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DACE" w14:textId="464328EC" w:rsidR="00382F83" w:rsidRDefault="00DD3A1F">
      <w:pPr>
        <w:rPr>
          <w:rFonts w:hint="eastAsia"/>
        </w:rPr>
      </w:pPr>
      <w:r>
        <w:rPr>
          <w:rFonts w:hint="eastAsia"/>
        </w:rPr>
        <w:t>这个用作测试案例的来头1</w:t>
      </w:r>
    </w:p>
    <w:sectPr w:rsidR="00382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36"/>
    <w:rsid w:val="00382F83"/>
    <w:rsid w:val="00B10036"/>
    <w:rsid w:val="00DD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CCB2"/>
  <w15:chartTrackingRefBased/>
  <w15:docId w15:val="{5B892EBD-4ED6-48BE-B0A1-7D852ADE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Rohan18</dc:creator>
  <cp:keywords/>
  <dc:description/>
  <cp:lastModifiedBy>Rohan18</cp:lastModifiedBy>
  <cp:revision>2</cp:revision>
  <dcterms:created xsi:type="dcterms:W3CDTF">2024-02-20T15:32:00Z</dcterms:created>
  <dcterms:modified xsi:type="dcterms:W3CDTF">2024-02-20T15:32:00Z</dcterms:modified>
</cp:coreProperties>
</file>