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uk-UA" w:eastAsia="en-US"/>
        </w:rPr>
        <w:id w:val="-526251194"/>
        <w:docPartObj>
          <w:docPartGallery w:val="Table of Contents"/>
          <w:docPartUnique/>
        </w:docPartObj>
      </w:sdtPr>
      <w:sdtEndPr/>
      <w:sdtContent>
        <w:p w:rsidR="006F36AA" w:rsidRDefault="006F36AA" w:rsidP="006F36AA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6F36AA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6F36AA" w:rsidRDefault="006F36AA" w:rsidP="006F36AA">
          <w:pPr>
            <w:rPr>
              <w:lang w:eastAsia="ru-RU"/>
            </w:rPr>
          </w:pPr>
        </w:p>
        <w:p w:rsidR="006F36AA" w:rsidRPr="006F36AA" w:rsidRDefault="006F36AA" w:rsidP="006F36AA">
          <w:pPr>
            <w:rPr>
              <w:lang w:eastAsia="ru-RU"/>
            </w:rPr>
          </w:pPr>
        </w:p>
        <w:p w:rsidR="006F36AA" w:rsidRDefault="006F36A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71634" w:history="1">
            <w:r w:rsidRPr="001658B9">
              <w:rPr>
                <w:rStyle w:val="a5"/>
                <w:noProof/>
                <w:lang w:val="en-US"/>
              </w:rPr>
              <w:t xml:space="preserve">1 </w:t>
            </w:r>
            <w:r w:rsidRPr="001658B9">
              <w:rPr>
                <w:rStyle w:val="a5"/>
                <w:noProof/>
              </w:rPr>
              <w:t>РОЛІ КОРИСТУВАЧІВ В ІНФОРМАЦІЙНІЙ СИСТЕМІ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AA" w:rsidRDefault="0091744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5" w:history="1">
            <w:r w:rsidR="006F36AA" w:rsidRPr="001658B9">
              <w:rPr>
                <w:rStyle w:val="a5"/>
                <w:noProof/>
                <w:lang w:val="ru-RU"/>
              </w:rPr>
              <w:t xml:space="preserve">2 </w:t>
            </w:r>
            <w:r w:rsidR="006F36AA" w:rsidRPr="001658B9">
              <w:rPr>
                <w:rStyle w:val="a5"/>
                <w:noProof/>
                <w:lang w:val="en-US"/>
              </w:rPr>
              <w:t>USE</w:t>
            </w:r>
            <w:r w:rsidR="006F36AA" w:rsidRPr="001658B9">
              <w:rPr>
                <w:rStyle w:val="a5"/>
                <w:noProof/>
              </w:rPr>
              <w:t>-</w:t>
            </w:r>
            <w:r w:rsidR="006F36AA" w:rsidRPr="001658B9">
              <w:rPr>
                <w:rStyle w:val="a5"/>
                <w:noProof/>
                <w:lang w:val="en-US"/>
              </w:rPr>
              <w:t>CASE</w:t>
            </w:r>
            <w:r w:rsidR="006F36AA" w:rsidRPr="001658B9">
              <w:rPr>
                <w:rStyle w:val="a5"/>
                <w:noProof/>
              </w:rPr>
              <w:t xml:space="preserve"> ДІАГРАМИ </w:t>
            </w:r>
            <w:r w:rsidR="006F36AA" w:rsidRPr="001658B9">
              <w:rPr>
                <w:rStyle w:val="a5"/>
                <w:noProof/>
                <w:lang w:val="ru-RU"/>
              </w:rPr>
              <w:t xml:space="preserve">ПРОЦЕСІВ </w:t>
            </w:r>
            <w:r w:rsidR="006F36AA" w:rsidRPr="001658B9">
              <w:rPr>
                <w:rStyle w:val="a5"/>
                <w:noProof/>
              </w:rPr>
              <w:t>КОРИСТУВАЧІВ ІНФОРМАЦІЙНОЇ СИСТЕМИ</w:t>
            </w:r>
            <w:r w:rsidR="006F36AA">
              <w:rPr>
                <w:noProof/>
                <w:webHidden/>
              </w:rPr>
              <w:tab/>
            </w:r>
            <w:r w:rsidR="006F36AA">
              <w:rPr>
                <w:noProof/>
                <w:webHidden/>
              </w:rPr>
              <w:fldChar w:fldCharType="begin"/>
            </w:r>
            <w:r w:rsidR="006F36AA">
              <w:rPr>
                <w:noProof/>
                <w:webHidden/>
              </w:rPr>
              <w:instrText xml:space="preserve"> PAGEREF _Toc470471635 \h </w:instrText>
            </w:r>
            <w:r w:rsidR="006F36AA">
              <w:rPr>
                <w:noProof/>
                <w:webHidden/>
              </w:rPr>
            </w:r>
            <w:r w:rsidR="006F36AA">
              <w:rPr>
                <w:noProof/>
                <w:webHidden/>
              </w:rPr>
              <w:fldChar w:fldCharType="separate"/>
            </w:r>
            <w:r w:rsidR="006F36AA">
              <w:rPr>
                <w:noProof/>
                <w:webHidden/>
              </w:rPr>
              <w:t>4</w:t>
            </w:r>
            <w:r w:rsidR="006F36AA">
              <w:rPr>
                <w:noProof/>
                <w:webHidden/>
              </w:rPr>
              <w:fldChar w:fldCharType="end"/>
            </w:r>
          </w:hyperlink>
        </w:p>
        <w:p w:rsidR="006F36AA" w:rsidRDefault="0091744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6" w:history="1">
            <w:r w:rsidR="006F36AA" w:rsidRPr="001658B9">
              <w:rPr>
                <w:rStyle w:val="a5"/>
                <w:noProof/>
                <w:lang w:val="ru-RU"/>
              </w:rPr>
              <w:t xml:space="preserve">3 </w:t>
            </w:r>
            <w:r w:rsidR="006F36AA" w:rsidRPr="001658B9">
              <w:rPr>
                <w:rStyle w:val="a5"/>
                <w:noProof/>
              </w:rPr>
              <w:t>ПОБУДОВА ДІАГРАМ ПОСЛІДОВНОСТЕЙ</w:t>
            </w:r>
            <w:r w:rsidR="006F36AA">
              <w:rPr>
                <w:noProof/>
                <w:webHidden/>
              </w:rPr>
              <w:tab/>
            </w:r>
            <w:r w:rsidR="006F36AA">
              <w:rPr>
                <w:noProof/>
                <w:webHidden/>
              </w:rPr>
              <w:fldChar w:fldCharType="begin"/>
            </w:r>
            <w:r w:rsidR="006F36AA">
              <w:rPr>
                <w:noProof/>
                <w:webHidden/>
              </w:rPr>
              <w:instrText xml:space="preserve"> PAGEREF _Toc470471636 \h </w:instrText>
            </w:r>
            <w:r w:rsidR="006F36AA">
              <w:rPr>
                <w:noProof/>
                <w:webHidden/>
              </w:rPr>
            </w:r>
            <w:r w:rsidR="006F36AA">
              <w:rPr>
                <w:noProof/>
                <w:webHidden/>
              </w:rPr>
              <w:fldChar w:fldCharType="separate"/>
            </w:r>
            <w:r w:rsidR="006F36AA">
              <w:rPr>
                <w:noProof/>
                <w:webHidden/>
              </w:rPr>
              <w:t>5</w:t>
            </w:r>
            <w:r w:rsidR="006F36AA">
              <w:rPr>
                <w:noProof/>
                <w:webHidden/>
              </w:rPr>
              <w:fldChar w:fldCharType="end"/>
            </w:r>
          </w:hyperlink>
        </w:p>
        <w:p w:rsidR="006F36AA" w:rsidRDefault="0091744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7" w:history="1">
            <w:r w:rsidR="006F36AA" w:rsidRPr="001658B9">
              <w:rPr>
                <w:rStyle w:val="a5"/>
                <w:noProof/>
                <w:lang w:val="ru-RU"/>
              </w:rPr>
              <w:t>4 Д</w:t>
            </w:r>
            <w:r w:rsidR="006F36AA" w:rsidRPr="001658B9">
              <w:rPr>
                <w:rStyle w:val="a5"/>
                <w:noProof/>
              </w:rPr>
              <w:t>ІАГРАМИ ІЄРХАХІЇ ПРОЦЕСІВ, ДІАГРАМИ НОТАЦІЇ СТАНУ ОБ’ЄКТІВ ДЛЯ ОСНОВНИХ ОБ’ЄКТІВ СИСТЕМИ ТА ДІАГРАМИ ПОТОКІВ ПРОЦЕСІВ</w:t>
            </w:r>
            <w:r w:rsidR="006F36AA">
              <w:rPr>
                <w:noProof/>
                <w:webHidden/>
              </w:rPr>
              <w:tab/>
            </w:r>
            <w:r w:rsidR="006F36AA">
              <w:rPr>
                <w:noProof/>
                <w:webHidden/>
              </w:rPr>
              <w:fldChar w:fldCharType="begin"/>
            </w:r>
            <w:r w:rsidR="006F36AA">
              <w:rPr>
                <w:noProof/>
                <w:webHidden/>
              </w:rPr>
              <w:instrText xml:space="preserve"> PAGEREF _Toc470471637 \h </w:instrText>
            </w:r>
            <w:r w:rsidR="006F36AA">
              <w:rPr>
                <w:noProof/>
                <w:webHidden/>
              </w:rPr>
            </w:r>
            <w:r w:rsidR="006F36AA">
              <w:rPr>
                <w:noProof/>
                <w:webHidden/>
              </w:rPr>
              <w:fldChar w:fldCharType="separate"/>
            </w:r>
            <w:r w:rsidR="006F36AA">
              <w:rPr>
                <w:noProof/>
                <w:webHidden/>
              </w:rPr>
              <w:t>6</w:t>
            </w:r>
            <w:r w:rsidR="006F36AA">
              <w:rPr>
                <w:noProof/>
                <w:webHidden/>
              </w:rPr>
              <w:fldChar w:fldCharType="end"/>
            </w:r>
          </w:hyperlink>
        </w:p>
        <w:p w:rsidR="006F36AA" w:rsidRDefault="0091744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8" w:history="1">
            <w:r w:rsidR="006F36AA" w:rsidRPr="001658B9">
              <w:rPr>
                <w:rStyle w:val="a5"/>
                <w:noProof/>
                <w:lang w:val="ru-RU"/>
              </w:rPr>
              <w:t>5 ОПИС МОДЕЛЕЙ ЖИТТЄВОГО ЦИКЛУ ДЛЯ ПРОЦЕСІВ ІНФОРМАЦІЙНОЇ СИСТЕМИ</w:t>
            </w:r>
            <w:r w:rsidR="006F36AA">
              <w:rPr>
                <w:noProof/>
                <w:webHidden/>
              </w:rPr>
              <w:tab/>
            </w:r>
            <w:r w:rsidR="006F36AA">
              <w:rPr>
                <w:noProof/>
                <w:webHidden/>
              </w:rPr>
              <w:fldChar w:fldCharType="begin"/>
            </w:r>
            <w:r w:rsidR="006F36AA">
              <w:rPr>
                <w:noProof/>
                <w:webHidden/>
              </w:rPr>
              <w:instrText xml:space="preserve"> PAGEREF _Toc470471638 \h </w:instrText>
            </w:r>
            <w:r w:rsidR="006F36AA">
              <w:rPr>
                <w:noProof/>
                <w:webHidden/>
              </w:rPr>
            </w:r>
            <w:r w:rsidR="006F36AA">
              <w:rPr>
                <w:noProof/>
                <w:webHidden/>
              </w:rPr>
              <w:fldChar w:fldCharType="separate"/>
            </w:r>
            <w:r w:rsidR="006F36AA">
              <w:rPr>
                <w:noProof/>
                <w:webHidden/>
              </w:rPr>
              <w:t>7</w:t>
            </w:r>
            <w:r w:rsidR="006F36AA">
              <w:rPr>
                <w:noProof/>
                <w:webHidden/>
              </w:rPr>
              <w:fldChar w:fldCharType="end"/>
            </w:r>
          </w:hyperlink>
        </w:p>
        <w:p w:rsidR="006F36AA" w:rsidRDefault="0091744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39" w:history="1">
            <w:r w:rsidR="006F36AA" w:rsidRPr="001658B9">
              <w:rPr>
                <w:rStyle w:val="a5"/>
                <w:noProof/>
                <w:lang w:val="en-US"/>
              </w:rPr>
              <w:t>6 DFD</w:t>
            </w:r>
            <w:r w:rsidR="006F36AA">
              <w:rPr>
                <w:noProof/>
                <w:webHidden/>
              </w:rPr>
              <w:tab/>
            </w:r>
            <w:r w:rsidR="006F36AA">
              <w:rPr>
                <w:noProof/>
                <w:webHidden/>
              </w:rPr>
              <w:fldChar w:fldCharType="begin"/>
            </w:r>
            <w:r w:rsidR="006F36AA">
              <w:rPr>
                <w:noProof/>
                <w:webHidden/>
              </w:rPr>
              <w:instrText xml:space="preserve"> PAGEREF _Toc470471639 \h </w:instrText>
            </w:r>
            <w:r w:rsidR="006F36AA">
              <w:rPr>
                <w:noProof/>
                <w:webHidden/>
              </w:rPr>
            </w:r>
            <w:r w:rsidR="006F36AA">
              <w:rPr>
                <w:noProof/>
                <w:webHidden/>
              </w:rPr>
              <w:fldChar w:fldCharType="separate"/>
            </w:r>
            <w:r w:rsidR="006F36AA">
              <w:rPr>
                <w:noProof/>
                <w:webHidden/>
              </w:rPr>
              <w:t>8</w:t>
            </w:r>
            <w:r w:rsidR="006F36AA">
              <w:rPr>
                <w:noProof/>
                <w:webHidden/>
              </w:rPr>
              <w:fldChar w:fldCharType="end"/>
            </w:r>
          </w:hyperlink>
        </w:p>
        <w:p w:rsidR="006F36AA" w:rsidRDefault="0091744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70471640" w:history="1">
            <w:r w:rsidR="006F36AA" w:rsidRPr="001658B9">
              <w:rPr>
                <w:rStyle w:val="a5"/>
                <w:noProof/>
              </w:rPr>
              <w:t xml:space="preserve">7 </w:t>
            </w:r>
            <w:r w:rsidR="006F36AA" w:rsidRPr="001658B9">
              <w:rPr>
                <w:rStyle w:val="a5"/>
                <w:noProof/>
                <w:lang w:val="en-US"/>
              </w:rPr>
              <w:t>ERD</w:t>
            </w:r>
            <w:r w:rsidR="006F36AA">
              <w:rPr>
                <w:noProof/>
                <w:webHidden/>
              </w:rPr>
              <w:tab/>
            </w:r>
            <w:r w:rsidR="006F36AA">
              <w:rPr>
                <w:noProof/>
                <w:webHidden/>
              </w:rPr>
              <w:fldChar w:fldCharType="begin"/>
            </w:r>
            <w:r w:rsidR="006F36AA">
              <w:rPr>
                <w:noProof/>
                <w:webHidden/>
              </w:rPr>
              <w:instrText xml:space="preserve"> PAGEREF _Toc470471640 \h </w:instrText>
            </w:r>
            <w:r w:rsidR="006F36AA">
              <w:rPr>
                <w:noProof/>
                <w:webHidden/>
              </w:rPr>
            </w:r>
            <w:r w:rsidR="006F36AA">
              <w:rPr>
                <w:noProof/>
                <w:webHidden/>
              </w:rPr>
              <w:fldChar w:fldCharType="separate"/>
            </w:r>
            <w:r w:rsidR="006F36AA">
              <w:rPr>
                <w:noProof/>
                <w:webHidden/>
              </w:rPr>
              <w:t>10</w:t>
            </w:r>
            <w:r w:rsidR="006F36AA">
              <w:rPr>
                <w:noProof/>
                <w:webHidden/>
              </w:rPr>
              <w:fldChar w:fldCharType="end"/>
            </w:r>
          </w:hyperlink>
        </w:p>
        <w:p w:rsidR="006F36AA" w:rsidRDefault="006F36AA">
          <w:r>
            <w:rPr>
              <w:b/>
              <w:bCs/>
            </w:rPr>
            <w:fldChar w:fldCharType="end"/>
          </w:r>
        </w:p>
      </w:sdtContent>
    </w:sdt>
    <w:p w:rsidR="00FF5273" w:rsidRDefault="00FF527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8E766B" w:rsidRDefault="00FF5273" w:rsidP="00FF5273">
      <w:pPr>
        <w:pStyle w:val="1"/>
        <w:rPr>
          <w:lang w:val="ru-RU"/>
        </w:rPr>
      </w:pPr>
      <w:bookmarkStart w:id="0" w:name="_Toc470471634"/>
      <w:r>
        <w:rPr>
          <w:lang w:val="en-US"/>
        </w:rPr>
        <w:lastRenderedPageBreak/>
        <w:t xml:space="preserve">1 </w:t>
      </w:r>
      <w:r>
        <w:t>РОЛІ КОРИСТУВАЧІВ В ІНФОРМАЦІЙНІЙ СИСТЕМІ</w:t>
      </w:r>
      <w:bookmarkEnd w:id="0"/>
    </w:p>
    <w:p w:rsidR="00FF5273" w:rsidRDefault="00FF5273" w:rsidP="0053076F">
      <w:pPr>
        <w:pStyle w:val="3"/>
        <w:rPr>
          <w:lang w:val="ru-RU"/>
        </w:rPr>
      </w:pPr>
    </w:p>
    <w:p w:rsidR="00FF5273" w:rsidRDefault="00FF5273" w:rsidP="00FF5273">
      <w:pPr>
        <w:jc w:val="center"/>
        <w:rPr>
          <w:lang w:val="ru-RU"/>
        </w:rPr>
      </w:pP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В системі визначено наступних користувачів: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а) адміністратор ІС;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б) неавторизований користувач;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в) авторизований користувач;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г) адміністратор даних.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Користувачів кожного виду може бути більше ніж один, тобто маємо 3 базові групи користувачів.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Адміністратор ІС працює з налаштуваннями </w:t>
      </w:r>
      <w:proofErr w:type="spellStart"/>
      <w:r>
        <w:rPr>
          <w:szCs w:val="28"/>
        </w:rPr>
        <w:t>бекапу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данних</w:t>
      </w:r>
      <w:proofErr w:type="spellEnd"/>
      <w:r>
        <w:rPr>
          <w:szCs w:val="28"/>
        </w:rPr>
        <w:t>, оновлення даних з зовнішніх інтерфейсів, збереження та відправлення файлів на сервер.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Неавторизований користувач має наступні можливості: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- перегляд описової інформації про організовані харчування, доступні в системі;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- реєстрація/авторизація в системі.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Всі авторизовані в якості загальної області видимості даних мають власний </w:t>
      </w:r>
      <w:proofErr w:type="spellStart"/>
      <w:r>
        <w:rPr>
          <w:szCs w:val="28"/>
        </w:rPr>
        <w:t>акаунт</w:t>
      </w:r>
      <w:proofErr w:type="spellEnd"/>
      <w:r>
        <w:rPr>
          <w:szCs w:val="28"/>
        </w:rPr>
        <w:t>. Користувачі в якості областей видимості даних мають:</w:t>
      </w:r>
    </w:p>
    <w:p w:rsidR="0091744C" w:rsidRDefault="0091744C" w:rsidP="0091744C">
      <w:pPr>
        <w:ind w:firstLine="1134"/>
        <w:jc w:val="both"/>
        <w:rPr>
          <w:szCs w:val="28"/>
        </w:rPr>
      </w:pPr>
      <w:r>
        <w:rPr>
          <w:szCs w:val="28"/>
        </w:rPr>
        <w:t>- список організованих харчувань;</w:t>
      </w:r>
    </w:p>
    <w:p w:rsidR="0091744C" w:rsidRDefault="0091744C" w:rsidP="0091744C">
      <w:pPr>
        <w:ind w:firstLine="1134"/>
        <w:jc w:val="both"/>
        <w:rPr>
          <w:szCs w:val="28"/>
        </w:rPr>
      </w:pPr>
      <w:r>
        <w:rPr>
          <w:szCs w:val="28"/>
        </w:rPr>
        <w:t>- всі види їжі з яких можна організувати харчування;</w:t>
      </w:r>
    </w:p>
    <w:p w:rsidR="0091744C" w:rsidRDefault="0091744C" w:rsidP="0091744C">
      <w:pPr>
        <w:ind w:firstLine="1134"/>
        <w:jc w:val="both"/>
        <w:rPr>
          <w:szCs w:val="28"/>
        </w:rPr>
      </w:pPr>
      <w:r>
        <w:rPr>
          <w:szCs w:val="28"/>
        </w:rPr>
        <w:t>- перегляд попередніх своїх харчувань;</w:t>
      </w:r>
    </w:p>
    <w:p w:rsidR="0091744C" w:rsidRDefault="0091744C" w:rsidP="0091744C">
      <w:pPr>
        <w:ind w:firstLine="1134"/>
        <w:jc w:val="both"/>
        <w:rPr>
          <w:szCs w:val="28"/>
        </w:rPr>
      </w:pPr>
      <w:r>
        <w:rPr>
          <w:szCs w:val="28"/>
        </w:rPr>
        <w:t>- вибір грошової категорії харчувань;</w:t>
      </w:r>
    </w:p>
    <w:p w:rsidR="0091744C" w:rsidRDefault="0091744C" w:rsidP="0091744C">
      <w:pPr>
        <w:ind w:firstLine="1134"/>
        <w:jc w:val="both"/>
        <w:rPr>
          <w:szCs w:val="28"/>
        </w:rPr>
      </w:pPr>
      <w:r>
        <w:rPr>
          <w:szCs w:val="28"/>
        </w:rPr>
        <w:t>- вибір типу харчувань(</w:t>
      </w:r>
      <w:proofErr w:type="spellStart"/>
      <w:r>
        <w:rPr>
          <w:szCs w:val="28"/>
        </w:rPr>
        <w:t>Похудання</w:t>
      </w:r>
      <w:proofErr w:type="spellEnd"/>
      <w:r>
        <w:rPr>
          <w:szCs w:val="28"/>
        </w:rPr>
        <w:t>, накачування, здорове, економне) ;</w:t>
      </w:r>
    </w:p>
    <w:p w:rsidR="0091744C" w:rsidRPr="00830B4A" w:rsidRDefault="0091744C" w:rsidP="0091744C">
      <w:pPr>
        <w:ind w:firstLine="1134"/>
        <w:jc w:val="both"/>
        <w:rPr>
          <w:szCs w:val="28"/>
          <w:lang w:val="en-US"/>
        </w:rPr>
      </w:pPr>
      <w:r>
        <w:rPr>
          <w:szCs w:val="28"/>
        </w:rPr>
        <w:t>-вибір групи,  курсу</w:t>
      </w:r>
      <w:r>
        <w:rPr>
          <w:szCs w:val="28"/>
          <w:lang w:val="en-US"/>
        </w:rPr>
        <w:t>;</w:t>
      </w:r>
    </w:p>
    <w:p w:rsidR="0091744C" w:rsidRDefault="0091744C" w:rsidP="0091744C">
      <w:pPr>
        <w:ind w:firstLine="1134"/>
        <w:jc w:val="both"/>
        <w:rPr>
          <w:szCs w:val="28"/>
        </w:rPr>
      </w:pPr>
      <w:r>
        <w:rPr>
          <w:szCs w:val="28"/>
        </w:rPr>
        <w:t>- надсилати адміністраторові повідомлень;</w:t>
      </w:r>
    </w:p>
    <w:p w:rsidR="0091744C" w:rsidRDefault="0091744C" w:rsidP="0091744C">
      <w:pPr>
        <w:jc w:val="both"/>
        <w:rPr>
          <w:szCs w:val="28"/>
        </w:rPr>
      </w:pP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Адміністратор може надіслати повідомлення авторизованому користувачу або </w:t>
      </w:r>
      <w:proofErr w:type="spellStart"/>
      <w:r>
        <w:rPr>
          <w:szCs w:val="28"/>
        </w:rPr>
        <w:t>забанити</w:t>
      </w:r>
      <w:proofErr w:type="spellEnd"/>
      <w:r>
        <w:rPr>
          <w:szCs w:val="28"/>
        </w:rPr>
        <w:t xml:space="preserve"> його за порушення правил поведінки в системі.</w:t>
      </w:r>
    </w:p>
    <w:p w:rsidR="0091744C" w:rsidRPr="00652C23" w:rsidRDefault="0091744C" w:rsidP="0091744C">
      <w:pPr>
        <w:jc w:val="both"/>
        <w:rPr>
          <w:szCs w:val="28"/>
        </w:rPr>
      </w:pPr>
      <w:r w:rsidRPr="00551129">
        <w:rPr>
          <w:szCs w:val="28"/>
        </w:rPr>
        <w:lastRenderedPageBreak/>
        <w:t>При виконанні етапу курсової роботи отримано досвід аналізу користувачів та ролей у інформаційній системі на прикладі інформаційної системи «</w:t>
      </w:r>
      <w:r>
        <w:rPr>
          <w:szCs w:val="28"/>
        </w:rPr>
        <w:t xml:space="preserve">Організація </w:t>
      </w:r>
      <w:proofErr w:type="spellStart"/>
      <w:r>
        <w:rPr>
          <w:szCs w:val="28"/>
        </w:rPr>
        <w:t>хар</w:t>
      </w:r>
      <w:proofErr w:type="spellEnd"/>
      <w:r>
        <w:rPr>
          <w:szCs w:val="28"/>
          <w:lang w:val="ru-RU"/>
        </w:rPr>
        <w:t>ч</w:t>
      </w:r>
      <w:proofErr w:type="spellStart"/>
      <w:r>
        <w:rPr>
          <w:szCs w:val="28"/>
        </w:rPr>
        <w:t>ування</w:t>
      </w:r>
      <w:proofErr w:type="spellEnd"/>
      <w:r>
        <w:rPr>
          <w:szCs w:val="28"/>
        </w:rPr>
        <w:t xml:space="preserve"> студентів</w:t>
      </w:r>
      <w:r w:rsidRPr="00551129">
        <w:rPr>
          <w:szCs w:val="28"/>
        </w:rPr>
        <w:t>».</w:t>
      </w:r>
    </w:p>
    <w:p w:rsidR="0053076F" w:rsidRDefault="0053076F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3076F" w:rsidRDefault="0053076F" w:rsidP="0053076F">
      <w:pPr>
        <w:pStyle w:val="1"/>
        <w:rPr>
          <w:lang w:val="ru-RU"/>
        </w:rPr>
      </w:pPr>
      <w:bookmarkStart w:id="1" w:name="_Toc470471635"/>
      <w:r>
        <w:rPr>
          <w:lang w:val="ru-RU"/>
        </w:rPr>
        <w:lastRenderedPageBreak/>
        <w:t xml:space="preserve">2 </w:t>
      </w:r>
      <w:r>
        <w:rPr>
          <w:lang w:val="en-US"/>
        </w:rPr>
        <w:t>USE</w:t>
      </w:r>
      <w:r w:rsidRPr="00490FA6">
        <w:t>-</w:t>
      </w:r>
      <w:r>
        <w:rPr>
          <w:lang w:val="en-US"/>
        </w:rPr>
        <w:t>CASE</w:t>
      </w:r>
      <w:proofErr w:type="gramStart"/>
      <w:r w:rsidRPr="00490FA6">
        <w:t xml:space="preserve"> </w:t>
      </w:r>
      <w:r>
        <w:t>Д</w:t>
      </w:r>
      <w:proofErr w:type="gramEnd"/>
      <w:r>
        <w:t xml:space="preserve">ІАГРАМИ </w:t>
      </w:r>
      <w:r>
        <w:rPr>
          <w:lang w:val="ru-RU"/>
        </w:rPr>
        <w:t xml:space="preserve">ПРОЦЕСІВ </w:t>
      </w:r>
      <w:r>
        <w:t>КОРИСТУВАЧІВ ІНФОРМАЦІЙНОЇ СИСТЕМИ</w:t>
      </w:r>
      <w:bookmarkEnd w:id="1"/>
    </w:p>
    <w:p w:rsidR="0053076F" w:rsidRPr="0053076F" w:rsidRDefault="0053076F" w:rsidP="0053076F">
      <w:pPr>
        <w:rPr>
          <w:lang w:val="ru-RU"/>
        </w:rPr>
      </w:pPr>
    </w:p>
    <w:p w:rsidR="0053076F" w:rsidRDefault="0053076F" w:rsidP="0053076F">
      <w:pPr>
        <w:rPr>
          <w:lang w:val="ru-RU"/>
        </w:rPr>
      </w:pP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Розроблені при виконанні даного етапу курсової роботи </w:t>
      </w:r>
      <w:r>
        <w:rPr>
          <w:szCs w:val="28"/>
          <w:lang w:val="en-US"/>
        </w:rPr>
        <w:t>Use</w:t>
      </w:r>
      <w:r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</w:rPr>
        <w:t xml:space="preserve"> діаграми складаються з наступних елементів: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а) актор;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б) процес;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в) перехід.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Актор – це об’єкт ІС, що виконує </w:t>
      </w:r>
      <w:proofErr w:type="spellStart"/>
      <w:r>
        <w:rPr>
          <w:szCs w:val="28"/>
        </w:rPr>
        <w:t>первні</w:t>
      </w:r>
      <w:proofErr w:type="spellEnd"/>
      <w:r>
        <w:rPr>
          <w:szCs w:val="28"/>
        </w:rPr>
        <w:t xml:space="preserve"> процеси і поділяється на: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>
        <w:rPr>
          <w:szCs w:val="28"/>
        </w:rPr>
        <w:t xml:space="preserve"> (адміністратори);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slave</w:t>
      </w:r>
      <w:r>
        <w:rPr>
          <w:szCs w:val="28"/>
        </w:rPr>
        <w:t xml:space="preserve"> (решта).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Процес описує інтерфейс, що надає користувачу певний функціонал.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Перехід вказує перехід користувача між інтерфейсами та взаємозв’язок між інтерфейсами.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Переходи бувають: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- вкладені;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- розширені;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Вкладений перехід від процесу А до процесу Б означає, що Б є вкладеним </w:t>
      </w:r>
      <w:proofErr w:type="spellStart"/>
      <w:r>
        <w:rPr>
          <w:szCs w:val="28"/>
        </w:rPr>
        <w:t>підпроцесом</w:t>
      </w:r>
      <w:proofErr w:type="spellEnd"/>
      <w:r>
        <w:rPr>
          <w:szCs w:val="28"/>
        </w:rPr>
        <w:t xml:space="preserve"> процесу А.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Розширений перехід від процесу А до процесу Б означає, що процес Б розширює функціонал А.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Різниця між вкладеним і розширеним переходами полягає в тому, що для вкладених їх вершина є абстракцією, що реалізується через них. Для розширених переходів вершина існує як окремий модуль.</w:t>
      </w:r>
    </w:p>
    <w:p w:rsidR="0091744C" w:rsidRDefault="0091744C" w:rsidP="0091744C">
      <w:pPr>
        <w:jc w:val="both"/>
        <w:rPr>
          <w:szCs w:val="28"/>
        </w:rPr>
      </w:pPr>
      <w:r>
        <w:rPr>
          <w:szCs w:val="28"/>
        </w:rPr>
        <w:t>Діаграми, побудовані під час виконання даного завдання, для користувачів-не-адміністраторів мають обов'язкову точку входу – авторизацію. Всі інші процеси залежать від конкретного користувача.</w:t>
      </w:r>
    </w:p>
    <w:p w:rsidR="0053076F" w:rsidRPr="0091744C" w:rsidRDefault="0091744C" w:rsidP="0091744C">
      <w:pPr>
        <w:jc w:val="both"/>
        <w:rPr>
          <w:szCs w:val="28"/>
        </w:rPr>
      </w:pPr>
      <w:r>
        <w:rPr>
          <w:szCs w:val="28"/>
        </w:rPr>
        <w:t xml:space="preserve">При виконанні домашньої роботи отримано досвід побудови </w:t>
      </w:r>
      <w:r>
        <w:rPr>
          <w:szCs w:val="28"/>
          <w:lang w:val="en-US"/>
        </w:rPr>
        <w:t>Use</w:t>
      </w:r>
      <w:r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</w:rPr>
        <w:t xml:space="preserve"> діаграм для користувачів інформаційної системи, що описує бізнес-процес «Організація харчування студентів».</w:t>
      </w:r>
      <w:r w:rsidR="0053076F">
        <w:br w:type="page"/>
      </w:r>
    </w:p>
    <w:p w:rsidR="0053076F" w:rsidRPr="0053076F" w:rsidRDefault="0053076F" w:rsidP="006F36AA">
      <w:pPr>
        <w:pStyle w:val="1"/>
        <w:rPr>
          <w:lang w:val="ru-RU"/>
        </w:rPr>
      </w:pPr>
      <w:bookmarkStart w:id="2" w:name="_Toc470471636"/>
      <w:r w:rsidRPr="0053076F">
        <w:rPr>
          <w:lang w:val="ru-RU"/>
        </w:rPr>
        <w:lastRenderedPageBreak/>
        <w:t xml:space="preserve">3 </w:t>
      </w:r>
      <w:r>
        <w:t xml:space="preserve">ПОБУДОВА ДІАГРАМ </w:t>
      </w:r>
      <w:proofErr w:type="gramStart"/>
      <w:r>
        <w:t>ПОСЛ</w:t>
      </w:r>
      <w:proofErr w:type="gramEnd"/>
      <w:r>
        <w:t>ІДОВНОСТЕЙ</w:t>
      </w:r>
      <w:bookmarkEnd w:id="2"/>
    </w:p>
    <w:p w:rsidR="0053076F" w:rsidRPr="0053076F" w:rsidRDefault="0053076F" w:rsidP="0053076F">
      <w:pPr>
        <w:jc w:val="both"/>
        <w:rPr>
          <w:lang w:val="ru-RU"/>
        </w:rPr>
      </w:pPr>
    </w:p>
    <w:p w:rsidR="0053076F" w:rsidRPr="0053076F" w:rsidRDefault="0053076F" w:rsidP="0053076F">
      <w:pPr>
        <w:jc w:val="both"/>
        <w:rPr>
          <w:lang w:val="ru-RU"/>
        </w:rPr>
      </w:pPr>
    </w:p>
    <w:p w:rsidR="0091744C" w:rsidRPr="00211126" w:rsidRDefault="0091744C" w:rsidP="0091744C">
      <w:pPr>
        <w:jc w:val="both"/>
        <w:rPr>
          <w:lang w:val="ru-RU"/>
        </w:rPr>
      </w:pPr>
      <w:bookmarkStart w:id="3" w:name="_Toc470471637"/>
      <w:r>
        <w:t xml:space="preserve">а) Було побудовано діаграми послідовностей для авторизованих користувачів послідовностей: користувача </w:t>
      </w:r>
      <w:r>
        <w:rPr>
          <w:lang w:val="en-US"/>
        </w:rPr>
        <w:t>Student</w:t>
      </w:r>
      <w:r w:rsidRPr="00211126">
        <w:rPr>
          <w:lang w:val="ru-RU"/>
        </w:rPr>
        <w:t xml:space="preserve"> </w:t>
      </w:r>
      <w:r>
        <w:t>(результати наведено у Додатку А)</w:t>
      </w:r>
      <w:r w:rsidRPr="00211126">
        <w:rPr>
          <w:lang w:val="ru-RU"/>
        </w:rPr>
        <w:t>.</w:t>
      </w:r>
    </w:p>
    <w:p w:rsidR="0091744C" w:rsidRPr="00211126" w:rsidRDefault="0091744C" w:rsidP="0091744C">
      <w:pPr>
        <w:jc w:val="both"/>
        <w:rPr>
          <w:lang w:val="ru-RU"/>
        </w:rPr>
      </w:pPr>
      <w:r>
        <w:rPr>
          <w:lang w:val="ru-RU"/>
        </w:rPr>
        <w:t xml:space="preserve">б)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описано </w:t>
      </w:r>
      <w:r>
        <w:t xml:space="preserve">порядок взаємодії між об’єктами </w:t>
      </w:r>
      <w:r>
        <w:rPr>
          <w:lang w:val="en-US"/>
        </w:rPr>
        <w:t xml:space="preserve"> </w:t>
      </w:r>
      <w:r>
        <w:t xml:space="preserve"> </w:t>
      </w:r>
      <w:proofErr w:type="gramStart"/>
      <w:r>
        <w:t>посл</w:t>
      </w:r>
      <w:proofErr w:type="gramEnd"/>
      <w:r>
        <w:t>ідовностей</w:t>
      </w:r>
      <w:r>
        <w:rPr>
          <w:lang w:val="ru-RU"/>
        </w:rPr>
        <w:t>: д</w:t>
      </w:r>
      <w:proofErr w:type="spellStart"/>
      <w:r>
        <w:t>іаграми</w:t>
      </w:r>
      <w:proofErr w:type="spellEnd"/>
      <w:r>
        <w:t xml:space="preserve"> послідовностей користувача </w:t>
      </w:r>
      <w:r>
        <w:rPr>
          <w:lang w:val="en-US"/>
        </w:rPr>
        <w:t>Student</w:t>
      </w:r>
      <w:r w:rsidRPr="00211126">
        <w:rPr>
          <w:lang w:val="ru-RU"/>
        </w:rPr>
        <w:t>.</w:t>
      </w:r>
    </w:p>
    <w:p w:rsidR="0053076F" w:rsidRDefault="0053076F" w:rsidP="006F36AA">
      <w:pPr>
        <w:pStyle w:val="1"/>
      </w:pPr>
      <w:r w:rsidRPr="0053076F">
        <w:rPr>
          <w:lang w:val="ru-RU"/>
        </w:rPr>
        <w:t>4</w:t>
      </w:r>
      <w:proofErr w:type="gramStart"/>
      <w:r w:rsidRPr="0053076F">
        <w:rPr>
          <w:lang w:val="ru-RU"/>
        </w:rPr>
        <w:t xml:space="preserve"> </w:t>
      </w:r>
      <w:r>
        <w:rPr>
          <w:lang w:val="ru-RU"/>
        </w:rPr>
        <w:t>Д</w:t>
      </w:r>
      <w:proofErr w:type="gramEnd"/>
      <w:r>
        <w:t>ІАГРАМИ ІЄРХАХІЇ ПРОЦЕСІВ, ДІАГРАМИ НОТАЦІЇ СТАНУ ОБ’ЄКТІВ ДЛЯ ОСНОВНИХ ОБ’ЄКТІВ СИСТЕМИ ТА ДІАГРАМИ ПОТОКІВ ПРОЦЕСІВ</w:t>
      </w:r>
      <w:bookmarkEnd w:id="3"/>
    </w:p>
    <w:p w:rsidR="0053076F" w:rsidRPr="0053076F" w:rsidRDefault="0053076F" w:rsidP="0053076F"/>
    <w:p w:rsidR="0091744C" w:rsidRPr="00210986" w:rsidRDefault="0091744C" w:rsidP="0091744C">
      <w:pPr>
        <w:numPr>
          <w:ilvl w:val="0"/>
          <w:numId w:val="28"/>
        </w:numPr>
        <w:ind w:left="0" w:firstLine="698"/>
        <w:contextualSpacing/>
        <w:jc w:val="both"/>
      </w:pPr>
      <w:bookmarkStart w:id="4" w:name="_Toc470471638"/>
      <w:r w:rsidRPr="00210986">
        <w:t>Було побудовано діаграму ієрархії процесів для основних процесів системи (результати наведено у Додатку А).</w:t>
      </w:r>
    </w:p>
    <w:p w:rsidR="0091744C" w:rsidRPr="00210986" w:rsidRDefault="0091744C" w:rsidP="0091744C">
      <w:pPr>
        <w:numPr>
          <w:ilvl w:val="0"/>
          <w:numId w:val="28"/>
        </w:numPr>
        <w:ind w:left="0" w:firstLine="698"/>
        <w:contextualSpacing/>
        <w:jc w:val="both"/>
      </w:pPr>
      <w:r w:rsidRPr="00210986">
        <w:t xml:space="preserve">Було побудовано діаграми нотації стану об’єктів для об’єктів типу </w:t>
      </w:r>
      <w:r w:rsidRPr="00210986">
        <w:rPr>
          <w:lang w:val="en-US"/>
        </w:rPr>
        <w:t>User</w:t>
      </w:r>
      <w:r w:rsidRPr="00210986">
        <w:t xml:space="preserve">, типу </w:t>
      </w:r>
      <w:proofErr w:type="spellStart"/>
      <w:r>
        <w:rPr>
          <w:lang w:val="en-US"/>
        </w:rPr>
        <w:t>Rozklaf</w:t>
      </w:r>
      <w:proofErr w:type="spellEnd"/>
      <w:r>
        <w:rPr>
          <w:lang w:val="en-US"/>
        </w:rPr>
        <w:t xml:space="preserve"> </w:t>
      </w:r>
      <w:r w:rsidRPr="00210986">
        <w:rPr>
          <w:lang w:val="en-US"/>
        </w:rPr>
        <w:t>Info</w:t>
      </w:r>
      <w:r w:rsidRPr="00210986">
        <w:t xml:space="preserve"> та типу </w:t>
      </w:r>
      <w:r>
        <w:rPr>
          <w:lang w:val="en-US"/>
        </w:rPr>
        <w:t>Food</w:t>
      </w:r>
      <w:r w:rsidRPr="00210986">
        <w:rPr>
          <w:lang w:val="en-US"/>
        </w:rPr>
        <w:t xml:space="preserve"> </w:t>
      </w:r>
      <w:r>
        <w:rPr>
          <w:lang w:val="en-US"/>
        </w:rPr>
        <w:t>.</w:t>
      </w:r>
    </w:p>
    <w:p w:rsidR="0091744C" w:rsidRPr="00210986" w:rsidRDefault="0091744C" w:rsidP="0091744C">
      <w:pPr>
        <w:numPr>
          <w:ilvl w:val="0"/>
          <w:numId w:val="28"/>
        </w:numPr>
        <w:ind w:left="0" w:firstLine="698"/>
        <w:contextualSpacing/>
        <w:jc w:val="both"/>
      </w:pPr>
      <w:r w:rsidRPr="00210986">
        <w:t xml:space="preserve">Було побудовано діаграми потоків процесів для процесів </w:t>
      </w:r>
      <w:r w:rsidRPr="00210986">
        <w:rPr>
          <w:lang w:val="en-US"/>
        </w:rPr>
        <w:t>Authorization</w:t>
      </w:r>
      <w:r w:rsidRPr="00210986">
        <w:t xml:space="preserve">, </w:t>
      </w:r>
      <w:r w:rsidRPr="00210986">
        <w:rPr>
          <w:lang w:val="en-US"/>
        </w:rPr>
        <w:t>Info View</w:t>
      </w:r>
      <w:r w:rsidRPr="00210986">
        <w:t xml:space="preserve"> та </w:t>
      </w:r>
      <w:r>
        <w:rPr>
          <w:lang w:val="en-US"/>
        </w:rPr>
        <w:t>Food</w:t>
      </w:r>
      <w:r w:rsidRPr="00210986">
        <w:rPr>
          <w:lang w:val="en-US"/>
        </w:rPr>
        <w:t xml:space="preserve"> View</w:t>
      </w:r>
      <w:r w:rsidRPr="00210986">
        <w:t>.</w:t>
      </w:r>
    </w:p>
    <w:p w:rsidR="0091744C" w:rsidRPr="00210986" w:rsidRDefault="0091744C" w:rsidP="0091744C">
      <w:pPr>
        <w:jc w:val="both"/>
        <w:rPr>
          <w:szCs w:val="28"/>
          <w:lang w:val="en-US"/>
        </w:rPr>
      </w:pPr>
    </w:p>
    <w:p w:rsidR="0053076F" w:rsidRPr="002C21CA" w:rsidRDefault="002C21CA" w:rsidP="006F36AA">
      <w:pPr>
        <w:pStyle w:val="1"/>
        <w:rPr>
          <w:lang w:val="ru-RU"/>
        </w:rPr>
      </w:pPr>
      <w:r w:rsidRPr="002C21CA">
        <w:rPr>
          <w:lang w:val="ru-RU"/>
        </w:rPr>
        <w:t>5 ОПИС МОДЕЛЕЙ ЖИТТЄВОГО ЦИКЛУ ДЛЯ ПРОЦЕСІВ ІНФОРМАЦІЙНОЇ СИСТЕМИ</w:t>
      </w:r>
      <w:bookmarkEnd w:id="4"/>
    </w:p>
    <w:p w:rsidR="0091744C" w:rsidRPr="001D6510" w:rsidRDefault="0091744C" w:rsidP="0091744C">
      <w:pPr>
        <w:jc w:val="both"/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описано для </w:t>
      </w:r>
      <w:proofErr w:type="gramStart"/>
      <w:r>
        <w:rPr>
          <w:lang w:val="ru-RU"/>
        </w:rPr>
        <w:t>кожного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r>
        <w:t xml:space="preserve">інформаційної системи модель життєвого циклу, за якою його має бути розроблено. Процеси, що оперують даними користувача вимагають </w:t>
      </w:r>
      <w:proofErr w:type="spellStart"/>
      <w:r>
        <w:t>виского</w:t>
      </w:r>
      <w:proofErr w:type="spellEnd"/>
      <w:r>
        <w:t xml:space="preserve"> рівня безпеки, тому мають розроблюватися за </w:t>
      </w:r>
      <w:proofErr w:type="spellStart"/>
      <w:r>
        <w:t>задачною</w:t>
      </w:r>
      <w:proofErr w:type="spellEnd"/>
      <w:r>
        <w:t xml:space="preserve"> моделлю життєвого циклу. Процеси, для яких може виникнути потреба в швидкій зміні, мають розроблюватися за спіральною моделлю життєвого циклу.</w:t>
      </w:r>
    </w:p>
    <w:p w:rsidR="002C21CA" w:rsidRPr="00C97A2F" w:rsidRDefault="002C21CA" w:rsidP="002C21CA">
      <w:pPr>
        <w:spacing w:after="200" w:line="276" w:lineRule="auto"/>
        <w:ind w:firstLine="0"/>
        <w:rPr>
          <w:szCs w:val="28"/>
        </w:rPr>
      </w:pPr>
      <w:r w:rsidRPr="00C97A2F">
        <w:rPr>
          <w:szCs w:val="28"/>
        </w:rPr>
        <w:br w:type="page"/>
      </w:r>
    </w:p>
    <w:p w:rsidR="002C21CA" w:rsidRDefault="00465EF1" w:rsidP="006F36AA">
      <w:pPr>
        <w:pStyle w:val="1"/>
        <w:rPr>
          <w:lang w:val="en-US"/>
        </w:rPr>
      </w:pPr>
      <w:bookmarkStart w:id="5" w:name="_Toc470471639"/>
      <w:r>
        <w:rPr>
          <w:lang w:val="en-US"/>
        </w:rPr>
        <w:lastRenderedPageBreak/>
        <w:t>6 DFD</w:t>
      </w:r>
      <w:bookmarkEnd w:id="5"/>
    </w:p>
    <w:p w:rsidR="00465EF1" w:rsidRDefault="00465EF1" w:rsidP="002C21CA">
      <w:pPr>
        <w:pStyle w:val="a3"/>
        <w:ind w:left="709" w:firstLine="0"/>
        <w:jc w:val="both"/>
        <w:rPr>
          <w:lang w:val="en-US"/>
        </w:rPr>
      </w:pPr>
    </w:p>
    <w:p w:rsidR="00465EF1" w:rsidRDefault="00465EF1" w:rsidP="002C21CA">
      <w:pPr>
        <w:pStyle w:val="a3"/>
        <w:ind w:left="709" w:firstLine="0"/>
        <w:jc w:val="both"/>
        <w:rPr>
          <w:lang w:val="en-US"/>
        </w:rPr>
      </w:pP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 xml:space="preserve">Розроблені в домашній роботі діаграми </w:t>
      </w:r>
      <w:r w:rsidRPr="0091744C">
        <w:rPr>
          <w:szCs w:val="28"/>
          <w:lang w:val="en-US"/>
        </w:rPr>
        <w:t>DFD</w:t>
      </w:r>
      <w:r w:rsidRPr="0091744C">
        <w:rPr>
          <w:szCs w:val="28"/>
        </w:rPr>
        <w:t xml:space="preserve"> складаються з наступних елементів: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>а) зовнішні накопичувачі (джерела інформації);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>б) процеси обробки інформації;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>в) внутрішні накопичувачі (джерела інформації) – використовуються для збереження інформації, яка отримується з процесів обробки інформації;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>г) потік даних – стрілка, яка з’єднує між собою накопичувач і процес обробки, або навпаки.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>Процеси між собою обмінюються інформацією лише через внутрішній накопичувач.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 xml:space="preserve">Внутрішні накопичувачі необов’язково відображаються на діаграмах </w:t>
      </w:r>
      <w:r w:rsidRPr="0091744C">
        <w:rPr>
          <w:szCs w:val="28"/>
          <w:lang w:val="en-US"/>
        </w:rPr>
        <w:t>DFD</w:t>
      </w:r>
      <w:r w:rsidRPr="0091744C">
        <w:rPr>
          <w:szCs w:val="28"/>
        </w:rPr>
        <w:t xml:space="preserve"> нульового рівня. На ньому обов’язково зображуються зовнішні накопичувачі, головний процес обробки інформації та потоки від накопичувачів до процесу.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 xml:space="preserve">Побудова діаграм </w:t>
      </w:r>
      <w:r w:rsidRPr="0091744C">
        <w:rPr>
          <w:szCs w:val="28"/>
          <w:lang w:val="en-US"/>
        </w:rPr>
        <w:t>DFD</w:t>
      </w:r>
      <w:r w:rsidRPr="0091744C">
        <w:rPr>
          <w:szCs w:val="28"/>
        </w:rPr>
        <w:t xml:space="preserve"> більш високих рівнів полягає в декомпозиції кожного процесу попереднього рівня на складові </w:t>
      </w:r>
      <w:proofErr w:type="spellStart"/>
      <w:r w:rsidRPr="0091744C">
        <w:rPr>
          <w:szCs w:val="28"/>
        </w:rPr>
        <w:t>підпроцеси</w:t>
      </w:r>
      <w:proofErr w:type="spellEnd"/>
      <w:r w:rsidRPr="0091744C">
        <w:rPr>
          <w:szCs w:val="28"/>
        </w:rPr>
        <w:t>, що виконують більш елементарні задачі. При цьому, вже на таких діаграмах вже повинні бути внутрішні накопичувачі.</w:t>
      </w:r>
    </w:p>
    <w:p w:rsidR="0091744C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 xml:space="preserve">Декомпозицію зроблено за допомогою побудови дерева процесів. При цьому всі зовнішні, внутрішні накопичувачі, що були пов’язані з основним процесом, переносяться на даний рівень діаграми </w:t>
      </w:r>
      <w:r w:rsidRPr="0091744C">
        <w:rPr>
          <w:szCs w:val="28"/>
          <w:lang w:val="en-US"/>
        </w:rPr>
        <w:t>DFD</w:t>
      </w:r>
      <w:r w:rsidRPr="0091744C">
        <w:rPr>
          <w:szCs w:val="28"/>
        </w:rPr>
        <w:t>. На кожному наступному рівні на деяких діаграмах з’являються нові внутрішні накопичувачі.</w:t>
      </w:r>
    </w:p>
    <w:p w:rsidR="00465EF1" w:rsidRPr="0091744C" w:rsidRDefault="0091744C" w:rsidP="0091744C">
      <w:pPr>
        <w:pStyle w:val="a3"/>
        <w:numPr>
          <w:ilvl w:val="0"/>
          <w:numId w:val="20"/>
        </w:numPr>
        <w:jc w:val="both"/>
        <w:rPr>
          <w:szCs w:val="28"/>
        </w:rPr>
      </w:pPr>
      <w:r w:rsidRPr="0091744C">
        <w:rPr>
          <w:szCs w:val="28"/>
        </w:rPr>
        <w:t xml:space="preserve">В рамках виконання етапу курсової роботи отримано досвід розбиття бізнес-процесу на складові </w:t>
      </w:r>
      <w:proofErr w:type="spellStart"/>
      <w:r w:rsidRPr="0091744C">
        <w:rPr>
          <w:szCs w:val="28"/>
        </w:rPr>
        <w:t>підпроцеси</w:t>
      </w:r>
      <w:proofErr w:type="spellEnd"/>
      <w:r w:rsidRPr="0091744C">
        <w:rPr>
          <w:szCs w:val="28"/>
        </w:rPr>
        <w:t xml:space="preserve"> на прикладі процесу «Організація Круїзів».</w:t>
      </w:r>
      <w:r w:rsidR="00465EF1">
        <w:br w:type="page"/>
      </w:r>
    </w:p>
    <w:p w:rsidR="00465EF1" w:rsidRDefault="006F36AA" w:rsidP="006F36AA">
      <w:pPr>
        <w:pStyle w:val="1"/>
        <w:rPr>
          <w:lang w:val="en-US"/>
        </w:rPr>
      </w:pPr>
      <w:bookmarkStart w:id="6" w:name="_Toc470471640"/>
      <w:r>
        <w:lastRenderedPageBreak/>
        <w:t xml:space="preserve">7 </w:t>
      </w:r>
      <w:r>
        <w:rPr>
          <w:lang w:val="en-US"/>
        </w:rPr>
        <w:t>ERD</w:t>
      </w:r>
      <w:bookmarkEnd w:id="6"/>
    </w:p>
    <w:p w:rsidR="006F36AA" w:rsidRDefault="006F36AA" w:rsidP="002C21CA">
      <w:pPr>
        <w:pStyle w:val="a3"/>
        <w:ind w:left="709" w:firstLine="0"/>
        <w:jc w:val="both"/>
        <w:rPr>
          <w:lang w:val="en-US"/>
        </w:rPr>
      </w:pPr>
    </w:p>
    <w:p w:rsidR="006F36AA" w:rsidRDefault="006F36AA" w:rsidP="002C21CA">
      <w:pPr>
        <w:pStyle w:val="a3"/>
        <w:ind w:left="709" w:firstLine="0"/>
        <w:jc w:val="both"/>
        <w:rPr>
          <w:lang w:val="en-US"/>
        </w:rPr>
      </w:pPr>
    </w:p>
    <w:p w:rsidR="0091744C" w:rsidRDefault="0091744C" w:rsidP="0091744C">
      <w:pPr>
        <w:jc w:val="both"/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побудовано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t xml:space="preserve">діаграму для процесу додання та зміни інформації про конференцію, яка </w:t>
      </w:r>
      <w:proofErr w:type="gramStart"/>
      <w:r>
        <w:t>містить</w:t>
      </w:r>
      <w:proofErr w:type="gramEnd"/>
      <w:r>
        <w:t xml:space="preserve"> наступні таблиці:</w:t>
      </w:r>
    </w:p>
    <w:p w:rsidR="0091744C" w:rsidRDefault="0091744C" w:rsidP="0091744C">
      <w:pPr>
        <w:pStyle w:val="a3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User</w:t>
      </w:r>
      <w:r w:rsidRPr="00F93910">
        <w:t>_</w:t>
      </w:r>
      <w:r>
        <w:rPr>
          <w:lang w:val="en-US"/>
        </w:rPr>
        <w:t>Info</w:t>
      </w:r>
      <w:r w:rsidRPr="00F93910">
        <w:t xml:space="preserve"> – </w:t>
      </w:r>
      <w:r>
        <w:t>містить дані користувача, має наступні поля:</w:t>
      </w:r>
    </w:p>
    <w:p w:rsidR="0091744C" w:rsidRPr="0029410C" w:rsidRDefault="0091744C" w:rsidP="0091744C">
      <w:pPr>
        <w:pStyle w:val="a3"/>
        <w:numPr>
          <w:ilvl w:val="0"/>
          <w:numId w:val="23"/>
        </w:numPr>
        <w:ind w:left="0" w:firstLine="993"/>
        <w:jc w:val="both"/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– </w:t>
      </w:r>
      <w:r>
        <w:t>ім’я користувача;</w:t>
      </w:r>
    </w:p>
    <w:p w:rsidR="0091744C" w:rsidRPr="0029410C" w:rsidRDefault="0091744C" w:rsidP="0091744C">
      <w:pPr>
        <w:pStyle w:val="a3"/>
        <w:numPr>
          <w:ilvl w:val="0"/>
          <w:numId w:val="23"/>
        </w:numPr>
        <w:ind w:left="0" w:firstLine="993"/>
        <w:jc w:val="both"/>
      </w:pPr>
      <w:proofErr w:type="spellStart"/>
      <w:r>
        <w:rPr>
          <w:lang w:val="en-US"/>
        </w:rPr>
        <w:t>User_Surname</w:t>
      </w:r>
      <w:proofErr w:type="spellEnd"/>
      <w:r>
        <w:t xml:space="preserve"> – прізвище користувача;</w:t>
      </w:r>
    </w:p>
    <w:p w:rsidR="0091744C" w:rsidRPr="0029410C" w:rsidRDefault="0091744C" w:rsidP="0091744C">
      <w:pPr>
        <w:pStyle w:val="a3"/>
        <w:numPr>
          <w:ilvl w:val="0"/>
          <w:numId w:val="23"/>
        </w:numPr>
        <w:ind w:left="0" w:firstLine="993"/>
        <w:jc w:val="both"/>
      </w:pPr>
      <w:r>
        <w:rPr>
          <w:lang w:val="en-US"/>
        </w:rPr>
        <w:t>User</w:t>
      </w:r>
      <w:r w:rsidRPr="00F93910">
        <w:rPr>
          <w:lang w:val="ru-RU"/>
        </w:rPr>
        <w:t>_</w:t>
      </w:r>
      <w:r>
        <w:rPr>
          <w:lang w:val="en-US"/>
        </w:rPr>
        <w:t>E</w:t>
      </w:r>
      <w:r w:rsidRPr="00F93910">
        <w:t>-</w:t>
      </w:r>
      <w:r>
        <w:rPr>
          <w:lang w:val="en-US"/>
        </w:rPr>
        <w:t>mail</w:t>
      </w:r>
      <w:r w:rsidRPr="00F93910">
        <w:t xml:space="preserve"> </w:t>
      </w:r>
      <w:r>
        <w:t>– електронна адреса користувача</w:t>
      </w:r>
      <w:r w:rsidRPr="00F93910">
        <w:t xml:space="preserve">, що </w:t>
      </w:r>
      <w:r>
        <w:t>є ключом сутності;</w:t>
      </w:r>
    </w:p>
    <w:p w:rsidR="0091744C" w:rsidRDefault="0091744C" w:rsidP="0091744C">
      <w:pPr>
        <w:pStyle w:val="a3"/>
        <w:numPr>
          <w:ilvl w:val="0"/>
          <w:numId w:val="23"/>
        </w:numPr>
        <w:ind w:left="0" w:firstLine="993"/>
        <w:jc w:val="both"/>
      </w:pPr>
      <w:proofErr w:type="spellStart"/>
      <w:r>
        <w:rPr>
          <w:lang w:val="en-US"/>
        </w:rPr>
        <w:t>User_Password</w:t>
      </w:r>
      <w:proofErr w:type="spellEnd"/>
      <w:r w:rsidRPr="00F93910">
        <w:t xml:space="preserve"> – </w:t>
      </w:r>
      <w:r>
        <w:t>пароль користувача;</w:t>
      </w:r>
    </w:p>
    <w:p w:rsidR="0091744C" w:rsidRPr="002F121D" w:rsidRDefault="0091744C" w:rsidP="0091744C">
      <w:pPr>
        <w:pStyle w:val="a3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Food</w:t>
      </w:r>
      <w:r w:rsidRPr="00F93910">
        <w:t xml:space="preserve"> – міст</w:t>
      </w:r>
      <w:r>
        <w:t>ить наявні записи про конференції, має наступні поля:</w:t>
      </w:r>
    </w:p>
    <w:p w:rsidR="0091744C" w:rsidRPr="00F93910" w:rsidRDefault="0091744C" w:rsidP="0091744C">
      <w:pPr>
        <w:pStyle w:val="a3"/>
        <w:numPr>
          <w:ilvl w:val="0"/>
          <w:numId w:val="25"/>
        </w:numPr>
        <w:ind w:left="0" w:firstLine="993"/>
        <w:jc w:val="both"/>
      </w:pPr>
      <w:r>
        <w:rPr>
          <w:lang w:val="en-US"/>
        </w:rPr>
        <w:t>Food</w:t>
      </w:r>
      <w:r w:rsidRPr="00F93910">
        <w:rPr>
          <w:lang w:val="ru-RU"/>
        </w:rPr>
        <w:t xml:space="preserve"> _</w:t>
      </w:r>
      <w:r>
        <w:rPr>
          <w:lang w:val="en-US"/>
        </w:rPr>
        <w:t>Title</w:t>
      </w:r>
      <w:r w:rsidRPr="00F93910">
        <w:t xml:space="preserve"> – </w:t>
      </w:r>
      <w:r>
        <w:t>назва харчування;</w:t>
      </w:r>
    </w:p>
    <w:p w:rsidR="0091744C" w:rsidRPr="008C66F3" w:rsidRDefault="0091744C" w:rsidP="0091744C">
      <w:pPr>
        <w:pStyle w:val="a3"/>
        <w:numPr>
          <w:ilvl w:val="0"/>
          <w:numId w:val="25"/>
        </w:numPr>
        <w:ind w:left="0" w:firstLine="993"/>
        <w:jc w:val="both"/>
      </w:pPr>
      <w:r>
        <w:rPr>
          <w:lang w:val="en-US"/>
        </w:rPr>
        <w:t>Food</w:t>
      </w:r>
      <w:r w:rsidRPr="00F93910">
        <w:rPr>
          <w:lang w:val="ru-RU"/>
        </w:rPr>
        <w:t xml:space="preserve"> _</w:t>
      </w:r>
      <w:r>
        <w:rPr>
          <w:lang w:val="en-US"/>
        </w:rPr>
        <w:t xml:space="preserve">Type – </w:t>
      </w:r>
      <w:r>
        <w:t>тип харчування;</w:t>
      </w:r>
    </w:p>
    <w:p w:rsidR="0091744C" w:rsidRPr="008C66F3" w:rsidRDefault="0091744C" w:rsidP="0091744C">
      <w:pPr>
        <w:pStyle w:val="a3"/>
        <w:numPr>
          <w:ilvl w:val="0"/>
          <w:numId w:val="25"/>
        </w:numPr>
        <w:ind w:left="0" w:firstLine="993"/>
        <w:jc w:val="both"/>
      </w:pPr>
      <w:r>
        <w:rPr>
          <w:lang w:val="en-US"/>
        </w:rPr>
        <w:t>Food</w:t>
      </w:r>
      <w:r w:rsidRPr="00F93910">
        <w:t xml:space="preserve"> _</w:t>
      </w:r>
      <w:proofErr w:type="spellStart"/>
      <w:r>
        <w:rPr>
          <w:lang w:val="en-US"/>
        </w:rPr>
        <w:t>DateTime</w:t>
      </w:r>
      <w:proofErr w:type="spellEnd"/>
      <w:r>
        <w:t xml:space="preserve"> – час прийому їжі;</w:t>
      </w:r>
    </w:p>
    <w:p w:rsidR="0091744C" w:rsidRPr="008C66F3" w:rsidRDefault="0091744C" w:rsidP="0091744C">
      <w:pPr>
        <w:pStyle w:val="a3"/>
        <w:numPr>
          <w:ilvl w:val="0"/>
          <w:numId w:val="25"/>
        </w:numPr>
        <w:ind w:left="0" w:firstLine="993"/>
        <w:jc w:val="both"/>
      </w:pPr>
      <w:r>
        <w:rPr>
          <w:lang w:val="en-US"/>
        </w:rPr>
        <w:t>Food</w:t>
      </w:r>
      <w:r w:rsidRPr="00F93910">
        <w:t xml:space="preserve"> _</w:t>
      </w:r>
      <w:r>
        <w:rPr>
          <w:lang w:val="en-US"/>
        </w:rPr>
        <w:t>kind</w:t>
      </w:r>
      <w:r>
        <w:t>– вид харчування студента</w:t>
      </w:r>
      <w:r w:rsidRPr="00F93910">
        <w:t>;</w:t>
      </w:r>
    </w:p>
    <w:p w:rsidR="0091744C" w:rsidRDefault="0091744C" w:rsidP="0091744C">
      <w:p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Сутність</w:t>
      </w:r>
      <w:proofErr w:type="spellEnd"/>
      <w:r>
        <w:rPr>
          <w:szCs w:val="28"/>
          <w:lang w:val="en-US"/>
        </w:rPr>
        <w:t xml:space="preserve"> Product:</w:t>
      </w:r>
    </w:p>
    <w:p w:rsidR="0091744C" w:rsidRDefault="0091744C" w:rsidP="0091744C">
      <w:pPr>
        <w:numPr>
          <w:ilvl w:val="0"/>
          <w:numId w:val="29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Eat_number</w:t>
      </w:r>
      <w:proofErr w:type="spellEnd"/>
      <w:r>
        <w:rPr>
          <w:szCs w:val="28"/>
          <w:lang w:val="en-US"/>
        </w:rPr>
        <w:t>;</w:t>
      </w:r>
    </w:p>
    <w:p w:rsidR="0091744C" w:rsidRDefault="0091744C" w:rsidP="0091744C">
      <w:pPr>
        <w:numPr>
          <w:ilvl w:val="0"/>
          <w:numId w:val="29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Date_of_eat</w:t>
      </w:r>
      <w:proofErr w:type="spellEnd"/>
      <w:r>
        <w:rPr>
          <w:szCs w:val="28"/>
          <w:lang w:val="en-US"/>
        </w:rPr>
        <w:t>;</w:t>
      </w:r>
    </w:p>
    <w:p w:rsidR="0091744C" w:rsidRDefault="0091744C" w:rsidP="0091744C">
      <w:pPr>
        <w:numPr>
          <w:ilvl w:val="0"/>
          <w:numId w:val="29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Product_name</w:t>
      </w:r>
      <w:proofErr w:type="spellEnd"/>
      <w:r>
        <w:rPr>
          <w:szCs w:val="28"/>
          <w:lang w:val="en-US"/>
        </w:rPr>
        <w:t>;</w:t>
      </w:r>
    </w:p>
    <w:p w:rsidR="0091744C" w:rsidRPr="00B43F4E" w:rsidRDefault="0091744C" w:rsidP="0091744C">
      <w:pPr>
        <w:jc w:val="both"/>
        <w:rPr>
          <w:rFonts w:eastAsia="Times New Roman"/>
          <w:szCs w:val="28"/>
          <w:lang w:val="en-US"/>
        </w:rPr>
      </w:pPr>
      <w:r>
        <w:rPr>
          <w:szCs w:val="28"/>
        </w:rPr>
        <w:t xml:space="preserve">Для цієї сутності визначений внутрішній ключ </w:t>
      </w:r>
      <w:proofErr w:type="spellStart"/>
      <w:r>
        <w:rPr>
          <w:szCs w:val="28"/>
          <w:lang w:val="en-US"/>
        </w:rPr>
        <w:t>Eat_number</w:t>
      </w:r>
      <w:proofErr w:type="spellEnd"/>
      <w:r>
        <w:rPr>
          <w:szCs w:val="28"/>
        </w:rPr>
        <w:t>.</w:t>
      </w:r>
    </w:p>
    <w:p w:rsidR="0091744C" w:rsidRDefault="0091744C" w:rsidP="0091744C">
      <w:pPr>
        <w:jc w:val="both"/>
        <w:rPr>
          <w:rFonts w:eastAsia="Times New Roman"/>
          <w:szCs w:val="28"/>
          <w:lang w:val="en-US"/>
        </w:rPr>
      </w:pP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Для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сутності</w:t>
      </w:r>
      <w:proofErr w:type="spellEnd"/>
      <w:r>
        <w:rPr>
          <w:szCs w:val="28"/>
          <w:lang w:val="en-US"/>
        </w:rPr>
        <w:t xml:space="preserve"> Food</w:t>
      </w:r>
      <w:r>
        <w:rPr>
          <w:szCs w:val="28"/>
        </w:rPr>
        <w:t>_</w:t>
      </w:r>
      <w:r>
        <w:rPr>
          <w:szCs w:val="28"/>
          <w:lang w:val="en-US"/>
        </w:rPr>
        <w:t>details:</w:t>
      </w:r>
    </w:p>
    <w:p w:rsidR="0091744C" w:rsidRDefault="0091744C" w:rsidP="0091744C">
      <w:pPr>
        <w:numPr>
          <w:ilvl w:val="0"/>
          <w:numId w:val="30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r>
        <w:rPr>
          <w:szCs w:val="28"/>
          <w:lang w:val="en-US"/>
        </w:rPr>
        <w:t>Food</w:t>
      </w:r>
      <w:r>
        <w:rPr>
          <w:szCs w:val="28"/>
        </w:rPr>
        <w:t>_</w:t>
      </w:r>
      <w:proofErr w:type="spellStart"/>
      <w:r>
        <w:rPr>
          <w:szCs w:val="28"/>
          <w:lang w:val="en-US"/>
        </w:rPr>
        <w:t>items_id</w:t>
      </w:r>
      <w:proofErr w:type="spellEnd"/>
      <w:r>
        <w:rPr>
          <w:szCs w:val="28"/>
          <w:lang w:val="en-US"/>
        </w:rPr>
        <w:t>;</w:t>
      </w:r>
    </w:p>
    <w:p w:rsidR="0091744C" w:rsidRDefault="0091744C" w:rsidP="0091744C">
      <w:pPr>
        <w:numPr>
          <w:ilvl w:val="0"/>
          <w:numId w:val="30"/>
        </w:numPr>
        <w:ind w:left="780" w:firstLine="289"/>
        <w:jc w:val="both"/>
        <w:rPr>
          <w:rFonts w:eastAsia="Times New Roman"/>
          <w:szCs w:val="28"/>
          <w:lang w:val="en-US"/>
        </w:rPr>
      </w:pPr>
      <w:r>
        <w:rPr>
          <w:szCs w:val="28"/>
          <w:lang w:val="en-US"/>
        </w:rPr>
        <w:t>Price;</w:t>
      </w:r>
    </w:p>
    <w:p w:rsidR="0091744C" w:rsidRDefault="0091744C" w:rsidP="0091744C">
      <w:pPr>
        <w:numPr>
          <w:ilvl w:val="0"/>
          <w:numId w:val="30"/>
        </w:numPr>
        <w:ind w:left="780" w:firstLine="289"/>
        <w:jc w:val="both"/>
        <w:rPr>
          <w:rFonts w:eastAsia="Times New Roman"/>
          <w:szCs w:val="28"/>
          <w:lang w:val="en-US"/>
        </w:rPr>
      </w:pPr>
      <w:r>
        <w:rPr>
          <w:szCs w:val="28"/>
          <w:lang w:val="en-US"/>
        </w:rPr>
        <w:t>Food _id;</w:t>
      </w:r>
    </w:p>
    <w:p w:rsidR="0091744C" w:rsidRDefault="0091744C" w:rsidP="0091744C">
      <w:pPr>
        <w:numPr>
          <w:ilvl w:val="0"/>
          <w:numId w:val="30"/>
        </w:numPr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Eat_number</w:t>
      </w:r>
      <w:proofErr w:type="spellEnd"/>
      <w:r>
        <w:rPr>
          <w:szCs w:val="28"/>
          <w:lang w:val="en-US"/>
        </w:rPr>
        <w:t xml:space="preserve"> _</w:t>
      </w:r>
      <w:proofErr w:type="spellStart"/>
      <w:r>
        <w:rPr>
          <w:szCs w:val="28"/>
          <w:lang w:val="en-US"/>
        </w:rPr>
        <w:t>fk</w:t>
      </w:r>
      <w:proofErr w:type="spellEnd"/>
      <w:r>
        <w:rPr>
          <w:szCs w:val="28"/>
          <w:lang w:val="en-US"/>
        </w:rPr>
        <w:t>.</w:t>
      </w:r>
    </w:p>
    <w:p w:rsidR="006F36AA" w:rsidRPr="006F36AA" w:rsidRDefault="0091744C" w:rsidP="0091744C">
      <w:pPr>
        <w:jc w:val="both"/>
        <w:rPr>
          <w:lang w:val="en-US"/>
        </w:rPr>
      </w:pPr>
      <w:proofErr w:type="spellStart"/>
      <w:proofErr w:type="gramStart"/>
      <w:r>
        <w:rPr>
          <w:szCs w:val="28"/>
          <w:lang w:val="en-US"/>
        </w:rPr>
        <w:t>Зовнішній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ключ</w:t>
      </w:r>
      <w:proofErr w:type="spellEnd"/>
      <w:r>
        <w:rPr>
          <w:szCs w:val="28"/>
          <w:lang w:val="en-US"/>
        </w:rPr>
        <w:t xml:space="preserve"> Food _</w:t>
      </w:r>
      <w:proofErr w:type="spellStart"/>
      <w:r>
        <w:rPr>
          <w:szCs w:val="28"/>
          <w:lang w:val="en-US"/>
        </w:rPr>
        <w:t>items_id</w:t>
      </w:r>
      <w:proofErr w:type="spellEnd"/>
      <w:r>
        <w:rPr>
          <w:szCs w:val="28"/>
          <w:lang w:val="en-US"/>
        </w:rPr>
        <w:t xml:space="preserve">, а </w:t>
      </w:r>
      <w:proofErr w:type="spellStart"/>
      <w:r>
        <w:rPr>
          <w:szCs w:val="28"/>
          <w:lang w:val="en-US"/>
        </w:rPr>
        <w:t>внутрішній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ключ</w:t>
      </w:r>
      <w:proofErr w:type="spellEnd"/>
      <w:r>
        <w:rPr>
          <w:szCs w:val="28"/>
          <w:lang w:val="en-US"/>
        </w:rPr>
        <w:t xml:space="preserve"> Food _id _</w:t>
      </w:r>
      <w:proofErr w:type="spellStart"/>
      <w:r>
        <w:rPr>
          <w:szCs w:val="28"/>
          <w:lang w:val="en-US"/>
        </w:rPr>
        <w:t>fk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Eat_number_fk</w:t>
      </w:r>
      <w:proofErr w:type="spellEnd"/>
      <w:r>
        <w:rPr>
          <w:szCs w:val="28"/>
          <w:lang w:val="en-US"/>
        </w:rPr>
        <w:t>.</w:t>
      </w:r>
      <w:proofErr w:type="gramEnd"/>
      <w:r>
        <w:t xml:space="preserve"> Результати побудови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t>представлено у Додатку А (рис. А.1).</w:t>
      </w:r>
      <w:bookmarkStart w:id="7" w:name="_GoBack"/>
      <w:bookmarkEnd w:id="7"/>
    </w:p>
    <w:sectPr w:rsidR="006F36AA" w:rsidRPr="006F36AA" w:rsidSect="00FF5273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A1C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3F39A8"/>
    <w:multiLevelType w:val="hybridMultilevel"/>
    <w:tmpl w:val="4CC8E6CC"/>
    <w:lvl w:ilvl="0" w:tplc="841481E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4565B13"/>
    <w:multiLevelType w:val="multilevel"/>
    <w:tmpl w:val="E32CC6A8"/>
    <w:lvl w:ilvl="0">
      <w:start w:val="1"/>
      <w:numFmt w:val="russianLower"/>
      <w:lvlText w:val="%1)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  <w:lang w:val="en-US"/>
      </w:rPr>
    </w:lvl>
  </w:abstractNum>
  <w:abstractNum w:abstractNumId="5">
    <w:nsid w:val="1D4A579F"/>
    <w:multiLevelType w:val="hybridMultilevel"/>
    <w:tmpl w:val="85EE9FEC"/>
    <w:lvl w:ilvl="0" w:tplc="779E4A9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1D4F235B"/>
    <w:multiLevelType w:val="hybridMultilevel"/>
    <w:tmpl w:val="042EBE28"/>
    <w:lvl w:ilvl="0" w:tplc="841481EA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210854F5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3FE70B4"/>
    <w:multiLevelType w:val="hybridMultilevel"/>
    <w:tmpl w:val="E22E98EE"/>
    <w:lvl w:ilvl="0" w:tplc="779E4A9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2AE676B6"/>
    <w:multiLevelType w:val="hybridMultilevel"/>
    <w:tmpl w:val="E4BA7168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B80285"/>
    <w:multiLevelType w:val="hybridMultilevel"/>
    <w:tmpl w:val="BB5C6B3C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0920A17"/>
    <w:multiLevelType w:val="hybridMultilevel"/>
    <w:tmpl w:val="8FDA16B4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8BF2667"/>
    <w:multiLevelType w:val="hybridMultilevel"/>
    <w:tmpl w:val="445CFCBE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9A53FAA"/>
    <w:multiLevelType w:val="hybridMultilevel"/>
    <w:tmpl w:val="8996DD4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F94F14"/>
    <w:multiLevelType w:val="hybridMultilevel"/>
    <w:tmpl w:val="E392F066"/>
    <w:lvl w:ilvl="0" w:tplc="841481E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ABA2BF0"/>
    <w:multiLevelType w:val="multilevel"/>
    <w:tmpl w:val="DE8E7020"/>
    <w:lvl w:ilvl="0">
      <w:start w:val="1"/>
      <w:numFmt w:val="russianLower"/>
      <w:lvlText w:val="%1)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  <w:lang w:val="en-US"/>
      </w:rPr>
    </w:lvl>
  </w:abstractNum>
  <w:abstractNum w:abstractNumId="17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3206578"/>
    <w:multiLevelType w:val="hybridMultilevel"/>
    <w:tmpl w:val="6D5AB84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8F05522"/>
    <w:multiLevelType w:val="hybridMultilevel"/>
    <w:tmpl w:val="9D682F3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CB20B99"/>
    <w:multiLevelType w:val="hybridMultilevel"/>
    <w:tmpl w:val="5C5807F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264783"/>
    <w:multiLevelType w:val="hybridMultilevel"/>
    <w:tmpl w:val="75CEF0C0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58BD0DE0"/>
    <w:multiLevelType w:val="hybridMultilevel"/>
    <w:tmpl w:val="DBD87320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EB93060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5135CD0"/>
    <w:multiLevelType w:val="hybridMultilevel"/>
    <w:tmpl w:val="9D7E56E0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A144BB9"/>
    <w:multiLevelType w:val="hybridMultilevel"/>
    <w:tmpl w:val="5606763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6DAD4C03"/>
    <w:multiLevelType w:val="hybridMultilevel"/>
    <w:tmpl w:val="A088F19A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365DB"/>
    <w:multiLevelType w:val="hybridMultilevel"/>
    <w:tmpl w:val="7FCC44F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F96023B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2"/>
  </w:num>
  <w:num w:numId="3">
    <w:abstractNumId w:val="18"/>
  </w:num>
  <w:num w:numId="4">
    <w:abstractNumId w:val="5"/>
  </w:num>
  <w:num w:numId="5">
    <w:abstractNumId w:val="14"/>
  </w:num>
  <w:num w:numId="6">
    <w:abstractNumId w:val="29"/>
  </w:num>
  <w:num w:numId="7">
    <w:abstractNumId w:val="19"/>
  </w:num>
  <w:num w:numId="8">
    <w:abstractNumId w:val="0"/>
  </w:num>
  <w:num w:numId="9">
    <w:abstractNumId w:val="28"/>
  </w:num>
  <w:num w:numId="10">
    <w:abstractNumId w:val="20"/>
  </w:num>
  <w:num w:numId="11">
    <w:abstractNumId w:val="10"/>
  </w:num>
  <w:num w:numId="12">
    <w:abstractNumId w:val="9"/>
  </w:num>
  <w:num w:numId="13">
    <w:abstractNumId w:val="24"/>
  </w:num>
  <w:num w:numId="14">
    <w:abstractNumId w:val="8"/>
  </w:num>
  <w:num w:numId="15">
    <w:abstractNumId w:val="23"/>
  </w:num>
  <w:num w:numId="16">
    <w:abstractNumId w:val="1"/>
  </w:num>
  <w:num w:numId="17">
    <w:abstractNumId w:val="17"/>
  </w:num>
  <w:num w:numId="18">
    <w:abstractNumId w:val="26"/>
  </w:num>
  <w:num w:numId="19">
    <w:abstractNumId w:val="3"/>
  </w:num>
  <w:num w:numId="20">
    <w:abstractNumId w:val="7"/>
  </w:num>
  <w:num w:numId="21">
    <w:abstractNumId w:val="21"/>
  </w:num>
  <w:num w:numId="22">
    <w:abstractNumId w:val="13"/>
  </w:num>
  <w:num w:numId="23">
    <w:abstractNumId w:val="2"/>
  </w:num>
  <w:num w:numId="24">
    <w:abstractNumId w:val="27"/>
  </w:num>
  <w:num w:numId="25">
    <w:abstractNumId w:val="15"/>
  </w:num>
  <w:num w:numId="26">
    <w:abstractNumId w:val="11"/>
  </w:num>
  <w:num w:numId="27">
    <w:abstractNumId w:val="25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7D"/>
    <w:rsid w:val="000445D9"/>
    <w:rsid w:val="0023739B"/>
    <w:rsid w:val="002C21CA"/>
    <w:rsid w:val="002E2D03"/>
    <w:rsid w:val="00465EF1"/>
    <w:rsid w:val="00513C7D"/>
    <w:rsid w:val="0053076F"/>
    <w:rsid w:val="00531F58"/>
    <w:rsid w:val="006F36AA"/>
    <w:rsid w:val="006F4471"/>
    <w:rsid w:val="008E766B"/>
    <w:rsid w:val="0091744C"/>
    <w:rsid w:val="00983089"/>
    <w:rsid w:val="00997D91"/>
    <w:rsid w:val="00C821E8"/>
    <w:rsid w:val="00EA1B9D"/>
    <w:rsid w:val="00F10B54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F5273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76F"/>
    <w:pPr>
      <w:keepNext/>
      <w:keepLines/>
      <w:spacing w:line="276" w:lineRule="auto"/>
      <w:ind w:left="708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3076F"/>
    <w:pPr>
      <w:keepNext/>
      <w:keepLines/>
      <w:jc w:val="center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273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3076F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53076F"/>
    <w:rPr>
      <w:rFonts w:ascii="Times New Roman" w:eastAsiaTheme="majorEastAsia" w:hAnsi="Times New Roman" w:cstheme="majorBidi"/>
      <w:bCs/>
      <w:color w:val="000000" w:themeColor="text1"/>
      <w:sz w:val="28"/>
      <w:lang w:val="uk-UA"/>
    </w:rPr>
  </w:style>
  <w:style w:type="paragraph" w:styleId="a3">
    <w:name w:val="List Paragraph"/>
    <w:basedOn w:val="a"/>
    <w:uiPriority w:val="34"/>
    <w:qFormat/>
    <w:rsid w:val="00FF527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F36AA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36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36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F36AA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F36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F36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36A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F5273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76F"/>
    <w:pPr>
      <w:keepNext/>
      <w:keepLines/>
      <w:spacing w:line="276" w:lineRule="auto"/>
      <w:ind w:left="708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3076F"/>
    <w:pPr>
      <w:keepNext/>
      <w:keepLines/>
      <w:jc w:val="center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273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3076F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53076F"/>
    <w:rPr>
      <w:rFonts w:ascii="Times New Roman" w:eastAsiaTheme="majorEastAsia" w:hAnsi="Times New Roman" w:cstheme="majorBidi"/>
      <w:bCs/>
      <w:color w:val="000000" w:themeColor="text1"/>
      <w:sz w:val="28"/>
      <w:lang w:val="uk-UA"/>
    </w:rPr>
  </w:style>
  <w:style w:type="paragraph" w:styleId="a3">
    <w:name w:val="List Paragraph"/>
    <w:basedOn w:val="a"/>
    <w:uiPriority w:val="34"/>
    <w:qFormat/>
    <w:rsid w:val="00FF527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F36AA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36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36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F36AA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F36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F36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36A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C47CF-13F7-4DD6-8E5B-964D760F0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4344</Words>
  <Characters>2477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Marta</cp:lastModifiedBy>
  <cp:revision>2</cp:revision>
  <dcterms:created xsi:type="dcterms:W3CDTF">2017-01-22T16:48:00Z</dcterms:created>
  <dcterms:modified xsi:type="dcterms:W3CDTF">2017-01-22T16:48:00Z</dcterms:modified>
</cp:coreProperties>
</file>