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before="600" w:after="100"/>
      </w:pPr>
      <w:r>
        <w:rPr>
          <w:rFonts w:ascii="Arial" w:hAnsi="Arial" w:cs="Arial"/>
          <w:sz w:val="44"/>
          <w:sz-cs w:val="44"/>
          <w:b/>
          <w:color w:val="1B2A4A"/>
        </w:rPr>
        <w:t xml:space="preserve">Decision Rationale</w:t>
      </w:r>
    </w:p>
    <w:p>
      <w:pPr>
        <w:spacing w:after="60"/>
      </w:pPr>
      <w:r>
        <w:rPr>
          <w:rFonts w:ascii="Arial" w:hAnsi="Arial" w:cs="Arial"/>
          <w:sz w:val="30"/>
          <w:sz-cs w:val="30"/>
          <w:color w:val="2E75B6"/>
        </w:rPr>
        <w:t xml:space="preserve">Batch LLM Enrichment Pipeline</w:t>
      </w:r>
    </w:p>
    <w:p>
      <w:pPr>
        <w:spacing w:after="400"/>
      </w:pPr>
      <w:r>
        <w:rPr>
          <w:rFonts w:ascii="Arial" w:hAnsi="Arial" w:cs="Arial"/>
          <w:sz w:val="20"/>
          <w:sz-cs w:val="20"/>
          <w:color w:val="888888"/>
        </w:rPr>
        <w:t xml:space="preserve">May 2026  ·  Status: Proposed</w:t>
      </w:r>
    </w:p>
    <w:p>
      <w:pPr/>
      <w:r>
        <w:rPr>
          <w:rFonts w:ascii="Times" w:hAnsi="Times" w:cs="Times"/>
          <w:sz w:val="24"/>
          <w:sz-cs w:val="24"/>
        </w:rPr>
        <w:t xml:space="preserve">Context</w:t>
      </w:r>
    </w:p>
    <w:p>
      <w:pPr>
        <w:spacing w:after="160"/>
      </w:pPr>
      <w:r>
        <w:rPr>
          <w:rFonts w:ascii="Arial" w:hAnsi="Arial" w:cs="Arial"/>
          <w:sz w:val="22"/>
          <w:sz-cs w:val="22"/>
        </w:rPr>
        <w:t xml:space="preserve">We need to classify millions of conversational transcripts with LLM-generated labels (sentiment, intent, resolution status, topics) to enable segmented funnel analytics and cohort analysis in Omni. The enrichment must use Azure OpenAI GPT-4.1 or above per our contractual obligations, and integrate with our existing Snowflake, dbt, and Omni stack.</w:t>
      </w:r>
    </w:p>
    <w:p>
      <w:pPr>
        <w:spacing w:after="160"/>
      </w:pPr>
      <w:r>
        <w:rPr>
          <w:rFonts w:ascii="Arial" w:hAnsi="Arial" w:cs="Arial"/>
          <w:sz w:val="22"/>
          <w:sz-cs w:val="22"/>
        </w:rPr>
        <w:t xml:space="preserve">Four architectural options were evaluated. This document explains why Snowflake Tasks + Azure OpenAI Batch API was selected, and what we are accepting as tradeoffs.</w:t>
      </w:r>
    </w:p>
    <w:p>
      <w:pPr>
        <w:spacing w:after="100"/>
      </w:pPr>
      <w:r>
        <w:rPr>
          <w:rFonts w:ascii="Arial" w:hAnsi="Arial" w:cs="Arial"/>
          <w:sz w:val="22"/>
          <w:sz-cs w:val="22"/>
        </w:rPr>
        <w:t xml:space="preserve"/>
      </w:r>
    </w:p>
    <w:p>
      <w:pPr/>
      <w:r>
        <w:rPr>
          <w:rFonts w:ascii="Times" w:hAnsi="Times" w:cs="Times"/>
          <w:sz w:val="24"/>
          <w:sz-cs w:val="24"/>
        </w:rPr>
        <w:t xml:space="preserve">Options Considered</w:t>
      </w:r>
    </w:p>
    <w:p>
      <w:pPr>
        <w:spacing w:after="100"/>
      </w:pPr>
      <w:r>
        <w:rPr>
          <w:rFonts w:ascii="Times" w:hAnsi="Times" w:cs="Times"/>
          <w:sz w:val="24"/>
          <w:sz-cs w:val="24"/>
        </w:rPr>
        <w:t xml:space="preserve"/>
      </w:r>
    </w:p>
    <w:p>
      <w:pPr/>
      <w:r>
        <w:rPr>
          <w:rFonts w:ascii="Arial" w:hAnsi="Arial" w:cs="Arial"/>
          <w:sz w:val="20"/>
          <w:sz-cs w:val="20"/>
          <w:b/>
          <w:color w:val="FFFFFF"/>
        </w:rPr>
        <w:t xml:space="preserve">Option</w:t>
      </w:r>
    </w:p>
    <w:p>
      <w:pPr/>
      <w:r>
        <w:rPr>
          <w:rFonts w:ascii="Arial" w:hAnsi="Arial" w:cs="Arial"/>
          <w:sz w:val="20"/>
          <w:sz-cs w:val="20"/>
          <w:b/>
          <w:color w:val="FFFFFF"/>
        </w:rPr>
        <w:t xml:space="preserve">Approach</w:t>
      </w:r>
    </w:p>
    <w:p>
      <w:pPr/>
      <w:r>
        <w:rPr>
          <w:rFonts w:ascii="Arial" w:hAnsi="Arial" w:cs="Arial"/>
          <w:sz w:val="20"/>
          <w:sz-cs w:val="20"/>
          <w:b/>
          <w:color w:val="FFFFFF"/>
        </w:rPr>
        <w:t xml:space="preserve">Outcome</w:t>
      </w:r>
    </w:p>
    <w:p>
      <w:pPr>
        <w:spacing w:after="40"/>
      </w:pPr>
      <w:r>
        <w:rPr>
          <w:rFonts w:ascii="Arial" w:hAnsi="Arial" w:cs="Arial"/>
          <w:sz w:val="20"/>
          <w:sz-cs w:val="20"/>
        </w:rPr>
        <w:t xml:space="preserve">1. Snowpark UDF (synchronous)</w:t>
      </w:r>
    </w:p>
    <w:p>
      <w:pPr>
        <w:spacing w:after="40"/>
      </w:pPr>
      <w:r>
        <w:rPr>
          <w:rFonts w:ascii="Arial" w:hAnsi="Arial" w:cs="Arial"/>
          <w:sz w:val="20"/>
          <w:sz-cs w:val="20"/>
        </w:rPr>
        <w:t xml:space="preserve">Row-by-row calls to Azure OpenAI from a dbt Python model via Snowpark External Access</w:t>
      </w:r>
    </w:p>
    <w:p>
      <w:pPr>
        <w:spacing w:after="40"/>
      </w:pPr>
      <w:r>
        <w:rPr>
          <w:rFonts w:ascii="Arial" w:hAnsi="Arial" w:cs="Arial"/>
          <w:sz w:val="20"/>
          <w:sz-cs w:val="20"/>
        </w:rPr>
        <w:t xml:space="preserve">Rejected</w:t>
      </w:r>
    </w:p>
    <w:p>
      <w:pPr>
        <w:spacing w:after="40"/>
      </w:pPr>
      <w:r>
        <w:rPr>
          <w:rFonts w:ascii="Arial" w:hAnsi="Arial" w:cs="Arial"/>
          <w:sz w:val="20"/>
          <w:sz-cs w:val="20"/>
        </w:rPr>
        <w:t xml:space="preserve">2. Snowflake Tasks + Batch API</w:t>
      </w:r>
    </w:p>
    <w:p>
      <w:pPr>
        <w:spacing w:after="40"/>
      </w:pPr>
      <w:r>
        <w:rPr>
          <w:rFonts w:ascii="Arial" w:hAnsi="Arial" w:cs="Arial"/>
          <w:sz w:val="20"/>
          <w:sz-cs w:val="20"/>
        </w:rPr>
        <w:t xml:space="preserve">Two Snowflake Tasks orchestrate async Azure OpenAI Batch API: one submits, one retrieves</w:t>
      </w:r>
    </w:p>
    <w:p>
      <w:pPr>
        <w:spacing w:after="40"/>
      </w:pPr>
      <w:r>
        <w:rPr>
          <w:rFonts w:ascii="Arial" w:hAnsi="Arial" w:cs="Arial"/>
          <w:sz w:val="20"/>
          <w:sz-cs w:val="20"/>
        </w:rPr>
        <w:t xml:space="preserve">Selected</w:t>
      </w:r>
    </w:p>
    <w:p>
      <w:pPr>
        <w:spacing w:after="40"/>
      </w:pPr>
      <w:r>
        <w:rPr>
          <w:rFonts w:ascii="Arial" w:hAnsi="Arial" w:cs="Arial"/>
          <w:sz w:val="20"/>
          <w:sz-cs w:val="20"/>
        </w:rPr>
        <w:t xml:space="preserve">3. dbt Python model + Batch API</w:t>
      </w:r>
    </w:p>
    <w:p>
      <w:pPr>
        <w:spacing w:after="40"/>
      </w:pPr>
      <w:r>
        <w:rPr>
          <w:rFonts w:ascii="Arial" w:hAnsi="Arial" w:cs="Arial"/>
          <w:sz w:val="20"/>
          <w:sz-cs w:val="20"/>
        </w:rPr>
        <w:t xml:space="preserve">dbt Python model handles submit/poll/retrieve in a single blocking run</w:t>
      </w:r>
    </w:p>
    <w:p>
      <w:pPr>
        <w:spacing w:after="40"/>
      </w:pPr>
      <w:r>
        <w:rPr>
          <w:rFonts w:ascii="Arial" w:hAnsi="Arial" w:cs="Arial"/>
          <w:sz w:val="20"/>
          <w:sz-cs w:val="20"/>
        </w:rPr>
        <w:t xml:space="preserve">Rejected</w:t>
      </w:r>
    </w:p>
    <w:p>
      <w:pPr>
        <w:spacing w:after="40"/>
      </w:pPr>
      <w:r>
        <w:rPr>
          <w:rFonts w:ascii="Arial" w:hAnsi="Arial" w:cs="Arial"/>
          <w:sz w:val="20"/>
          <w:sz-cs w:val="20"/>
        </w:rPr>
        <w:t xml:space="preserve">4. External Function via API Gateway</w:t>
      </w:r>
    </w:p>
    <w:p>
      <w:pPr>
        <w:spacing w:after="40"/>
      </w:pPr>
      <w:r>
        <w:rPr>
          <w:rFonts w:ascii="Arial" w:hAnsi="Arial" w:cs="Arial"/>
          <w:sz w:val="20"/>
          <w:sz-cs w:val="20"/>
        </w:rPr>
        <w:t xml:space="preserve">Snowflake External Function calls Lambda/Cloud Run, which calls Azure OpenAI</w:t>
      </w:r>
    </w:p>
    <w:p>
      <w:pPr>
        <w:spacing w:after="40"/>
      </w:pPr>
      <w:r>
        <w:rPr>
          <w:rFonts w:ascii="Arial" w:hAnsi="Arial" w:cs="Arial"/>
          <w:sz w:val="20"/>
          <w:sz-cs w:val="20"/>
        </w:rPr>
        <w:t xml:space="preserve">Rejected</w:t>
      </w:r>
    </w:p>
    <w:p>
      <w:pPr>
        <w:spacing w:after="100"/>
      </w:pPr>
      <w:r>
        <w:rPr>
          <w:rFonts w:ascii="Arial" w:hAnsi="Arial" w:cs="Arial"/>
          <w:sz w:val="20"/>
          <w:sz-cs w:val="20"/>
        </w:rPr>
        <w:t xml:space="preserve"/>
      </w:r>
    </w:p>
    <w:p>
      <w:pPr/>
      <w:r>
        <w:rPr>
          <w:rFonts w:ascii="Times" w:hAnsi="Times" w:cs="Times"/>
          <w:sz w:val="24"/>
          <w:sz-cs w:val="24"/>
        </w:rPr>
        <w:t xml:space="preserve">Why Option 2</w:t>
      </w:r>
    </w:p>
    <w:p>
      <w:pPr/>
      <w:r>
        <w:rPr>
          <w:rFonts w:ascii="Times" w:hAnsi="Times" w:cs="Times"/>
          <w:sz w:val="24"/>
          <w:sz-cs w:val="24"/>
        </w:rPr>
        <w:t xml:space="preserve">It properly handles async semantics</w:t>
      </w:r>
    </w:p>
    <w:p>
      <w:pPr>
        <w:spacing w:after="160"/>
      </w:pPr>
      <w:r>
        <w:rPr>
          <w:rFonts w:ascii="Arial" w:hAnsi="Arial" w:cs="Arial"/>
          <w:sz w:val="22"/>
          <w:sz-cs w:val="22"/>
        </w:rPr>
        <w:t xml:space="preserve">The Azure OpenAI Batch API is inherently asynchronous — you submit a file, wait up to 24 hours, then retrieve results. Options 1 and 4 work around this by using the synchronous completions endpoint, which costs 2x more and will hit rate limits at our volume. Option 3 forces dbt to block for hours waiting on the API, which is a misuse of dbt’s execution model. Option 2 is the only approach that respects the async contract: one task submits, another polls, and dbt never has to wait.</w:t>
      </w:r>
    </w:p>
    <w:p>
      <w:pPr>
        <w:spacing w:after="100"/>
      </w:pPr>
      <w:r>
        <w:rPr>
          <w:rFonts w:ascii="Arial" w:hAnsi="Arial" w:cs="Arial"/>
          <w:sz w:val="22"/>
          <w:sz-cs w:val="22"/>
        </w:rPr>
        <w:t xml:space="preserve"/>
      </w:r>
    </w:p>
    <w:p>
      <w:pPr/>
      <w:r>
        <w:rPr>
          <w:rFonts w:ascii="Times" w:hAnsi="Times" w:cs="Times"/>
          <w:sz w:val="24"/>
          <w:sz-cs w:val="24"/>
        </w:rPr>
        <w:t xml:space="preserve">It uses the 50% Batch API discount</w:t>
      </w:r>
    </w:p>
    <w:p>
      <w:pPr>
        <w:spacing w:after="160"/>
      </w:pPr>
      <w:r>
        <w:rPr>
          <w:rFonts w:ascii="Arial" w:hAnsi="Arial" w:cs="Arial"/>
          <w:sz w:val="22"/>
          <w:sz-cs w:val="22"/>
        </w:rPr>
        <w:t xml:space="preserve">At millions of transcripts, token costs dominate the total spend. The Azure OpenAI Batch API processes requests at half the standard per-token price in exchange for a 24-hour turnaround. Options 1 and 4 use the standard endpoint at full price. Over a year of steady-state enrichment plus the initial backfill, this discount represents a substantial saving.</w:t>
      </w:r>
    </w:p>
    <w:p>
      <w:pPr>
        <w:spacing w:after="100"/>
      </w:pPr>
      <w:r>
        <w:rPr>
          <w:rFonts w:ascii="Arial" w:hAnsi="Arial" w:cs="Arial"/>
          <w:sz w:val="22"/>
          <w:sz-cs w:val="22"/>
        </w:rPr>
        <w:t xml:space="preserve"/>
      </w:r>
    </w:p>
    <w:p>
      <w:pPr/>
      <w:r>
        <w:rPr>
          <w:rFonts w:ascii="Times" w:hAnsi="Times" w:cs="Times"/>
          <w:sz w:val="24"/>
          <w:sz-cs w:val="24"/>
        </w:rPr>
        <w:t xml:space="preserve">It requires no new infrastructure</w:t>
      </w:r>
    </w:p>
    <w:p>
      <w:pPr>
        <w:spacing w:after="160"/>
      </w:pPr>
      <w:r>
        <w:rPr>
          <w:rFonts w:ascii="Arial" w:hAnsi="Arial" w:cs="Arial"/>
          <w:sz w:val="22"/>
          <w:sz-cs w:val="22"/>
        </w:rPr>
        <w:t xml:space="preserve">Everything runs inside Snowflake: Tasks, Stored Procedures, External Access Integration, Secrets. There is no Airflow, no Lambda, no Cloud Run, no API Gateway to deploy, monitor, or maintain. The team already knows Snowflake. The on-call burden stays within existing tooling.</w:t>
      </w:r>
    </w:p>
    <w:p>
      <w:pPr>
        <w:spacing w:after="100"/>
      </w:pPr>
      <w:r>
        <w:rPr>
          <w:rFonts w:ascii="Arial" w:hAnsi="Arial" w:cs="Arial"/>
          <w:sz w:val="22"/>
          <w:sz-cs w:val="22"/>
        </w:rPr>
        <w:t xml:space="preserve"/>
      </w:r>
    </w:p>
    <w:p>
      <w:pPr/>
      <w:r>
        <w:rPr>
          <w:rFonts w:ascii="Times" w:hAnsi="Times" w:cs="Times"/>
          <w:sz w:val="24"/>
          <w:sz-cs w:val="24"/>
        </w:rPr>
        <w:t xml:space="preserve">It keeps dbt doing what dbt is good at</w:t>
      </w:r>
    </w:p>
    <w:p>
      <w:pPr>
        <w:spacing w:after="160"/>
      </w:pPr>
      <w:r>
        <w:rPr>
          <w:rFonts w:ascii="Arial" w:hAnsi="Arial" w:cs="Arial"/>
          <w:sz w:val="22"/>
          <w:sz-cs w:val="22"/>
        </w:rPr>
        <w:t xml:space="preserve">dbt’s role is transformation: clean, join, test, and document data that already exists in Snowflake. Making dbt responsible for orchestrating external API calls (Option 3) blurs that boundary and creates unpredictable run times, blocking model dependencies, and awkward error handling. In Option 2, dbt simply consumes the enrichment output as a source — a clean, well-understood pattern.</w:t>
      </w:r>
    </w:p>
    <w:p>
      <w:pPr>
        <w:spacing w:after="100"/>
      </w:pPr>
      <w:r>
        <w:rPr>
          <w:rFonts w:ascii="Arial" w:hAnsi="Arial" w:cs="Arial"/>
          <w:sz w:val="22"/>
          <w:sz-cs w:val="22"/>
        </w:rPr>
        <w:t xml:space="preserve"/>
      </w:r>
    </w:p>
    <w:p>
      <w:pPr/>
      <w:r>
        <w:rPr>
          <w:rFonts w:ascii="Times" w:hAnsi="Times" w:cs="Times"/>
          <w:sz w:val="24"/>
          <w:sz-cs w:val="24"/>
        </w:rPr>
        <w:t xml:space="preserve">It scales to millions of rows</w:t>
      </w:r>
    </w:p>
    <w:p>
      <w:pPr>
        <w:spacing w:after="160"/>
      </w:pPr>
      <w:r>
        <w:rPr>
          <w:rFonts w:ascii="Arial" w:hAnsi="Arial" w:cs="Arial"/>
          <w:sz w:val="22"/>
          <w:sz-cs w:val="22"/>
        </w:rPr>
        <w:t xml:space="preserve">The chunked batch submission model (e.g. 10,000 rows per batch) with configurable concurrency and retry logic is designed for high volume. Backfill is accelerated by increasing chunk size and concurrent batches. Options 1 and 4 process rows synchronously, which means throughput is gated by per-request latency and rate limits — neither will realistically process millions of rows in a reasonable timeframe.</w:t>
      </w:r>
    </w:p>
    <w:p>
      <w:pPr>
        <w:spacing w:after="100"/>
      </w:pPr>
      <w:r>
        <w:rPr>
          <w:rFonts w:ascii="Arial" w:hAnsi="Arial" w:cs="Arial"/>
          <w:sz w:val="22"/>
          <w:sz-cs w:val="22"/>
        </w:rPr>
        <w:t xml:space="preserve"/>
      </w:r>
    </w:p>
    <w:p>
      <w:pPr/>
      <w:r>
        <w:rPr>
          <w:rFonts w:ascii="Times" w:hAnsi="Times" w:cs="Times"/>
          <w:sz w:val="24"/>
          <w:sz-cs w:val="24"/>
        </w:rPr>
        <w:t xml:space="preserve">Why Not the Others</w:t>
      </w:r>
    </w:p>
    <w:p>
      <w:pPr/>
      <w:r>
        <w:rPr>
          <w:rFonts w:ascii="Times" w:hAnsi="Times" w:cs="Times"/>
          <w:sz w:val="24"/>
          <w:sz-cs w:val="24"/>
        </w:rPr>
        <w:t xml:space="preserve">Option 1: Snowpark UDF (Synchronous)</w:t>
      </w:r>
    </w:p>
    <w:p>
      <w:pPr>
        <w:spacing w:after="160"/>
      </w:pPr>
      <w:r>
        <w:rPr>
          <w:rFonts w:ascii="Arial" w:hAnsi="Arial" w:cs="Arial"/>
          <w:sz w:val="22"/>
          <w:sz-cs w:val="22"/>
        </w:rPr>
        <w:t xml:space="preserve">The simplest approach, but fundamentally unsuitable at scale. Each row triggers a synchronous HTTP call, so processing 1 million rows takes days even with generous rate limits. It costs 2x the Batch API, and a single rate-limit or timeout error can stall the entire dbt run. This option only works for low-volume, latency-sensitive use cases — not batch enrichment of historical data.</w:t>
      </w:r>
    </w:p>
    <w:p>
      <w:pPr>
        <w:spacing w:after="100"/>
      </w:pPr>
      <w:r>
        <w:rPr>
          <w:rFonts w:ascii="Arial" w:hAnsi="Arial" w:cs="Arial"/>
          <w:sz w:val="22"/>
          <w:sz-cs w:val="22"/>
        </w:rPr>
        <w:t xml:space="preserve"/>
      </w:r>
    </w:p>
    <w:p>
      <w:pPr/>
      <w:r>
        <w:rPr>
          <w:rFonts w:ascii="Times" w:hAnsi="Times" w:cs="Times"/>
          <w:sz w:val="24"/>
          <w:sz-cs w:val="24"/>
        </w:rPr>
        <w:t xml:space="preserve">Option 3: dbt Python Model</w:t>
      </w:r>
    </w:p>
    <w:p>
      <w:pPr>
        <w:spacing w:after="160"/>
      </w:pPr>
      <w:r>
        <w:rPr>
          <w:rFonts w:ascii="Arial" w:hAnsi="Arial" w:cs="Arial"/>
          <w:sz w:val="22"/>
          <w:sz-cs w:val="22"/>
        </w:rPr>
        <w:t xml:space="preserve">Appealing because it keeps everything in dbt, but it asks dbt to do something it was not designed for. The Python model would block for hours waiting on the Batch API, making dbt run times unpredictable and blocking all downstream models. Error handling is limited to what you can express inside a Snowpark Python function. Retries and partial failures become complex. In practice, this approach collapses under the weight of the async gap it is trying to paper over.</w:t>
      </w:r>
    </w:p>
    <w:p>
      <w:pPr>
        <w:spacing w:after="100"/>
      </w:pPr>
      <w:r>
        <w:rPr>
          <w:rFonts w:ascii="Arial" w:hAnsi="Arial" w:cs="Arial"/>
          <w:sz w:val="22"/>
          <w:sz-cs w:val="22"/>
        </w:rPr>
        <w:t xml:space="preserve"/>
      </w:r>
    </w:p>
    <w:p>
      <w:pPr/>
      <w:r>
        <w:rPr>
          <w:rFonts w:ascii="Times" w:hAnsi="Times" w:cs="Times"/>
          <w:sz w:val="24"/>
          <w:sz-cs w:val="24"/>
        </w:rPr>
        <w:t xml:space="preserve">Option 4: External Function via API Gateway</w:t>
      </w:r>
    </w:p>
    <w:p>
      <w:pPr>
        <w:spacing w:after="160"/>
      </w:pPr>
      <w:r>
        <w:rPr>
          <w:rFonts w:ascii="Arial" w:hAnsi="Arial" w:cs="Arial"/>
          <w:sz w:val="22"/>
          <w:sz-cs w:val="22"/>
        </w:rPr>
        <w:t xml:space="preserve">A clean developer experience in SQL, but introduces significant infrastructure: an API Gateway, a Lambda or Cloud Function, IAM roles, and deployment pipelines for all of it. The External Function is synchronous by nature, so it faces the same cost and rate-limit problems as Option 1. It also adds a second cloud provider’s infrastructure to monitor and secure, increasing the operational surface area.</w:t>
      </w:r>
    </w:p>
    <w:p>
      <w:pPr>
        <w:spacing w:after="100"/>
      </w:pPr>
      <w:r>
        <w:rPr>
          <w:rFonts w:ascii="Arial" w:hAnsi="Arial" w:cs="Arial"/>
          <w:sz w:val="22"/>
          <w:sz-cs w:val="22"/>
        </w:rPr>
        <w:t xml:space="preserve"/>
      </w:r>
    </w:p>
    <w:p>
      <w:pPr/>
      <w:r>
        <w:rPr>
          <w:rFonts w:ascii="Times" w:hAnsi="Times" w:cs="Times"/>
          <w:sz w:val="24"/>
          <w:sz-cs w:val="24"/>
        </w:rPr>
        <w:t xml:space="preserve">Benefits</w:t>
      </w:r>
    </w:p>
    <w:p>
      <w:pPr>
        <w:spacing w:after="100"/>
      </w:pPr>
      <w:r>
        <w:rPr>
          <w:rFonts w:ascii="Times" w:hAnsi="Times" w:cs="Times"/>
          <w:sz w:val="24"/>
          <w:sz-cs w:val="24"/>
        </w:rPr>
        <w:t xml:space="preserve"/>
      </w:r>
    </w:p>
    <w:p>
      <w:pPr>
        <w:spacing w:after="80"/>
      </w:pPr>
      <w:r>
        <w:rPr>
          <w:rFonts w:ascii="Arial" w:hAnsi="Arial" w:cs="Arial"/>
          <w:sz w:val="22"/>
          <w:sz-cs w:val="22"/>
          <w:b/>
          <w:color w:val="2D8659"/>
        </w:rPr>
        <w:t xml:space="preserve">Key Benefits</w:t>
      </w:r>
    </w:p>
    <w:p>
      <w:pPr>
        <w:spacing w:after="60"/>
      </w:pPr>
      <w:r>
        <w:rPr>
          <w:rFonts w:ascii="Arial" w:hAnsi="Arial" w:cs="Arial"/>
          <w:sz w:val="22"/>
          <w:sz-cs w:val="22"/>
          <w:b/>
        </w:rPr>
        <w:t xml:space="preserve">50% cost reduction </w:t>
      </w:r>
      <w:r>
        <w:rPr>
          <w:rFonts w:ascii="Arial" w:hAnsi="Arial" w:cs="Arial"/>
          <w:sz w:val="22"/>
          <w:sz-cs w:val="22"/>
        </w:rPr>
        <w:t xml:space="preserve">on Azure OpenAI token spend via the Batch API, the single largest cost driver at scale.</w:t>
      </w:r>
    </w:p>
    <w:p>
      <w:pPr>
        <w:spacing w:after="60"/>
      </w:pPr>
      <w:r>
        <w:rPr>
          <w:rFonts w:ascii="Arial" w:hAnsi="Arial" w:cs="Arial"/>
          <w:sz w:val="22"/>
          <w:sz-cs w:val="22"/>
          <w:b/>
        </w:rPr>
        <w:t xml:space="preserve">Zero new infrastructure </w:t>
      </w:r>
      <w:r>
        <w:rPr>
          <w:rFonts w:ascii="Arial" w:hAnsi="Arial" w:cs="Arial"/>
          <w:sz w:val="22"/>
          <w:sz-cs w:val="22"/>
        </w:rPr>
        <w:t xml:space="preserve">— Tasks, Stored Procedures, and External Access are all native Snowflake features. Nothing to deploy outside the platform.</w:t>
      </w:r>
    </w:p>
    <w:p>
      <w:pPr>
        <w:spacing w:after="60"/>
      </w:pPr>
      <w:r>
        <w:rPr>
          <w:rFonts w:ascii="Arial" w:hAnsi="Arial" w:cs="Arial"/>
          <w:sz w:val="22"/>
          <w:sz-cs w:val="22"/>
          <w:b/>
        </w:rPr>
        <w:t xml:space="preserve">Clean separation of concerns </w:t>
      </w:r>
      <w:r>
        <w:rPr>
          <w:rFonts w:ascii="Arial" w:hAnsi="Arial" w:cs="Arial"/>
          <w:sz w:val="22"/>
          <w:sz-cs w:val="22"/>
        </w:rPr>
        <w:t xml:space="preserve">— Snowflake handles orchestration and API interaction; dbt handles transformation and testing; Omni handles analytics.</w:t>
      </w:r>
    </w:p>
    <w:p>
      <w:pPr>
        <w:spacing w:after="60"/>
      </w:pPr>
      <w:r>
        <w:rPr>
          <w:rFonts w:ascii="Arial" w:hAnsi="Arial" w:cs="Arial"/>
          <w:sz w:val="22"/>
          <w:sz-cs w:val="22"/>
          <w:b/>
        </w:rPr>
        <w:t xml:space="preserve">Async-native design </w:t>
      </w:r>
      <w:r>
        <w:rPr>
          <w:rFonts w:ascii="Arial" w:hAnsi="Arial" w:cs="Arial"/>
          <w:sz w:val="22"/>
          <w:sz-cs w:val="22"/>
        </w:rPr>
        <w:t xml:space="preserve">that matches the Azure OpenAI Batch API’s actual execution model, avoiding workarounds that break under load.</w:t>
      </w:r>
    </w:p>
    <w:p>
      <w:pPr>
        <w:spacing w:after="60"/>
      </w:pPr>
      <w:r>
        <w:rPr>
          <w:rFonts w:ascii="Arial" w:hAnsi="Arial" w:cs="Arial"/>
          <w:sz w:val="22"/>
          <w:sz-cs w:val="22"/>
          <w:b/>
        </w:rPr>
        <w:t xml:space="preserve">Full observability </w:t>
      </w:r>
      <w:r>
        <w:rPr>
          <w:rFonts w:ascii="Arial" w:hAnsi="Arial" w:cs="Arial"/>
          <w:sz w:val="22"/>
          <w:sz-cs w:val="22"/>
        </w:rPr>
        <w:t xml:space="preserve">via the batch_tracking table, Snowflake Task History, dbt source freshness, and Snowflake Alerts.</w:t>
      </w:r>
    </w:p>
    <w:p>
      <w:pPr>
        <w:spacing w:after="60"/>
      </w:pPr>
      <w:r>
        <w:rPr>
          <w:rFonts w:ascii="Arial" w:hAnsi="Arial" w:cs="Arial"/>
          <w:sz w:val="22"/>
          <w:sz-cs w:val="22"/>
          <w:b/>
        </w:rPr>
        <w:t xml:space="preserve">Idempotent and retryable </w:t>
      </w:r>
      <w:r>
        <w:rPr>
          <w:rFonts w:ascii="Arial" w:hAnsi="Arial" w:cs="Arial"/>
          <w:sz w:val="22"/>
          <w:sz-cs w:val="22"/>
        </w:rPr>
        <w:t xml:space="preserve">— every batch is independent. Failed batches can be resubmitted without affecting the rest of the pipeline.</w:t>
      </w:r>
    </w:p>
    <w:p>
      <w:pPr>
        <w:spacing w:after="60"/>
      </w:pPr>
      <w:r>
        <w:rPr>
          <w:rFonts w:ascii="Arial" w:hAnsi="Arial" w:cs="Arial"/>
          <w:sz w:val="22"/>
          <w:sz-cs w:val="22"/>
          <w:b/>
        </w:rPr>
        <w:t xml:space="preserve">Scalable backfill </w:t>
      </w:r>
      <w:r>
        <w:rPr>
          <w:rFonts w:ascii="Arial" w:hAnsi="Arial" w:cs="Arial"/>
          <w:sz w:val="22"/>
          <w:sz-cs w:val="22"/>
        </w:rPr>
        <w:t xml:space="preserve">by adjusting chunk size and concurrency, with a clear path to processing millions of historical transcripts.</w:t>
      </w:r>
    </w:p>
    <w:p>
      <w:pPr>
        <w:spacing w:after="60"/>
      </w:pPr>
      <w:r>
        <w:rPr>
          <w:rFonts w:ascii="Arial" w:hAnsi="Arial" w:cs="Arial"/>
          <w:sz w:val="22"/>
          <w:sz-cs w:val="22"/>
          <w:b/>
        </w:rPr>
        <w:t xml:space="preserve">Prompt versioning </w:t>
      </w:r>
      <w:r>
        <w:rPr>
          <w:rFonts w:ascii="Arial" w:hAnsi="Arial" w:cs="Arial"/>
          <w:sz w:val="22"/>
          <w:sz-cs w:val="22"/>
        </w:rPr>
        <w:t xml:space="preserve">built in from day one, enabling A/B testing of classification strategies and safe iterative improvement.</w:t>
      </w:r>
    </w:p>
    <w:p>
      <w:pPr>
        <w:spacing w:after="100"/>
      </w:pPr>
      <w:r>
        <w:rPr>
          <w:rFonts w:ascii="Arial" w:hAnsi="Arial" w:cs="Arial"/>
          <w:sz w:val="22"/>
          <w:sz-cs w:val="22"/>
        </w:rPr>
        <w:t xml:space="preserve"/>
      </w:r>
    </w:p>
    <w:p>
      <w:pPr/>
      <w:r>
        <w:rPr>
          <w:rFonts w:ascii="Times" w:hAnsi="Times" w:cs="Times"/>
          <w:sz w:val="24"/>
          <w:sz-cs w:val="24"/>
        </w:rPr>
        <w:t xml:space="preserve">Tradeoffs We Are Accepting</w:t>
      </w:r>
    </w:p>
    <w:p>
      <w:pPr>
        <w:spacing w:after="100"/>
      </w:pPr>
      <w:r>
        <w:rPr>
          <w:rFonts w:ascii="Times" w:hAnsi="Times" w:cs="Times"/>
          <w:sz w:val="24"/>
          <w:sz-cs w:val="24"/>
        </w:rPr>
        <w:t xml:space="preserve"/>
      </w:r>
    </w:p>
    <w:p>
      <w:pPr>
        <w:spacing w:after="80"/>
      </w:pPr>
      <w:r>
        <w:rPr>
          <w:rFonts w:ascii="Arial" w:hAnsi="Arial" w:cs="Arial"/>
          <w:sz w:val="22"/>
          <w:sz-cs w:val="22"/>
          <w:b/>
          <w:color w:val="B8860B"/>
        </w:rPr>
        <w:t xml:space="preserve">Tradeoffs</w:t>
      </w:r>
    </w:p>
    <w:p>
      <w:pPr>
        <w:spacing w:after="60"/>
      </w:pPr>
      <w:r>
        <w:rPr>
          <w:rFonts w:ascii="Arial" w:hAnsi="Arial" w:cs="Arial"/>
          <w:sz w:val="22"/>
          <w:sz-cs w:val="22"/>
          <w:b/>
        </w:rPr>
        <w:t xml:space="preserve">Latency: </w:t>
      </w:r>
      <w:r>
        <w:rPr>
          <w:rFonts w:ascii="Arial" w:hAnsi="Arial" w:cs="Arial"/>
          <w:sz w:val="22"/>
          <w:sz-cs w:val="22"/>
        </w:rPr>
        <w:t xml:space="preserve">The Batch API has up to a 24-hour turnaround. This pipeline is not suitable for real-time or near-real-time enrichment. If we later need labels within minutes of a conversation ending, we will need a complementary synchronous path for a subset of high-priority conversations.</w:t>
      </w:r>
    </w:p>
    <w:p>
      <w:pPr>
        <w:spacing w:after="60"/>
      </w:pPr>
      <w:r>
        <w:rPr>
          <w:rFonts w:ascii="Arial" w:hAnsi="Arial" w:cs="Arial"/>
          <w:sz w:val="22"/>
          <w:sz-cs w:val="22"/>
          <w:b/>
        </w:rPr>
        <w:t xml:space="preserve">Stored Procedure complexity: </w:t>
      </w:r>
      <w:r>
        <w:rPr>
          <w:rFonts w:ascii="Arial" w:hAnsi="Arial" w:cs="Arial"/>
          <w:sz w:val="22"/>
          <w:sz-cs w:val="22"/>
        </w:rPr>
        <w:t xml:space="preserve">The submit and retrieve stored procedures contain non-trivial logic: JSONL serialisation, HTTP calls, error handling, retry state machines. This is Python inside Snowflake, not SQL — it requires a different skill set to maintain and debug than the rest of the dbt-centric stack.</w:t>
      </w:r>
    </w:p>
    <w:p>
      <w:pPr>
        <w:spacing w:after="60"/>
      </w:pPr>
      <w:r>
        <w:rPr>
          <w:rFonts w:ascii="Arial" w:hAnsi="Arial" w:cs="Arial"/>
          <w:sz w:val="22"/>
          <w:sz-cs w:val="22"/>
          <w:b/>
        </w:rPr>
        <w:t xml:space="preserve">Snowflake Task limitations: </w:t>
      </w:r>
      <w:r>
        <w:rPr>
          <w:rFonts w:ascii="Arial" w:hAnsi="Arial" w:cs="Arial"/>
          <w:sz w:val="22"/>
          <w:sz-cs w:val="22"/>
        </w:rPr>
        <w:t xml:space="preserve">Tasks run on fixed schedules, not event triggers. You cannot fire the retrieve task the moment a batch completes — you can only poll on a schedule. This adds up to 30 minutes of latency on top of the Azure processing time. Serverless Tasks (Enterprise+) mitigate warehouse management but not the scheduling model.</w:t>
      </w:r>
    </w:p>
    <w:p>
      <w:pPr>
        <w:spacing w:after="60"/>
      </w:pPr>
      <w:r>
        <w:rPr>
          <w:rFonts w:ascii="Arial" w:hAnsi="Arial" w:cs="Arial"/>
          <w:sz w:val="22"/>
          <w:sz-cs w:val="22"/>
          <w:b/>
        </w:rPr>
        <w:t xml:space="preserve">Two-system observability: </w:t>
      </w:r>
      <w:r>
        <w:rPr>
          <w:rFonts w:ascii="Arial" w:hAnsi="Arial" w:cs="Arial"/>
          <w:sz w:val="22"/>
          <w:sz-cs w:val="22"/>
        </w:rPr>
        <w:t xml:space="preserve">Failures can happen in Snowflake (task didn’t fire, procedure errored) or in Azure (batch rejected, rows failed, results expired). Monitoring requires watching both the batch_tracking table and Azure’s own batch status. There is no single pane of glass without building one.</w:t>
      </w:r>
    </w:p>
    <w:p>
      <w:pPr>
        <w:spacing w:after="60"/>
      </w:pPr>
      <w:r>
        <w:rPr>
          <w:rFonts w:ascii="Arial" w:hAnsi="Arial" w:cs="Arial"/>
          <w:sz w:val="22"/>
          <w:sz-cs w:val="22"/>
          <w:b/>
        </w:rPr>
        <w:t xml:space="preserve">Testing friction: </w:t>
      </w:r>
      <w:r>
        <w:rPr>
          <w:rFonts w:ascii="Arial" w:hAnsi="Arial" w:cs="Arial"/>
          <w:sz w:val="22"/>
          <w:sz-cs w:val="22"/>
        </w:rPr>
        <w:t xml:space="preserve">You cannot easily mock the Azure OpenAI Batch API inside Snowflake. Integration testing requires a live Azure deployment. A dry-run mode helps, but end-to-end testing always depends on an external service.</w:t>
      </w:r>
    </w:p>
    <w:p>
      <w:pPr>
        <w:spacing w:after="60"/>
      </w:pPr>
      <w:r>
        <w:rPr>
          <w:rFonts w:ascii="Arial" w:hAnsi="Arial" w:cs="Arial"/>
          <w:sz w:val="22"/>
          <w:sz-cs w:val="22"/>
          <w:b/>
        </w:rPr>
        <w:t xml:space="preserve">No native dbt lineage: </w:t>
      </w:r>
      <w:r>
        <w:rPr>
          <w:rFonts w:ascii="Arial" w:hAnsi="Arial" w:cs="Arial"/>
          <w:sz w:val="22"/>
          <w:sz-cs w:val="22"/>
        </w:rPr>
        <w:t xml:space="preserve">Because the enrichment happens outside dbt (in Snowflake Tasks), dbt’s lineage graph shows enrichment_results as a source with no upstream. The true lineage (raw transcripts → Snowflake Task → Azure → enrichment_results) is documented but not visible in dbt’s DAG. This may confuse analysts who rely on dbt docs for data provenance.</w:t>
      </w:r>
    </w:p>
    <w:p>
      <w:pPr>
        <w:spacing w:after="100"/>
      </w:pPr>
      <w:r>
        <w:rPr>
          <w:rFonts w:ascii="Arial" w:hAnsi="Arial" w:cs="Arial"/>
          <w:sz w:val="22"/>
          <w:sz-cs w:val="22"/>
        </w:rPr>
        <w:t xml:space="preserve"/>
      </w:r>
    </w:p>
    <w:p>
      <w:pPr/>
      <w:r>
        <w:rPr>
          <w:rFonts w:ascii="Times" w:hAnsi="Times" w:cs="Times"/>
          <w:sz w:val="24"/>
          <w:sz-cs w:val="24"/>
        </w:rPr>
        <w:t xml:space="preserve">Mitigations for Key Tradeoffs</w:t>
      </w:r>
    </w:p>
    <w:p>
      <w:pPr>
        <w:spacing w:after="100"/>
      </w:pPr>
      <w:r>
        <w:rPr>
          <w:rFonts w:ascii="Times" w:hAnsi="Times" w:cs="Times"/>
          <w:sz w:val="24"/>
          <w:sz-cs w:val="24"/>
        </w:rPr>
        <w:t xml:space="preserve"/>
      </w:r>
    </w:p>
    <w:p>
      <w:pPr/>
      <w:r>
        <w:rPr>
          <w:rFonts w:ascii="Arial" w:hAnsi="Arial" w:cs="Arial"/>
          <w:sz w:val="20"/>
          <w:sz-cs w:val="20"/>
          <w:b/>
          <w:color w:val="FFFFFF"/>
        </w:rPr>
        <w:t xml:space="preserve">Tradeoff</w:t>
      </w:r>
    </w:p>
    <w:p>
      <w:pPr/>
      <w:r>
        <w:rPr>
          <w:rFonts w:ascii="Arial" w:hAnsi="Arial" w:cs="Arial"/>
          <w:sz w:val="20"/>
          <w:sz-cs w:val="20"/>
          <w:b/>
          <w:color w:val="FFFFFF"/>
        </w:rPr>
        <w:t xml:space="preserve">Mitigation</w:t>
      </w:r>
    </w:p>
    <w:p>
      <w:pPr>
        <w:spacing w:after="40"/>
      </w:pPr>
      <w:r>
        <w:rPr>
          <w:rFonts w:ascii="Arial" w:hAnsi="Arial" w:cs="Arial"/>
          <w:sz w:val="20"/>
          <w:sz-cs w:val="20"/>
        </w:rPr>
        <w:t xml:space="preserve">24-hour latency</w:t>
      </w:r>
    </w:p>
    <w:p>
      <w:pPr>
        <w:spacing w:after="40"/>
      </w:pPr>
      <w:r>
        <w:rPr>
          <w:rFonts w:ascii="Arial" w:hAnsi="Arial" w:cs="Arial"/>
          <w:sz w:val="20"/>
          <w:sz-cs w:val="20"/>
        </w:rPr>
        <w:t xml:space="preserve">Acceptable for analytics use case. If real-time is needed later, add a thin synchronous path for high-priority conversations using the standard API endpoint.</w:t>
      </w:r>
    </w:p>
    <w:p>
      <w:pPr>
        <w:spacing w:after="40"/>
      </w:pPr>
      <w:r>
        <w:rPr>
          <w:rFonts w:ascii="Arial" w:hAnsi="Arial" w:cs="Arial"/>
          <w:sz w:val="20"/>
          <w:sz-cs w:val="20"/>
        </w:rPr>
        <w:t xml:space="preserve">Stored procedure complexity</w:t>
      </w:r>
    </w:p>
    <w:p>
      <w:pPr>
        <w:spacing w:after="40"/>
      </w:pPr>
      <w:r>
        <w:rPr>
          <w:rFonts w:ascii="Arial" w:hAnsi="Arial" w:cs="Arial"/>
          <w:sz w:val="20"/>
          <w:sz-cs w:val="20"/>
        </w:rPr>
        <w:t xml:space="preserve">Invest in thorough unit and integration testing. Document the procedures as carefully as dbt models. Consider extracting shared logic into a Python package imported via Snowpark.</w:t>
      </w:r>
    </w:p>
    <w:p>
      <w:pPr>
        <w:spacing w:after="40"/>
      </w:pPr>
      <w:r>
        <w:rPr>
          <w:rFonts w:ascii="Arial" w:hAnsi="Arial" w:cs="Arial"/>
          <w:sz w:val="20"/>
          <w:sz-cs w:val="20"/>
        </w:rPr>
        <w:t xml:space="preserve">Fixed task schedules</w:t>
      </w:r>
    </w:p>
    <w:p>
      <w:pPr>
        <w:spacing w:after="40"/>
      </w:pPr>
      <w:r>
        <w:rPr>
          <w:rFonts w:ascii="Arial" w:hAnsi="Arial" w:cs="Arial"/>
          <w:sz w:val="20"/>
          <w:sz-cs w:val="20"/>
        </w:rPr>
        <w:t xml:space="preserve">Set retrieve frequency to 15–30 minutes. The 30-minute polling overhead is negligible relative to the multi-hour Azure processing time.</w:t>
      </w:r>
    </w:p>
    <w:p>
      <w:pPr>
        <w:spacing w:after="40"/>
      </w:pPr>
      <w:r>
        <w:rPr>
          <w:rFonts w:ascii="Arial" w:hAnsi="Arial" w:cs="Arial"/>
          <w:sz w:val="20"/>
          <w:sz-cs w:val="20"/>
        </w:rPr>
        <w:t xml:space="preserve">Two-system observability</w:t>
      </w:r>
    </w:p>
    <w:p>
      <w:pPr>
        <w:spacing w:after="40"/>
      </w:pPr>
      <w:r>
        <w:rPr>
          <w:rFonts w:ascii="Arial" w:hAnsi="Arial" w:cs="Arial"/>
          <w:sz w:val="20"/>
          <w:sz-cs w:val="20"/>
        </w:rPr>
        <w:t xml:space="preserve">Build a unified monitoring Omni dashboard that joins batch_tracking data with Snowflake Task History. Set Snowflake Alerts for all critical failure modes.</w:t>
      </w:r>
    </w:p>
    <w:p>
      <w:pPr>
        <w:spacing w:after="40"/>
      </w:pPr>
      <w:r>
        <w:rPr>
          <w:rFonts w:ascii="Arial" w:hAnsi="Arial" w:cs="Arial"/>
          <w:sz w:val="20"/>
          <w:sz-cs w:val="20"/>
        </w:rPr>
        <w:t xml:space="preserve">Testing friction</w:t>
      </w:r>
    </w:p>
    <w:p>
      <w:pPr>
        <w:spacing w:after="40"/>
      </w:pPr>
      <w:r>
        <w:rPr>
          <w:rFonts w:ascii="Arial" w:hAnsi="Arial" w:cs="Arial"/>
          <w:sz w:val="20"/>
          <w:sz-cs w:val="20"/>
        </w:rPr>
        <w:t xml:space="preserve">Maintain a low-capacity test Azure OpenAI deployment. Build a dry-run mode into stored procedures. Run integration tests in CI against the test deployment.</w:t>
      </w:r>
    </w:p>
    <w:p>
      <w:pPr>
        <w:spacing w:after="40"/>
      </w:pPr>
      <w:r>
        <w:rPr>
          <w:rFonts w:ascii="Arial" w:hAnsi="Arial" w:cs="Arial"/>
          <w:sz w:val="20"/>
          <w:sz-cs w:val="20"/>
        </w:rPr>
        <w:t xml:space="preserve">No dbt lineage</w:t>
      </w:r>
    </w:p>
    <w:p>
      <w:pPr>
        <w:spacing w:after="40"/>
      </w:pPr>
      <w:r>
        <w:rPr>
          <w:rFonts w:ascii="Arial" w:hAnsi="Arial" w:cs="Arial"/>
          <w:sz w:val="20"/>
          <w:sz-cs w:val="20"/>
        </w:rPr>
        <w:t xml:space="preserve">Add a comprehensive dbt source description documenting the upstream pipeline. Consider a dbt exposure that links the Omni dashboard back to the source.</w:t>
      </w:r>
    </w:p>
    <w:p>
      <w:pPr>
        <w:spacing w:after="100"/>
      </w:pPr>
      <w:r>
        <w:rPr>
          <w:rFonts w:ascii="Arial" w:hAnsi="Arial" w:cs="Arial"/>
          <w:sz w:val="20"/>
          <w:sz-cs w:val="20"/>
        </w:rPr>
        <w:t xml:space="preserve"/>
      </w:r>
    </w:p>
    <w:p>
      <w:pPr/>
      <w:r>
        <w:rPr>
          <w:rFonts w:ascii="Times" w:hAnsi="Times" w:cs="Times"/>
          <w:sz w:val="24"/>
          <w:sz-cs w:val="24"/>
        </w:rPr>
        <w:t xml:space="preserve">Decision</w:t>
      </w:r>
    </w:p>
    <w:p>
      <w:pPr>
        <w:spacing w:after="160"/>
      </w:pPr>
      <w:r>
        <w:rPr>
          <w:rFonts w:ascii="Arial" w:hAnsi="Arial" w:cs="Arial"/>
          <w:sz w:val="22"/>
          <w:sz-cs w:val="22"/>
          <w:b/>
        </w:rPr>
        <w:t xml:space="preserve">We will proceed with Option 2: Snowflake Tasks + Azure OpenAI Batch API.</w:t>
      </w:r>
      <w:r>
        <w:rPr>
          <w:rFonts w:ascii="Arial" w:hAnsi="Arial" w:cs="Arial"/>
          <w:sz w:val="22"/>
          <w:sz-cs w:val="22"/>
        </w:rPr>
        <w:t xml:space="preserve"> It is the only option that properly handles the async nature of the Batch API, captures the 50% cost discount, scales to our volume, and stays within our existing Snowflake + dbt + Omni stack. The tradeoffs — primarily latency and stored procedure complexity — are acceptable for a batch analytics enrichment use case and are mitigable with standard engineering practices.</w:t>
      </w:r>
    </w:p>
    <w:p>
      <w:pPr>
        <w:spacing w:after="100"/>
      </w:pPr>
      <w:r>
        <w:rPr>
          <w:rFonts w:ascii="Arial" w:hAnsi="Arial" w:cs="Arial"/>
          <w:sz w:val="22"/>
          <w:sz-cs w:val="22"/>
        </w:rPr>
        <w:t xml:space="preserve"/>
      </w:r>
    </w:p>
    <w:p>
      <w:pPr>
        <w:spacing w:after="160"/>
      </w:pPr>
      <w:r>
        <w:rPr>
          <w:rFonts w:ascii="Arial" w:hAnsi="Arial" w:cs="Arial"/>
          <w:sz w:val="22"/>
          <w:sz-cs w:val="22"/>
          <w:i/>
        </w:rPr>
        <w:t xml:space="preserve">See the full Implementation Design Document for detailed technical specifications, object definitions, stored procedure logic, dbt models, cost estimates, and a phased rollout plan.</w:t>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coreProperties>
</file>

<file path=docProps/meta.xml><?xml version="1.0" encoding="utf-8"?>
<meta xmlns="http://schemas.apple.com/cocoa/2006/metadata">
  <generator>CocoaOOXMLWriter/2685.5</generator>
</meta>
</file>