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레짐별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레짐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레짐별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4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400"/>
        <w:jc w:val="both"/>
      </w:pP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400"/>
        <w:jc w:val="both"/>
      </w:pPr>
      <w:r>
        <w:rPr>
          <w:rFonts w:ascii="Times New Roman" w:hAnsi="Times New Roman"/>
          <w:b w:val="0"/>
          <w:i w:val="0"/>
          <w:sz w:val="20"/>
        </w:rPr>
        <w:t>*</w:t>
      </w:r>
    </w:p>
    <w:p>
      <w:r>
        <w:br w:type="page"/>
      </w:r>
    </w:p>
    <w:p>
      <w:r>
        <w:br w:type="page"/>
      </w:r>
    </w:p>
    <w:p>
      <w:r>
        <w:br w:type="page"/>
      </w:r>
    </w:p>
    <w:p>
      <w:r>
        <w:br w:type="page"/>
      </w:r>
    </w:p>
    <w:p>
      <w:pPr>
        <w:spacing w:before="0" w:after="120" w:lineRule="auto" w:line="360"/>
        <w:ind w:firstLine="400"/>
        <w:jc w:val="both"/>
      </w:pPr>
      <w:r>
        <w:rPr>
          <w:rFonts w:ascii="Times New Roman" w:hAnsi="Times New Roman"/>
          <w:b w:val="0"/>
          <w:i w:val="0"/>
          <w:sz w:val="20"/>
        </w:rPr>
        <w:t>초록</w:t>
      </w:r>
    </w:p>
    <w:p>
      <w:pPr>
        <w:spacing w:before="0" w:after="120" w:lineRule="auto" w:line="360"/>
        <w:ind w:firstLine="4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체계화하였다.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4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0.8044로 최고 성능을 기록하였다. 8개 예측 기간 중 5개에서 WEns, 3개에서 Ridge가 1위를 차지하였으며,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확인하였다.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+0.039p, +0.091p, +0.115p, +0.595p 상회하며 모두 p &lt; 0.001 수준에서 통계적으로 유의한 우위를 보였다. 또한 예측된 RV를 활용한 분산위험프리미엄(VRP) 탐색적 분석에서 주식 자산군의 단기 VRP 양수 비율이 채권·원자재 대비 높게 나타나, 자산군 간 변동성 위험 가격화 이질성을 확인하였다.</w:t>
      </w:r>
    </w:p>
    <w:p>
      <w:pPr>
        <w:spacing w:before="0" w:after="120" w:lineRule="auto" w:line="360"/>
        <w:ind w:firstLine="4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400"/>
        <w:jc w:val="both"/>
      </w:pPr>
      <w:r>
        <w:rPr>
          <w:rFonts w:ascii="Times New Roman" w:hAnsi="Times New Roman"/>
          <w:b w:val="0"/>
          <w:i w:val="0"/>
          <w:sz w:val="20"/>
        </w:rPr>
        <w:t>Abstract</w:t>
      </w:r>
    </w:p>
    <w:p>
      <w:pPr>
        <w:spacing w:before="0" w:after="120" w:lineRule="auto" w:line="360"/>
        <w:ind w:firstLine="4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4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0.8044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+0.039, +0.091,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higher frequencies of positive VRP in equity ETFs than in bond and commodity ETFs, consistent with VIX serving as an equity-specific implied variance proxy.</w:t>
      </w:r>
    </w:p>
    <w:p>
      <w:pPr>
        <w:spacing w:before="0" w:after="120" w:lineRule="auto" w:line="360"/>
        <w:ind w:firstLine="4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4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400"/>
        <w:jc w:val="both"/>
      </w:pPr>
      <w:r>
        <w:rPr>
          <w:rFonts w:ascii="Times New Roman" w:hAnsi="Times New Roman"/>
          <w:b w:val="0"/>
          <w:i w:val="0"/>
          <w:sz w:val="20"/>
        </w:rPr>
        <w:t>최근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상승하였고, 러시아-우크라이나 전쟁 발발 전후인 2022년 3월 초에도 36.5 수준까지 상승하였다. 이러한 사례는 변동성이 단순한 가격 변동 폭을 넘어 시장의 불확실성 평가와 위험회피 수요를 반영하는 핵심 변수임을 보여준다.</w:t>
      </w:r>
    </w:p>
    <w:p>
      <w:pPr>
        <w:spacing w:before="0" w:after="120" w:lineRule="auto" w:line="360"/>
        <w:ind w:firstLine="4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4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다양한 기계학습 방법을 비교하며 자산가격 예측에서 기계학습의 가능성을 제시하였다.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4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4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400"/>
        <w:jc w:val="both"/>
      </w:pPr>
      <w:r>
        <w:rPr>
          <w:rFonts w:ascii="Times New Roman" w:hAnsi="Times New Roman"/>
          <w:b w:val="0"/>
          <w:i w:val="0"/>
          <w:sz w:val="20"/>
        </w:rPr>
        <w:t>RV 예측 연구는 GARCH 계열 및 HAR-RV 모형을 중심으로 축적되어 왔으나, 다중 자산·다중 기간을 함께 분석한 체계적 비교 연구는 상대적으로 제한적이다. 이에 본 연구는 세 가지 연구 질문에 답하고자 한다.</w:t>
      </w:r>
    </w:p>
    <w:p>
      <w:pPr>
        <w:spacing w:before="0" w:after="120" w:lineRule="auto" w:line="360"/>
        <w:ind w:firstLine="4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4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4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4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제안하였다.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실증하였다. 셋째, 피처 그룹별 제거 실험과 3개 방법론(Ridge 계수, XGBoost gain, permutation importance) 합의 분석을 통해 IV Surface 및 HF Proxy 피처군이 RV 예측 성능에 실질적으로 기여함을 정량적으로 확인하였다. 넷째, 가중 앙상블 모델(WEns)이 HAR-3, GARCH, IV-only 등 주요 베이스라인 대비 통계적으로 유의한 성능 우위를 가짐을 다중 비교 보정 DM 검정으로 검증하였다.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4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4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4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400"/>
        <w:jc w:val="both"/>
      </w:pPr>
      <w:r>
        <w:rPr>
          <w:rFonts w:ascii="Times New Roman" w:hAnsi="Times New Roman"/>
          <w:b w:val="0"/>
          <w:i w:val="0"/>
          <w:sz w:val="20"/>
        </w:rPr>
        <w:t>예측 모형군은 HAR-3(벤치마크), Ridge·Lasso·ElasticNet(선형), Random Forest·XGBoost·LightGBM(트리), MLP·BiLSTM-A(신경망), WEns(앙상블)으로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4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4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4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실증하였다.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4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4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4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30일을 크게 초과하는 장기 예측 기간에는 IV의 만기와 예측 기간 사이에 불일치가 존재한다. 이 만기 불일치가 예측 성능에 미치는 영향은 본 연구의 강건성 검증에서 별도로 점검하였다(Ⅳ.5.3절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4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4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제시하였다.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4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모형화하였다. GARCH 계열은 이후 비대칭 효과를 반영하는 GJR-GARCH, EGARCH 등 다양한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4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400"/>
        <w:jc w:val="both"/>
      </w:pPr>
      <w:r>
        <w:rPr>
          <w:rFonts w:ascii="Times New Roman" w:hAnsi="Times New Roman"/>
          <w:b w:val="0"/>
          <w:i w:val="0"/>
          <w:sz w:val="20"/>
        </w:rPr>
        <w:t>RV_{t+1} = β₀ + β_d · RV_t + β_w · RV̄_{t-4:t} + β_m · RV̄_{t-21:t} + ε_{t+1}</w:t>
      </w:r>
    </w:p>
    <w:p>
      <w:pPr>
        <w:spacing w:before="0" w:after="120" w:lineRule="auto" w:line="360"/>
        <w:ind w:firstLine="400"/>
        <w:jc w:val="both"/>
      </w:pPr>
      <w:r>
        <w:rPr>
          <w:rFonts w:ascii="Times New Roman" w:hAnsi="Times New Roman"/>
          <w:b w:val="0"/>
          <w:i w:val="0"/>
          <w:sz w:val="20"/>
        </w:rPr>
        <w:t>여기서 RV_t는 당일 실현분산, RV̄_{t-4:t}는 직전 5거래일 평균, RV̄_{t-21:t}는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4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제안하였으며,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4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다양한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4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크게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4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 각 모형이 독립적인 오차를 가질 경우, 단순 평균만으로도 분산 감소 효과를 얻을 수 있으며, 결합 예측이 어떤 단일 구성 모형보다 열위인 경우가 드물다는 경험적 결과도 축적되어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4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4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제안하였으며,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탐색하였다.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4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분석하였다.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적용하였다. Heston and Todorov</w:t>
      </w:r>
      <w:r>
        <w:rPr>
          <w:rFonts w:ascii="Times New Roman" w:hAnsi="Times New Roman"/>
          <w:b w:val="0"/>
          <w:i w:val="0"/>
          <w:sz w:val="20"/>
          <w:vertAlign w:val="superscript"/>
        </w:rPr>
        <w:t>17</w:t>
      </w:r>
      <w:r>
        <w:rPr>
          <w:rFonts w:ascii="Times New Roman" w:hAnsi="Times New Roman"/>
          <w:b w:val="0"/>
          <w:i w:val="0"/>
          <w:sz w:val="20"/>
        </w:rPr>
        <w:t>는 다양한 자산에서 VRP의 공통 요인 구조를 탐색하였다.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pPr>
        <w:spacing w:before="0" w:after="120" w:lineRule="auto" w:line="360"/>
        <w:ind w:firstLine="400"/>
        <w:jc w:val="both"/>
      </w:pPr>
      <w:r>
        <w:rPr>
          <w:rFonts w:ascii="Times New Roman" w:hAnsi="Times New Roman"/>
          <w:b w:val="0"/>
          <w:i w:val="0"/>
          <w:sz w:val="20"/>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4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4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정리하였다.</w:t>
      </w:r>
    </w:p>
    <w:p>
      <w:pPr>
        <w:spacing w:before="60" w:after="60" w:lineRule="auto" w:line="288"/>
        <w:jc w:val="center"/>
      </w:pPr>
      <w:r>
        <w:rPr>
          <w:rFonts w:ascii="Times New Roman" w:hAnsi="Times New Roman"/>
          <w:b w:val="0"/>
          <w:i w:val="0"/>
          <w:sz w:val="20"/>
        </w:rPr>
        <w:t>표 1. 자산 구성  /  Table 1. Assets Group</w:t>
      </w:r>
    </w:p>
    <w:p>
      <w:pPr>
        <w:spacing w:before="0" w:after="20" w:lineRule="auto" w:line="288"/>
        <w:jc w:val="both"/>
      </w:pPr>
      <w:r>
        <w:rPr>
          <w:rFonts w:ascii="Times New Roman" w:hAnsi="Times New Roman"/>
          <w:b w:val="0"/>
          <w:i w:val="0"/>
          <w:sz w:val="18"/>
        </w:rPr>
        <w:t>Group</w:t>
      </w:r>
    </w:p>
    <w:p>
      <w:pPr>
        <w:spacing w:before="0" w:after="20" w:lineRule="auto" w:line="288"/>
        <w:jc w:val="both"/>
      </w:pPr>
      <w:r>
        <w:rPr>
          <w:rFonts w:ascii="Times New Roman" w:hAnsi="Times New Roman"/>
          <w:b w:val="0"/>
          <w:i w:val="0"/>
          <w:sz w:val="18"/>
        </w:rPr>
        <w:t>Assets</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SPY, QQQ, IWM, EFA, EEM</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TLT, IEF, AGG</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GLD, SLV, USO</w:t>
      </w:r>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400"/>
        <w:jc w:val="both"/>
      </w:pPr>
      <w:r>
        <w:rPr>
          <w:rFonts w:ascii="Times New Roman" w:hAnsi="Times New Roman"/>
          <w:b w:val="0"/>
          <w:i w:val="0"/>
          <w:sz w:val="20"/>
        </w:rPr>
        <w:t>데이터는 Yahoo Finance API를 통해 수집하였다.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4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400"/>
        <w:jc w:val="both"/>
      </w:pPr>
      <w:r>
        <w:rPr>
          <w:rFonts w:ascii="Times New Roman" w:hAnsi="Times New Roman"/>
          <w:b w:val="0"/>
          <w:i w:val="0"/>
          <w:sz w:val="20"/>
        </w:rPr>
        <w:t>표본 기간(2010~2024) 내 11개 ETF의 일별 로그수익률 및 연율화 실현분산(22d 기준)의 기초 통계량은 부록 E에 정리하였다.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400"/>
        <w:jc w:val="both"/>
      </w:pPr>
      <w:r>
        <w:rPr>
          <w:rFonts w:ascii="Times New Roman" w:hAnsi="Times New Roman"/>
          <w:b w:val="0"/>
          <w:i w:val="0"/>
          <w:sz w:val="20"/>
        </w:rPr>
        <w:t>결측치는 전방 채움(forward fill)으로 처리하였다.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감소하였다.</w:t>
      </w:r>
    </w:p>
    <w:p>
      <w:pPr>
        <w:spacing w:before="0" w:after="120" w:lineRule="auto" w:line="360"/>
        <w:ind w:firstLine="4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4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상승하였다(강건성 실험 기준값; Ⅳ장 5절 3)항 참조). 이는 전방 채움이 성능을 인위적으로 부풀리지 않았음을 의미하며, 오히려 보수적인 방향으로 작용했음을 시사한다.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4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점검하였다. 분석 결과, 11개 ETF 전체에서 배당락 후보일(시가 갭 0.5% 초과)은 전체 거래일의 약 15.9%를 차지하였고,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400"/>
        <w:jc w:val="both"/>
      </w:pPr>
      <w:r>
        <w:rPr>
          <w:rFonts w:ascii="Times New Roman" w:hAnsi="Times New Roman"/>
          <w:b w:val="0"/>
          <w:i w:val="0"/>
          <w:sz w:val="20"/>
        </w:rPr>
        <w:t>일별 수익률은 로그수익률로 정의한다.</w:t>
      </w:r>
    </w:p>
    <w:p>
      <w:pPr>
        <w:spacing w:before="0" w:after="120" w:lineRule="auto" w:line="360"/>
        <w:ind w:firstLine="400"/>
        <w:jc w:val="both"/>
      </w:pPr>
      <w:r>
        <w:rPr>
          <w:rFonts w:ascii="Times New Roman" w:hAnsi="Times New Roman"/>
          <w:b w:val="0"/>
          <w:i w:val="0"/>
          <w:sz w:val="20"/>
        </w:rPr>
        <w:t>r_t = ln(P_t / P_(t-1))</w:t>
      </w:r>
    </w:p>
    <w:p>
      <w:pPr>
        <w:spacing w:before="0" w:after="120" w:lineRule="auto" w:line="360"/>
        <w:ind w:firstLine="4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4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400"/>
        <w:jc w:val="both"/>
      </w:pPr>
      <w:r>
        <w:rPr>
          <w:rFonts w:ascii="Times New Roman" w:hAnsi="Times New Roman"/>
          <w:b w:val="0"/>
          <w:i w:val="0"/>
          <w:sz w:val="20"/>
        </w:rPr>
        <w:t>RV_i,t(h) = (252 / h) × Σ_{k=1}^{h} r_{i,t+k}</w:t>
      </w:r>
      <w:r>
        <w:rPr>
          <w:rFonts w:ascii="Times New Roman" w:hAnsi="Times New Roman"/>
          <w:b w:val="0"/>
          <w:i w:val="0"/>
          <w:sz w:val="20"/>
          <w:vertAlign w:val="superscript"/>
        </w:rPr>
        <w:t>2</w:t>
      </w:r>
    </w:p>
    <w:p>
      <w:pPr>
        <w:spacing w:before="0" w:after="120" w:lineRule="auto" w:line="360"/>
        <w:ind w:firstLine="4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4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VRP_i,t(h)^hat과 개념적으로 구분된다. 본 연구에서 사용하는 주요 기호 및 정의는 표 2에 정리하였다.</w:t>
      </w:r>
    </w:p>
    <w:p>
      <w:pPr>
        <w:spacing w:before="60" w:after="60" w:lineRule="auto" w:line="288"/>
        <w:jc w:val="center"/>
      </w:pPr>
      <w:r>
        <w:rPr>
          <w:rFonts w:ascii="Times New Roman" w:hAnsi="Times New Roman"/>
          <w:b w:val="0"/>
          <w:i w:val="0"/>
          <w:sz w:val="20"/>
        </w:rPr>
        <w:t>표 2. 기호 및 정의  /  Table 2. Symbol and Definition</w:t>
      </w:r>
    </w:p>
    <w:p>
      <w:pPr>
        <w:spacing w:before="0" w:after="20" w:lineRule="auto" w:line="288"/>
        <w:jc w:val="both"/>
      </w:pPr>
      <w:r>
        <w:rPr>
          <w:rFonts w:ascii="Times New Roman" w:hAnsi="Times New Roman"/>
          <w:b w:val="0"/>
          <w:i w:val="0"/>
          <w:sz w:val="18"/>
        </w:rPr>
        <w:t>Symbol</w:t>
      </w:r>
    </w:p>
    <w:p>
      <w:pPr>
        <w:spacing w:before="0" w:after="20" w:lineRule="auto" w:line="288"/>
        <w:jc w:val="both"/>
      </w:pPr>
      <w:r>
        <w:rPr>
          <w:rFonts w:ascii="Times New Roman" w:hAnsi="Times New Roman"/>
          <w:b w:val="0"/>
          <w:i w:val="0"/>
          <w:sz w:val="18"/>
        </w:rPr>
        <w:t>Definition</w:t>
      </w:r>
    </w:p>
    <w:p>
      <w:pPr>
        <w:spacing w:before="0" w:after="20" w:lineRule="auto" w:line="288"/>
        <w:jc w:val="both"/>
      </w:pPr>
      <w:r>
        <w:rPr>
          <w:rFonts w:ascii="Times New Roman" w:hAnsi="Times New Roman"/>
          <w:b w:val="0"/>
          <w:i w:val="0"/>
          <w:sz w:val="18"/>
        </w:rPr>
        <w:t>RV_i,t(h)</w:t>
      </w:r>
    </w:p>
    <w:p>
      <w:pPr>
        <w:spacing w:before="0" w:after="20" w:lineRule="auto" w:line="288"/>
        <w:jc w:val="both"/>
      </w:pPr>
      <w:r>
        <w:rPr>
          <w:rFonts w:ascii="Times New Roman" w:hAnsi="Times New Roman"/>
          <w:b w:val="0"/>
          <w:i w:val="0"/>
          <w:sz w:val="18"/>
        </w:rPr>
        <w:t>Forward RV of asset i, h trading days ahead (annualized)</w:t>
      </w:r>
    </w:p>
    <w:p>
      <w:pPr>
        <w:spacing w:before="0" w:after="20" w:lineRule="auto" w:line="288"/>
        <w:jc w:val="both"/>
      </w:pPr>
      <w:r>
        <w:rPr>
          <w:rFonts w:ascii="Times New Roman" w:hAnsi="Times New Roman"/>
          <w:b w:val="0"/>
          <w:i w:val="0"/>
          <w:sz w:val="18"/>
        </w:rPr>
        <w:t>IV_t</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Implied variance proxy, (VIX_t / 100)</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VRP_i,t(h)</w:t>
      </w:r>
    </w:p>
    <w:p>
      <w:pPr>
        <w:spacing w:before="0" w:after="20" w:lineRule="auto" w:line="288"/>
        <w:jc w:val="both"/>
      </w:pPr>
      <w:r>
        <w:rPr>
          <w:rFonts w:ascii="Times New Roman" w:hAnsi="Times New Roman"/>
          <w:b w:val="0"/>
          <w:i w:val="0"/>
          <w:sz w:val="18"/>
        </w:rPr>
        <w:t>Variance risk premium, IV_t</w:t>
      </w:r>
      <w:r>
        <w:rPr>
          <w:rFonts w:ascii="Times New Roman" w:hAnsi="Times New Roman"/>
          <w:b w:val="0"/>
          <w:i w:val="0"/>
          <w:sz w:val="18"/>
          <w:vertAlign w:val="superscript"/>
        </w:rPr>
        <w:t>2</w:t>
      </w:r>
      <w:r>
        <w:rPr>
          <w:rFonts w:ascii="Times New Roman" w:hAnsi="Times New Roman"/>
          <w:b w:val="0"/>
          <w:i w:val="0"/>
          <w:sz w:val="18"/>
        </w:rPr>
        <w:t xml:space="preserve"> - RV_i,t(h)^hat</w:t>
      </w:r>
    </w:p>
    <w:p>
      <w:pPr>
        <w:spacing w:before="0" w:after="20" w:lineRule="auto" w:line="288"/>
        <w:jc w:val="both"/>
      </w:pPr>
      <w:r>
        <w:rPr>
          <w:rFonts w:ascii="Times New Roman" w:hAnsi="Times New Roman"/>
          <w:b w:val="0"/>
          <w:i w:val="0"/>
          <w:sz w:val="18"/>
        </w:rPr>
        <w:t>h</w:t>
      </w:r>
    </w:p>
    <w:p>
      <w:pPr>
        <w:spacing w:before="0" w:after="20" w:lineRule="auto" w:line="288"/>
        <w:jc w:val="both"/>
      </w:pPr>
      <w:r>
        <w:rPr>
          <w:rFonts w:ascii="Times New Roman" w:hAnsi="Times New Roman"/>
          <w:b w:val="0"/>
          <w:i w:val="0"/>
          <w:sz w:val="18"/>
        </w:rPr>
        <w:t>Forecast horizon (trading days), h ∈ {1,5,22,60,90,120,180,252}</w:t>
      </w:r>
    </w:p>
    <w:p>
      <w:pPr>
        <w:spacing w:before="0" w:after="20" w:lineRule="auto" w:line="288"/>
        <w:jc w:val="both"/>
      </w:pPr>
      <w:r>
        <w:rPr>
          <w:rFonts w:ascii="Times New Roman" w:hAnsi="Times New Roman"/>
          <w:b w:val="0"/>
          <w:i w:val="0"/>
          <w:sz w:val="18"/>
        </w:rPr>
        <w:t>i</w:t>
      </w:r>
    </w:p>
    <w:p>
      <w:pPr>
        <w:spacing w:before="0" w:after="20" w:lineRule="auto" w:line="288"/>
        <w:jc w:val="both"/>
      </w:pPr>
      <w:r>
        <w:rPr>
          <w:rFonts w:ascii="Times New Roman" w:hAnsi="Times New Roman"/>
          <w:b w:val="0"/>
          <w:i w:val="0"/>
          <w:sz w:val="18"/>
        </w:rPr>
        <w:t>Asset index (i=1,…,11; 11 ETFs)</w:t>
      </w:r>
    </w:p>
    <w:p>
      <w:pPr>
        <w:spacing w:before="0" w:after="20" w:lineRule="auto" w:line="288"/>
        <w:jc w:val="both"/>
      </w:pPr>
      <w:r>
        <w:rPr>
          <w:rFonts w:ascii="Times New Roman" w:hAnsi="Times New Roman"/>
          <w:b w:val="0"/>
          <w:i w:val="0"/>
          <w:sz w:val="18"/>
        </w:rPr>
        <w:t>t</w:t>
      </w:r>
    </w:p>
    <w:p>
      <w:pPr>
        <w:spacing w:before="0" w:after="20" w:lineRule="auto" w:line="288"/>
        <w:jc w:val="both"/>
      </w:pPr>
      <w:r>
        <w:rPr>
          <w:rFonts w:ascii="Times New Roman" w:hAnsi="Times New Roman"/>
          <w:b w:val="0"/>
          <w:i w:val="0"/>
          <w:sz w:val="18"/>
        </w:rPr>
        <w:t>Time index (trading day)</w:t>
      </w:r>
    </w:p>
    <w:p>
      <w:pPr>
        <w:spacing w:before="0" w:after="20" w:lineRule="auto" w:line="288"/>
        <w:jc w:val="both"/>
      </w:pPr>
      <w:r>
        <w:rPr>
          <w:rFonts w:ascii="Times New Roman" w:hAnsi="Times New Roman"/>
          <w:b w:val="0"/>
          <w:i w:val="0"/>
          <w:sz w:val="18"/>
        </w:rPr>
        <w:t>r_t</w:t>
      </w:r>
    </w:p>
    <w:p>
      <w:pPr>
        <w:spacing w:before="0" w:after="20" w:lineRule="auto" w:line="288"/>
        <w:jc w:val="both"/>
      </w:pPr>
      <w:r>
        <w:rPr>
          <w:rFonts w:ascii="Times New Roman" w:hAnsi="Times New Roman"/>
          <w:b w:val="0"/>
          <w:i w:val="0"/>
          <w:sz w:val="18"/>
        </w:rPr>
        <w:t>Daily log return, ln(P_t / P_(t-1))</w:t>
      </w:r>
    </w:p>
    <w:p>
      <w:pPr>
        <w:spacing w:before="0" w:after="20" w:lineRule="auto" w:line="288"/>
        <w:jc w:val="both"/>
      </w:pPr>
      <w:r>
        <w:rPr>
          <w:rFonts w:ascii="Times New Roman" w:hAnsi="Times New Roman"/>
          <w:b w:val="0"/>
          <w:i w:val="0"/>
          <w:sz w:val="18"/>
        </w:rPr>
        <w:t>R-squared</w:t>
      </w:r>
    </w:p>
    <w:p>
      <w:pPr>
        <w:spacing w:before="0" w:after="20" w:lineRule="auto" w:line="288"/>
        <w:jc w:val="both"/>
      </w:pPr>
      <w:r>
        <w:rPr>
          <w:rFonts w:ascii="Times New Roman" w:hAnsi="Times New Roman"/>
          <w:b w:val="0"/>
          <w:i w:val="0"/>
          <w:sz w:val="18"/>
        </w:rPr>
        <w:t>Pooled and median R-squared</w:t>
      </w:r>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4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4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수록하였다.</w:t>
      </w:r>
    </w:p>
    <w:p>
      <w:pPr>
        <w:spacing w:before="0" w:after="120" w:lineRule="auto" w:line="360"/>
        <w:ind w:firstLine="4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(VIX_t/100)</w:t>
      </w:r>
      <w:r>
        <w:rPr>
          <w:rFonts w:ascii="Times New Roman" w:hAnsi="Times New Roman"/>
          <w:b w:val="0"/>
          <w:i w:val="0"/>
          <w:sz w:val="20"/>
          <w:vertAlign w:val="superscript"/>
        </w:rPr>
        <w:t>2</w:t>
      </w:r>
      <w:r>
        <w:rPr>
          <w:rFonts w:ascii="Times New Roman" w:hAnsi="Times New Roman"/>
          <w:b w:val="0"/>
          <w:i w:val="0"/>
          <w:sz w:val="20"/>
        </w:rPr>
        <w:t xml:space="preserve"> − RV_SPY,[t-22,t-1]로 정의되며, 여기서 RV_SPY,[t-22,t-1]는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제외하였다.</w:t>
      </w:r>
    </w:p>
    <w:p>
      <w:pPr>
        <w:spacing w:before="0" w:after="120" w:lineRule="auto" w:line="360"/>
        <w:ind w:firstLine="400"/>
        <w:jc w:val="both"/>
      </w:pPr>
      <w:r>
        <w:rPr>
          <w:rFonts w:ascii="Times New Roman" w:hAnsi="Times New Roman"/>
          <w:b w:val="0"/>
          <w:i w:val="0"/>
          <w:sz w:val="20"/>
        </w:rPr>
        <w:t>피처 간 스케일 차이를 줄이기 위해 Z-score 표준화(평균 0, 표준편차 1)를 적용하였으며, 스케일링 파라미터(평균·표준편차)는 학습 구간에서만 추정하고 이를 테스트 구간에 적용함으로써 정보 누출이 발생하지 않도록 하였다.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400"/>
        <w:jc w:val="both"/>
      </w:pPr>
      <w:r>
        <w:rPr>
          <w:rFonts w:ascii="Times New Roman" w:hAnsi="Times New Roman"/>
          <w:b w:val="0"/>
          <w:i w:val="0"/>
          <w:sz w:val="20"/>
        </w:rPr>
        <w:t>본 연구의 데이터는 여러 자산을 여러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4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4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4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채택하였다.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400"/>
        <w:jc w:val="both"/>
      </w:pPr>
      <w:r>
        <w:rPr>
          <w:rFonts w:ascii="Times New Roman" w:hAnsi="Times New Roman"/>
          <w:b w:val="0"/>
          <w:i w:val="0"/>
          <w:sz w:val="20"/>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4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설정하였다. Temporal Attention은 가산적(additive) 방식으로 시퀀스 내 각 시점에 중요도 가중치를 부여한다. 재현성을 위해 단일 시드 42를 고정한다. 전체 모형 구성은 표 3에 정리하였다.</w:t>
      </w:r>
    </w:p>
    <w:p>
      <w:pPr>
        <w:spacing w:before="60" w:after="60" w:lineRule="auto" w:line="288"/>
        <w:jc w:val="center"/>
      </w:pPr>
      <w:r>
        <w:rPr>
          <w:rFonts w:ascii="Times New Roman" w:hAnsi="Times New Roman"/>
          <w:b w:val="0"/>
          <w:i w:val="0"/>
          <w:sz w:val="20"/>
        </w:rPr>
        <w:t>표 3. 모델 구성  /  Table 3. Model Group</w:t>
      </w:r>
    </w:p>
    <w:p>
      <w:pPr>
        <w:spacing w:before="0" w:after="20" w:lineRule="auto" w:line="288"/>
        <w:jc w:val="both"/>
      </w:pPr>
      <w:r>
        <w:rPr>
          <w:rFonts w:ascii="Times New Roman" w:hAnsi="Times New Roman"/>
          <w:b w:val="0"/>
          <w:i w:val="0"/>
          <w:sz w:val="18"/>
        </w:rPr>
        <w:t>Group</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Benchmark</w:t>
      </w:r>
    </w:p>
    <w:p>
      <w:pPr>
        <w:spacing w:before="0" w:after="20" w:lineRule="auto" w:line="288"/>
        <w:jc w:val="both"/>
      </w:pPr>
      <w:r>
        <w:rPr>
          <w:rFonts w:ascii="Times New Roman" w:hAnsi="Times New Roman"/>
          <w:b w:val="0"/>
          <w:i w:val="0"/>
          <w:sz w:val="18"/>
        </w:rPr>
        <w:t>NaiveRV, GARCH(1,1), IV-only, HAR-3</w:t>
      </w:r>
    </w:p>
    <w:p>
      <w:pPr>
        <w:spacing w:before="0" w:after="20" w:lineRule="auto" w:line="288"/>
        <w:jc w:val="both"/>
      </w:pPr>
      <w:r>
        <w:rPr>
          <w:rFonts w:ascii="Times New Roman" w:hAnsi="Times New Roman"/>
          <w:b w:val="0"/>
          <w:i w:val="0"/>
          <w:sz w:val="18"/>
        </w:rPr>
        <w:t>Linear</w:t>
      </w:r>
    </w:p>
    <w:p>
      <w:pPr>
        <w:spacing w:before="0" w:after="20" w:lineRule="auto" w:line="288"/>
        <w:jc w:val="both"/>
      </w:pPr>
      <w:r>
        <w:rPr>
          <w:rFonts w:ascii="Times New Roman" w:hAnsi="Times New Roman"/>
          <w:b w:val="0"/>
          <w:i w:val="0"/>
          <w:sz w:val="18"/>
        </w:rPr>
        <w:t>Ridge, Lasso, ElasticNet</w:t>
      </w:r>
    </w:p>
    <w:p>
      <w:pPr>
        <w:spacing w:before="0" w:after="20" w:lineRule="auto" w:line="288"/>
        <w:jc w:val="both"/>
      </w:pPr>
      <w:r>
        <w:rPr>
          <w:rFonts w:ascii="Times New Roman" w:hAnsi="Times New Roman"/>
          <w:b w:val="0"/>
          <w:i w:val="0"/>
          <w:sz w:val="18"/>
        </w:rPr>
        <w:t>Tree</w:t>
      </w:r>
    </w:p>
    <w:p>
      <w:pPr>
        <w:spacing w:before="0" w:after="20" w:lineRule="auto" w:line="288"/>
        <w:jc w:val="both"/>
      </w:pPr>
      <w:r>
        <w:rPr>
          <w:rFonts w:ascii="Times New Roman" w:hAnsi="Times New Roman"/>
          <w:b w:val="0"/>
          <w:i w:val="0"/>
          <w:sz w:val="18"/>
        </w:rPr>
        <w:t>Random Forest, XGBoost, LightGBM</w:t>
      </w:r>
    </w:p>
    <w:p>
      <w:pPr>
        <w:spacing w:before="0" w:after="20" w:lineRule="auto" w:line="288"/>
        <w:jc w:val="both"/>
      </w:pPr>
      <w:r>
        <w:rPr>
          <w:rFonts w:ascii="Times New Roman" w:hAnsi="Times New Roman"/>
          <w:b w:val="0"/>
          <w:i w:val="0"/>
          <w:sz w:val="18"/>
        </w:rPr>
        <w:t>Neural Network</w:t>
      </w:r>
    </w:p>
    <w:p>
      <w:pPr>
        <w:spacing w:before="0" w:after="20" w:lineRule="auto" w:line="288"/>
        <w:jc w:val="both"/>
      </w:pPr>
      <w:r>
        <w:rPr>
          <w:rFonts w:ascii="Times New Roman" w:hAnsi="Times New Roman"/>
          <w:b w:val="0"/>
          <w:i w:val="0"/>
          <w:sz w:val="18"/>
        </w:rPr>
        <w:t>MLP, BiLSTM-A (Bi-LSTM + Temporal Attention)</w:t>
      </w:r>
    </w:p>
    <w:p>
      <w:pPr>
        <w:spacing w:before="0" w:after="20" w:lineRule="auto" w:line="288"/>
        <w:jc w:val="both"/>
      </w:pPr>
      <w:r>
        <w:rPr>
          <w:rFonts w:ascii="Times New Roman" w:hAnsi="Times New Roman"/>
          <w:b w:val="0"/>
          <w:i w:val="0"/>
          <w:sz w:val="18"/>
        </w:rPr>
        <w:t>Ensemble</w:t>
      </w:r>
    </w:p>
    <w:p>
      <w:pPr>
        <w:spacing w:before="0" w:after="20" w:lineRule="auto" w:line="288"/>
        <w:jc w:val="both"/>
      </w:pPr>
      <w:r>
        <w:rPr>
          <w:rFonts w:ascii="Times New Roman" w:hAnsi="Times New Roman"/>
          <w:b w:val="0"/>
          <w:i w:val="0"/>
          <w:sz w:val="18"/>
        </w:rPr>
        <w:t>WEns (Ridge + XGBoost)</w:t>
      </w:r>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4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400"/>
        <w:jc w:val="both"/>
      </w:pPr>
      <w:r>
        <w:rPr>
          <w:rFonts w:ascii="Times New Roman" w:hAnsi="Times New Roman"/>
          <w:b w:val="0"/>
          <w:i w:val="0"/>
          <w:sz w:val="20"/>
        </w:rPr>
        <w:t>y_hat_WEns = pw × y_hat_Ridge + (1 - pw) × y_hat_XGBoost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4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4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요약하였다.</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400"/>
        <w:jc w:val="both"/>
      </w:pPr>
      <w:r>
        <w:rPr>
          <w:rFonts w:ascii="Times New Roman" w:hAnsi="Times New Roman"/>
          <w:b w:val="0"/>
          <w:i w:val="0"/>
          <w:sz w:val="20"/>
        </w:rPr>
        <w:t>주요 모형의 하이퍼파라미터 탐색 공간은 표 4에 정리하였으며,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Hyperparameter</w:t>
      </w:r>
    </w:p>
    <w:p>
      <w:pPr>
        <w:spacing w:before="0" w:after="20" w:lineRule="auto" w:line="288"/>
        <w:jc w:val="both"/>
      </w:pPr>
      <w:r>
        <w:rPr>
          <w:rFonts w:ascii="Times New Roman" w:hAnsi="Times New Roman"/>
          <w:b w:val="0"/>
          <w:i w:val="0"/>
          <w:sz w:val="18"/>
        </w:rPr>
        <w:t>Search Space</w:t>
      </w:r>
    </w:p>
    <w:p>
      <w:pPr>
        <w:spacing w:before="0" w:after="20" w:lineRule="auto" w:line="288"/>
        <w:jc w:val="both"/>
      </w:pPr>
      <w:r>
        <w:rPr>
          <w:rFonts w:ascii="Times New Roman" w:hAnsi="Times New Roman"/>
          <w:b w:val="0"/>
          <w:i w:val="0"/>
          <w:sz w:val="18"/>
        </w:rPr>
        <w:t>Ridge</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{0.01, 0.1, 1, 10, 100, 1000}</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max_depth</w:t>
      </w:r>
    </w:p>
    <w:p>
      <w:pPr>
        <w:spacing w:before="0" w:after="20" w:lineRule="auto" w:line="288"/>
        <w:jc w:val="both"/>
      </w:pPr>
      <w:r>
        <w:rPr>
          <w:rFonts w:ascii="Times New Roman" w:hAnsi="Times New Roman"/>
          <w:b w:val="0"/>
          <w:i w:val="0"/>
          <w:sz w:val="18"/>
        </w:rPr>
        <w:t>{3, 5}</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learning_rate</w:t>
      </w:r>
    </w:p>
    <w:p>
      <w:pPr>
        <w:spacing w:before="0" w:after="20" w:lineRule="auto" w:line="288"/>
        <w:jc w:val="both"/>
      </w:pPr>
      <w:r>
        <w:rPr>
          <w:rFonts w:ascii="Times New Roman" w:hAnsi="Times New Roman"/>
          <w:b w:val="0"/>
          <w:i w:val="0"/>
          <w:sz w:val="18"/>
        </w:rPr>
        <w:t>{0.05, 0.1}</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hidden_units</w:t>
      </w:r>
    </w:p>
    <w:p>
      <w:pPr>
        <w:spacing w:before="0" w:after="20" w:lineRule="auto" w:line="288"/>
        <w:jc w:val="both"/>
      </w:pPr>
      <w:r>
        <w:rPr>
          <w:rFonts w:ascii="Times New Roman" w:hAnsi="Times New Roman"/>
          <w:b w:val="0"/>
          <w:i w:val="0"/>
          <w:sz w:val="18"/>
        </w:rPr>
        <w:t>{32, 64}</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dropout</w:t>
      </w:r>
    </w:p>
    <w:p>
      <w:pPr>
        <w:spacing w:before="0" w:after="20" w:lineRule="auto" w:line="288"/>
        <w:jc w:val="both"/>
      </w:pPr>
      <w:r>
        <w:rPr>
          <w:rFonts w:ascii="Times New Roman" w:hAnsi="Times New Roman"/>
          <w:b w:val="0"/>
          <w:i w:val="0"/>
          <w:sz w:val="18"/>
        </w:rPr>
        <w:t>{0.1, 0.3}</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pw</w:t>
      </w:r>
    </w:p>
    <w:p>
      <w:pPr>
        <w:spacing w:before="0" w:after="20" w:lineRule="auto" w:line="288"/>
        <w:jc w:val="both"/>
      </w:pPr>
      <w:r>
        <w:rPr>
          <w:rFonts w:ascii="Times New Roman" w:hAnsi="Times New Roman"/>
          <w:b w:val="0"/>
          <w:i w:val="0"/>
          <w:sz w:val="18"/>
        </w:rPr>
        <w:t>{0.4, 0.5, 0.6, 0.7, 0.8, 0.9}</w:t>
      </w:r>
    </w:p>
    <w:p>
      <w:pPr>
        <w:spacing w:before="0" w:after="120" w:lineRule="auto" w:line="360"/>
        <w:ind w:firstLine="400"/>
        <w:jc w:val="both"/>
      </w:pPr>
      <w:r>
        <w:rPr>
          <w:rFonts w:ascii="Times New Roman" w:hAnsi="Times New Roman"/>
          <w:b w:val="0"/>
          <w:i w:val="0"/>
          <w:sz w:val="20"/>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4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모델(BiLSTM-A, Random Forest, XGBoost, LightGBM)은 단일 시드(seed = 42)를 고정하여 재현 가능성을 확보하였다.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4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검토하였다.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4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11개 자산의 전체 테스트 기간 예측치와 실측치를 하나의 풀로 합산하여 산출한 단일 R</w:t>
      </w:r>
      <w:r>
        <w:rPr>
          <w:rFonts w:ascii="Times New Roman" w:hAnsi="Times New Roman"/>
          <w:b w:val="0"/>
          <w:i w:val="0"/>
          <w:sz w:val="20"/>
          <w:vertAlign w:val="superscript"/>
        </w:rPr>
        <w:t>2</w:t>
      </w:r>
      <w:r>
        <w:rPr>
          <w:rFonts w:ascii="Times New Roman" w:hAnsi="Times New Roman"/>
          <w:b w:val="0"/>
          <w:i w:val="0"/>
          <w:sz w:val="20"/>
        </w:rPr>
        <w:t>이며, 자산별 R</w:t>
      </w:r>
      <w:r>
        <w:rPr>
          <w:rFonts w:ascii="Times New Roman" w:hAnsi="Times New Roman"/>
          <w:b w:val="0"/>
          <w:i w:val="0"/>
          <w:sz w:val="20"/>
          <w:vertAlign w:val="superscript"/>
        </w:rPr>
        <w:t>2</w:t>
      </w:r>
      <w:r>
        <w:rPr>
          <w:rFonts w:ascii="Times New Roman" w:hAnsi="Times New Roman"/>
          <w:b w:val="0"/>
          <w:i w:val="0"/>
          <w:sz w:val="20"/>
        </w:rPr>
        <w:t>의 단순 평균이 아니다. 이 지표는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400"/>
        <w:jc w:val="both"/>
      </w:pPr>
      <w:r>
        <w:rPr>
          <w:rFonts w:ascii="Times New Roman" w:hAnsi="Times New Roman"/>
          <w:b w:val="0"/>
          <w:i w:val="0"/>
          <w:sz w:val="20"/>
        </w:rPr>
        <w:t>모델 간 차이의 통계적 유의성은 Diebold-Mariano(DM) 검정을 통해 평가하였다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보정하였다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재확인하였다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보정하였다.</w:t>
      </w:r>
    </w:p>
    <w:p>
      <w:pPr>
        <w:spacing w:before="0" w:after="120" w:lineRule="auto" w:line="360"/>
        <w:ind w:firstLine="400"/>
        <w:jc w:val="both"/>
      </w:pPr>
      <w:r>
        <w:rPr>
          <w:rFonts w:ascii="Times New Roman" w:hAnsi="Times New Roman"/>
          <w:b w:val="0"/>
          <w:i w:val="0"/>
          <w:sz w:val="20"/>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4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기록하였다.</w:t>
      </w:r>
    </w:p>
    <w:p>
      <w:pPr>
        <w:spacing w:before="0" w:after="120" w:lineRule="auto" w:line="360"/>
        <w:ind w:firstLine="400"/>
        <w:jc w:val="both"/>
      </w:pPr>
      <w:r>
        <w:rPr>
          <w:rFonts w:ascii="Times New Roman" w:hAnsi="Times New Roman"/>
          <w:b w:val="0"/>
          <w:i w:val="0"/>
          <w:sz w:val="20"/>
        </w:rPr>
        <w:t>1~22거래일 구간에서는 WEns(22d: 0.8044)와 Ridge(22d: 0.8026)가 상위 1~2위를 기록하였다. 60~120거래일 구간에서는 Ridge가 0.775~0.799 범위에서 1위를 유지하였으며, 180~252거래일 구간에서도 WEns가 0.718~0.759로 상위 2위 이내를 유지하였다.</w:t>
      </w:r>
    </w:p>
    <w:p>
      <w:pPr>
        <w:spacing w:before="0" w:after="120" w:lineRule="auto" w:line="360"/>
        <w:ind w:firstLine="4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4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p>
      <w:pPr>
        <w:spacing w:before="0" w:after="20" w:lineRule="auto" w:line="288"/>
        <w:jc w:val="both"/>
      </w:pPr>
      <w:r>
        <w:rPr>
          <w:rFonts w:ascii="Times New Roman" w:hAnsi="Times New Roman"/>
          <w:b w:val="0"/>
          <w:i w:val="0"/>
          <w:sz w:val="18"/>
        </w:rPr>
        <w:t>day</w:t>
      </w:r>
    </w:p>
    <w:p>
      <w:pPr>
        <w:spacing w:before="0" w:after="20" w:lineRule="auto" w:line="288"/>
        <w:jc w:val="both"/>
      </w:pPr>
      <w:r>
        <w:rPr>
          <w:rFonts w:ascii="Times New Roman" w:hAnsi="Times New Roman"/>
          <w:b w:val="0"/>
          <w:i w:val="0"/>
          <w:sz w:val="18"/>
        </w:rPr>
        <w:t>Pooled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R</w:t>
      </w:r>
      <w:r>
        <w:rPr>
          <w:rFonts w:ascii="Times New Roman" w:hAnsi="Times New Roman"/>
          <w:b w:val="0"/>
          <w:i w:val="0"/>
          <w:sz w:val="18"/>
          <w:vertAlign w:val="superscript"/>
        </w:rPr>
        <w:t>2</w:t>
      </w:r>
      <w:r>
        <w:rPr>
          <w:rFonts w:ascii="Times New Roman" w:hAnsi="Times New Roman"/>
          <w:b w:val="0"/>
          <w:i w:val="0"/>
          <w:sz w:val="18"/>
        </w:rPr>
        <w:t>_Within</w:t>
      </w:r>
    </w:p>
    <w:p>
      <w:pPr>
        <w:spacing w:before="0" w:after="20" w:lineRule="auto" w:line="288"/>
        <w:jc w:val="both"/>
      </w:pPr>
      <w:r>
        <w:rPr>
          <w:rFonts w:ascii="Times New Roman" w:hAnsi="Times New Roman"/>
          <w:b w:val="0"/>
          <w:i w:val="0"/>
          <w:sz w:val="18"/>
        </w:rPr>
        <w:t>P-W</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0.1176</w:t>
      </w:r>
    </w:p>
    <w:p>
      <w:pPr>
        <w:spacing w:before="0" w:after="20" w:lineRule="auto" w:line="288"/>
        <w:jc w:val="both"/>
      </w:pPr>
      <w:r>
        <w:rPr>
          <w:rFonts w:ascii="Times New Roman" w:hAnsi="Times New Roman"/>
          <w:b w:val="0"/>
          <w:i w:val="0"/>
          <w:sz w:val="18"/>
        </w:rPr>
        <w:t>0.0337</w:t>
      </w:r>
    </w:p>
    <w:p>
      <w:pPr>
        <w:spacing w:before="0" w:after="20" w:lineRule="auto" w:line="288"/>
        <w:jc w:val="both"/>
      </w:pPr>
      <w:r>
        <w:rPr>
          <w:rFonts w:ascii="Times New Roman" w:hAnsi="Times New Roman"/>
          <w:b w:val="0"/>
          <w:i w:val="0"/>
          <w:sz w:val="18"/>
        </w:rPr>
        <w:t>+0.084</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0.6311</w:t>
      </w:r>
    </w:p>
    <w:p>
      <w:pPr>
        <w:spacing w:before="0" w:after="20" w:lineRule="auto" w:line="288"/>
        <w:jc w:val="both"/>
      </w:pPr>
      <w:r>
        <w:rPr>
          <w:rFonts w:ascii="Times New Roman" w:hAnsi="Times New Roman"/>
          <w:b w:val="0"/>
          <w:i w:val="0"/>
          <w:sz w:val="18"/>
        </w:rPr>
        <w:t>0.2689</w:t>
      </w:r>
    </w:p>
    <w:p>
      <w:pPr>
        <w:spacing w:before="0" w:after="20" w:lineRule="auto" w:line="288"/>
        <w:jc w:val="both"/>
      </w:pPr>
      <w:r>
        <w:rPr>
          <w:rFonts w:ascii="Times New Roman" w:hAnsi="Times New Roman"/>
          <w:b w:val="0"/>
          <w:i w:val="0"/>
          <w:sz w:val="18"/>
        </w:rPr>
        <w:t>+0.362</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0.8044</w:t>
      </w:r>
    </w:p>
    <w:p>
      <w:pPr>
        <w:spacing w:before="0" w:after="20" w:lineRule="auto" w:line="288"/>
        <w:jc w:val="both"/>
      </w:pPr>
      <w:r>
        <w:rPr>
          <w:rFonts w:ascii="Times New Roman" w:hAnsi="Times New Roman"/>
          <w:b w:val="0"/>
          <w:i w:val="0"/>
          <w:sz w:val="18"/>
        </w:rPr>
        <w:t>0.3831</w:t>
      </w:r>
    </w:p>
    <w:p>
      <w:pPr>
        <w:spacing w:before="0" w:after="20" w:lineRule="auto" w:line="288"/>
        <w:jc w:val="both"/>
      </w:pPr>
      <w:r>
        <w:rPr>
          <w:rFonts w:ascii="Times New Roman" w:hAnsi="Times New Roman"/>
          <w:b w:val="0"/>
          <w:i w:val="0"/>
          <w:sz w:val="18"/>
        </w:rPr>
        <w:t>+0.421</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0.7877</w:t>
      </w:r>
    </w:p>
    <w:p>
      <w:pPr>
        <w:spacing w:before="0" w:after="20" w:lineRule="auto" w:line="288"/>
        <w:jc w:val="both"/>
      </w:pPr>
      <w:r>
        <w:rPr>
          <w:rFonts w:ascii="Times New Roman" w:hAnsi="Times New Roman"/>
          <w:b w:val="0"/>
          <w:i w:val="0"/>
          <w:sz w:val="18"/>
        </w:rPr>
        <w:t>0.1664</w:t>
      </w:r>
    </w:p>
    <w:p>
      <w:pPr>
        <w:spacing w:before="0" w:after="20" w:lineRule="auto" w:line="288"/>
        <w:jc w:val="both"/>
      </w:pPr>
      <w:r>
        <w:rPr>
          <w:rFonts w:ascii="Times New Roman" w:hAnsi="Times New Roman"/>
          <w:b w:val="0"/>
          <w:i w:val="0"/>
          <w:sz w:val="18"/>
        </w:rPr>
        <w:t>+0.621</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0.7558</w:t>
      </w:r>
    </w:p>
    <w:p>
      <w:pPr>
        <w:spacing w:before="0" w:after="20" w:lineRule="auto" w:line="288"/>
        <w:jc w:val="both"/>
      </w:pPr>
      <w:r>
        <w:rPr>
          <w:rFonts w:ascii="Times New Roman" w:hAnsi="Times New Roman"/>
          <w:b w:val="0"/>
          <w:i w:val="0"/>
          <w:sz w:val="18"/>
        </w:rPr>
        <w:t>-0.074</w:t>
      </w:r>
    </w:p>
    <w:p>
      <w:pPr>
        <w:spacing w:before="0" w:after="20" w:lineRule="auto" w:line="288"/>
        <w:jc w:val="both"/>
      </w:pPr>
      <w:r>
        <w:rPr>
          <w:rFonts w:ascii="Times New Roman" w:hAnsi="Times New Roman"/>
          <w:b w:val="0"/>
          <w:i w:val="0"/>
          <w:sz w:val="18"/>
        </w:rPr>
        <w:t>+0.830</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0.7571</w:t>
      </w:r>
    </w:p>
    <w:p>
      <w:pPr>
        <w:spacing w:before="0" w:after="20" w:lineRule="auto" w:line="288"/>
        <w:jc w:val="both"/>
      </w:pPr>
      <w:r>
        <w:rPr>
          <w:rFonts w:ascii="Times New Roman" w:hAnsi="Times New Roman"/>
          <w:b w:val="0"/>
          <w:i w:val="0"/>
          <w:sz w:val="18"/>
        </w:rPr>
        <w:t>-0.166</w:t>
      </w:r>
    </w:p>
    <w:p>
      <w:pPr>
        <w:spacing w:before="0" w:after="20" w:lineRule="auto" w:line="288"/>
        <w:jc w:val="both"/>
      </w:pPr>
      <w:r>
        <w:rPr>
          <w:rFonts w:ascii="Times New Roman" w:hAnsi="Times New Roman"/>
          <w:b w:val="0"/>
          <w:i w:val="0"/>
          <w:sz w:val="18"/>
        </w:rPr>
        <w:t>+0.923</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0.7592</w:t>
      </w:r>
    </w:p>
    <w:p>
      <w:pPr>
        <w:spacing w:before="0" w:after="20" w:lineRule="auto" w:line="288"/>
        <w:jc w:val="both"/>
      </w:pPr>
      <w:r>
        <w:rPr>
          <w:rFonts w:ascii="Times New Roman" w:hAnsi="Times New Roman"/>
          <w:b w:val="0"/>
          <w:i w:val="0"/>
          <w:sz w:val="18"/>
        </w:rPr>
        <w:t>-0.245</w:t>
      </w:r>
    </w:p>
    <w:p>
      <w:pPr>
        <w:spacing w:before="0" w:after="20" w:lineRule="auto" w:line="288"/>
        <w:jc w:val="both"/>
      </w:pPr>
      <w:r>
        <w:rPr>
          <w:rFonts w:ascii="Times New Roman" w:hAnsi="Times New Roman"/>
          <w:b w:val="0"/>
          <w:i w:val="0"/>
          <w:sz w:val="18"/>
        </w:rPr>
        <w:t>+1.004</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0.7178</w:t>
      </w:r>
    </w:p>
    <w:p>
      <w:pPr>
        <w:spacing w:before="0" w:after="20" w:lineRule="auto" w:line="288"/>
        <w:jc w:val="both"/>
      </w:pPr>
      <w:r>
        <w:rPr>
          <w:rFonts w:ascii="Times New Roman" w:hAnsi="Times New Roman"/>
          <w:b w:val="0"/>
          <w:i w:val="0"/>
          <w:sz w:val="18"/>
        </w:rPr>
        <w:t>-0.849</w:t>
      </w:r>
    </w:p>
    <w:p>
      <w:pPr>
        <w:spacing w:before="0" w:after="20" w:lineRule="auto" w:line="288"/>
        <w:jc w:val="both"/>
      </w:pPr>
      <w:r>
        <w:rPr>
          <w:rFonts w:ascii="Times New Roman" w:hAnsi="Times New Roman"/>
          <w:b w:val="0"/>
          <w:i w:val="0"/>
          <w:sz w:val="18"/>
        </w:rPr>
        <w:t>+1.567</w:t>
      </w:r>
    </w:p>
    <w:p>
      <w:pPr>
        <w:spacing w:before="0" w:after="120" w:lineRule="auto" w:line="360"/>
        <w:ind w:firstLine="400"/>
        <w:jc w:val="both"/>
      </w:pPr>
      <w:r>
        <w:rPr>
          <w:rFonts w:ascii="Times New Roman" w:hAnsi="Times New Roman"/>
          <w:b w:val="0"/>
          <w:i w:val="0"/>
          <w:sz w:val="20"/>
        </w:rPr>
        <w:t>22거래일 기준으로 Pooled R</w:t>
      </w:r>
      <w:r>
        <w:rPr>
          <w:rFonts w:ascii="Times New Roman" w:hAnsi="Times New Roman"/>
          <w:b w:val="0"/>
          <w:i w:val="0"/>
          <w:sz w:val="20"/>
          <w:vertAlign w:val="superscript"/>
        </w:rPr>
        <w:t>2</w:t>
      </w:r>
      <w:r>
        <w:rPr>
          <w:rFonts w:ascii="Times New Roman" w:hAnsi="Times New Roman"/>
          <w:b w:val="0"/>
          <w:i w:val="0"/>
          <w:sz w:val="20"/>
        </w:rPr>
        <w:t>는 0.8044인 반면 R</w:t>
      </w:r>
      <w:r>
        <w:rPr>
          <w:rFonts w:ascii="Times New Roman" w:hAnsi="Times New Roman"/>
          <w:b w:val="0"/>
          <w:i w:val="0"/>
          <w:sz w:val="20"/>
          <w:vertAlign w:val="superscript"/>
        </w:rPr>
        <w:t>2</w:t>
      </w:r>
      <w:r>
        <w:rPr>
          <w:rFonts w:ascii="Times New Roman" w:hAnsi="Times New Roman"/>
          <w:b w:val="0"/>
          <w:i w:val="0"/>
          <w:sz w:val="20"/>
        </w:rPr>
        <w:t>_Within은 0.3831로, 두 지표의 차이가 0.421이다. 이 차이는 장기로 갈수록 확대되어 252d에서는 1.567에 이른다. 1~22거래일 구간에서는 R</w:t>
      </w:r>
      <w:r>
        <w:rPr>
          <w:rFonts w:ascii="Times New Roman" w:hAnsi="Times New Roman"/>
          <w:b w:val="0"/>
          <w:i w:val="0"/>
          <w:sz w:val="20"/>
          <w:vertAlign w:val="superscript"/>
        </w:rPr>
        <w:t>2</w:t>
      </w:r>
      <w:r>
        <w:rPr>
          <w:rFonts w:ascii="Times New Roman" w:hAnsi="Times New Roman"/>
          <w:b w:val="0"/>
          <w:i w:val="0"/>
          <w:sz w:val="20"/>
        </w:rPr>
        <w:t>_Within이 0.034~0.383 범위의 양수로 시계열 예측력이 존재하나, 60거래일 이상에서는 R</w:t>
      </w:r>
      <w:r>
        <w:rPr>
          <w:rFonts w:ascii="Times New Roman" w:hAnsi="Times New Roman"/>
          <w:b w:val="0"/>
          <w:i w:val="0"/>
          <w:sz w:val="20"/>
          <w:vertAlign w:val="superscript"/>
        </w:rPr>
        <w:t>2</w:t>
      </w:r>
      <w:r>
        <w:rPr>
          <w:rFonts w:ascii="Times New Roman" w:hAnsi="Times New Roman"/>
          <w:b w:val="0"/>
          <w:i w:val="0"/>
          <w:sz w:val="20"/>
        </w:rPr>
        <w:t>_Within이 0.166 이하로 하락하고 90d부터 음수로 전환된다.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perscript"/>
        </w:rPr>
        <w:t>2</w:t>
      </w:r>
      <w:r>
        <w:rPr>
          <w:rFonts w:ascii="Times New Roman" w:hAnsi="Times New Roman"/>
          <w:b w:val="0"/>
          <w:i w:val="0"/>
          <w:sz w:val="20"/>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20"/>
          <w:vertAlign w:val="superscript"/>
        </w:rPr>
        <w:t>2</w:t>
      </w:r>
      <w:r>
        <w:rPr>
          <w:rFonts w:ascii="Times New Roman" w:hAnsi="Times New Roman"/>
          <w:b w:val="0"/>
          <w:i w:val="0"/>
          <w:sz w:val="20"/>
        </w:rPr>
        <w:t>는 주로 '어느 자산이 평균적으로 더 변동성이 높은가'를 반영하는 횡단면 수준 차이의 설명력에서 기인한다.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20"/>
          <w:vertAlign w:val="superscript"/>
        </w:rPr>
        <w:t>2</w:t>
      </w:r>
      <w:r>
        <w:rPr>
          <w:rFonts w:ascii="Times New Roman" w:hAnsi="Times New Roman"/>
          <w:b w:val="0"/>
          <w:i w:val="0"/>
          <w:sz w:val="20"/>
        </w:rPr>
        <w:t>를 해석할 때는 이 분해를 반드시 함께 고려해야 한다.</w:t>
      </w:r>
    </w:p>
    <w:p>
      <w:pPr>
        <w:spacing w:before="0" w:after="120" w:lineRule="auto" w:line="360"/>
        <w:ind w:firstLine="400"/>
        <w:jc w:val="both"/>
      </w:pPr>
      <w:r>
        <w:rPr>
          <w:rFonts w:ascii="Times New Roman" w:hAnsi="Times New Roman"/>
          <w:b w:val="0"/>
          <w:i w:val="0"/>
          <w:sz w:val="20"/>
        </w:rPr>
        <w:t>그림 4는 예측 기간별 WEns의 Pooled R</w:t>
      </w:r>
      <w:r>
        <w:rPr>
          <w:rFonts w:ascii="Times New Roman" w:hAnsi="Times New Roman"/>
          <w:b w:val="0"/>
          <w:i w:val="0"/>
          <w:sz w:val="20"/>
          <w:vertAlign w:val="superscript"/>
        </w:rPr>
        <w:t>2</w:t>
      </w:r>
      <w:r>
        <w:rPr>
          <w:rFonts w:ascii="Times New Roman" w:hAnsi="Times New Roman"/>
          <w:b w:val="0"/>
          <w:i w:val="0"/>
          <w:sz w:val="20"/>
        </w:rPr>
        <w:t>와 R</w:t>
      </w:r>
      <w:r>
        <w:rPr>
          <w:rFonts w:ascii="Times New Roman" w:hAnsi="Times New Roman"/>
          <w:b w:val="0"/>
          <w:i w:val="0"/>
          <w:sz w:val="20"/>
          <w:vertAlign w:val="superscript"/>
        </w:rPr>
        <w:t>2</w:t>
      </w:r>
      <w:r>
        <w:rPr>
          <w:rFonts w:ascii="Times New Roman" w:hAnsi="Times New Roman"/>
          <w:b w:val="0"/>
          <w:i w:val="0"/>
          <w:sz w:val="20"/>
        </w:rPr>
        <w:t>_Within을 함께 나타낸 것으로, 장기 기간으로 갈수록 두 지표의 괴리가 확대되는 양상을 보여준다.</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4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4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WEns(0.8044) &gt; Ridge(0.8026) &gt; ENet(0.8009) &gt; LASSO(0.7973) 순으로 규제 선형 계열이 상위 4위를 차지하였으며, 트리 기반 모델인 RF(0.7775), XGBoost(0.7773), LightGBM(0.7697)이 5~7위를 기록하였다. BiLSTM-A(0.5361)와 MLP(0.5644)는 최하위로, 1위 대비 각각 0.268p,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Pooled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Median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RMSE</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0.7659</w:t>
      </w:r>
    </w:p>
    <w:p>
      <w:pPr>
        <w:spacing w:before="0" w:after="20" w:lineRule="auto" w:line="288"/>
        <w:jc w:val="both"/>
      </w:pPr>
      <w:r>
        <w:rPr>
          <w:rFonts w:ascii="Times New Roman" w:hAnsi="Times New Roman"/>
          <w:b w:val="0"/>
          <w:i w:val="0"/>
          <w:sz w:val="18"/>
        </w:rPr>
        <w:t>0.1702</w:t>
      </w:r>
    </w:p>
    <w:p>
      <w:pPr>
        <w:spacing w:before="0" w:after="20" w:lineRule="auto" w:line="288"/>
        <w:jc w:val="both"/>
      </w:pPr>
      <w:r>
        <w:rPr>
          <w:rFonts w:ascii="Times New Roman" w:hAnsi="Times New Roman"/>
          <w:b w:val="0"/>
          <w:i w:val="0"/>
          <w:sz w:val="18"/>
        </w:rPr>
        <w:t>0.5023</w:t>
      </w:r>
    </w:p>
    <w:p>
      <w:pPr>
        <w:spacing w:before="0" w:after="20" w:lineRule="auto" w:line="288"/>
        <w:jc w:val="both"/>
      </w:pPr>
      <w:r>
        <w:rPr>
          <w:rFonts w:ascii="Times New Roman" w:hAnsi="Times New Roman"/>
          <w:b w:val="0"/>
          <w:i w:val="0"/>
          <w:sz w:val="18"/>
        </w:rPr>
        <w:t>Ridge</w:t>
      </w:r>
    </w:p>
    <w:p>
      <w:pPr>
        <w:spacing w:before="0" w:after="20" w:lineRule="auto" w:line="288"/>
        <w:jc w:val="both"/>
      </w:pPr>
      <w:r>
        <w:rPr>
          <w:rFonts w:ascii="Times New Roman" w:hAnsi="Times New Roman"/>
          <w:b w:val="0"/>
          <w:i w:val="0"/>
          <w:sz w:val="18"/>
        </w:rPr>
        <w:t>0.8026</w:t>
      </w:r>
    </w:p>
    <w:p>
      <w:pPr>
        <w:spacing w:before="0" w:after="20" w:lineRule="auto" w:line="288"/>
        <w:jc w:val="both"/>
      </w:pPr>
      <w:r>
        <w:rPr>
          <w:rFonts w:ascii="Times New Roman" w:hAnsi="Times New Roman"/>
          <w:b w:val="0"/>
          <w:i w:val="0"/>
          <w:sz w:val="18"/>
        </w:rPr>
        <w:t>0.2583</w:t>
      </w:r>
    </w:p>
    <w:p>
      <w:pPr>
        <w:spacing w:before="0" w:after="20" w:lineRule="auto" w:line="288"/>
        <w:jc w:val="both"/>
      </w:pPr>
      <w:r>
        <w:rPr>
          <w:rFonts w:ascii="Times New Roman" w:hAnsi="Times New Roman"/>
          <w:b w:val="0"/>
          <w:i w:val="0"/>
          <w:sz w:val="18"/>
        </w:rPr>
        <w:t>0.4612</w:t>
      </w:r>
    </w:p>
    <w:p>
      <w:pPr>
        <w:spacing w:before="0" w:after="20" w:lineRule="auto" w:line="288"/>
        <w:jc w:val="both"/>
      </w:pPr>
      <w:r>
        <w:rPr>
          <w:rFonts w:ascii="Times New Roman" w:hAnsi="Times New Roman"/>
          <w:b w:val="0"/>
          <w:i w:val="0"/>
          <w:sz w:val="18"/>
        </w:rPr>
        <w:t>ENet</w:t>
      </w:r>
    </w:p>
    <w:p>
      <w:pPr>
        <w:spacing w:before="0" w:after="20" w:lineRule="auto" w:line="288"/>
        <w:jc w:val="both"/>
      </w:pPr>
      <w:r>
        <w:rPr>
          <w:rFonts w:ascii="Times New Roman" w:hAnsi="Times New Roman"/>
          <w:b w:val="0"/>
          <w:i w:val="0"/>
          <w:sz w:val="18"/>
        </w:rPr>
        <w:t>0.8009</w:t>
      </w:r>
    </w:p>
    <w:p>
      <w:pPr>
        <w:spacing w:before="0" w:after="20" w:lineRule="auto" w:line="288"/>
        <w:jc w:val="both"/>
      </w:pPr>
      <w:r>
        <w:rPr>
          <w:rFonts w:ascii="Times New Roman" w:hAnsi="Times New Roman"/>
          <w:b w:val="0"/>
          <w:i w:val="0"/>
          <w:sz w:val="18"/>
        </w:rPr>
        <w:t>0.2619</w:t>
      </w:r>
    </w:p>
    <w:p>
      <w:pPr>
        <w:spacing w:before="0" w:after="20" w:lineRule="auto" w:line="288"/>
        <w:jc w:val="both"/>
      </w:pPr>
      <w:r>
        <w:rPr>
          <w:rFonts w:ascii="Times New Roman" w:hAnsi="Times New Roman"/>
          <w:b w:val="0"/>
          <w:i w:val="0"/>
          <w:sz w:val="18"/>
        </w:rPr>
        <w:t>0.4632</w:t>
      </w:r>
    </w:p>
    <w:p>
      <w:pPr>
        <w:spacing w:before="0" w:after="20" w:lineRule="auto" w:line="288"/>
        <w:jc w:val="both"/>
      </w:pPr>
      <w:r>
        <w:rPr>
          <w:rFonts w:ascii="Times New Roman" w:hAnsi="Times New Roman"/>
          <w:b w:val="0"/>
          <w:i w:val="0"/>
          <w:sz w:val="18"/>
        </w:rPr>
        <w:t>LASSO</w:t>
      </w:r>
    </w:p>
    <w:p>
      <w:pPr>
        <w:spacing w:before="0" w:after="20" w:lineRule="auto" w:line="288"/>
        <w:jc w:val="both"/>
      </w:pPr>
      <w:r>
        <w:rPr>
          <w:rFonts w:ascii="Times New Roman" w:hAnsi="Times New Roman"/>
          <w:b w:val="0"/>
          <w:i w:val="0"/>
          <w:sz w:val="18"/>
        </w:rPr>
        <w:t>0.7973</w:t>
      </w:r>
    </w:p>
    <w:p>
      <w:pPr>
        <w:spacing w:before="0" w:after="20" w:lineRule="auto" w:line="288"/>
        <w:jc w:val="both"/>
      </w:pPr>
      <w:r>
        <w:rPr>
          <w:rFonts w:ascii="Times New Roman" w:hAnsi="Times New Roman"/>
          <w:b w:val="0"/>
          <w:i w:val="0"/>
          <w:sz w:val="18"/>
        </w:rPr>
        <w:t>0.2420</w:t>
      </w:r>
    </w:p>
    <w:p>
      <w:pPr>
        <w:spacing w:before="0" w:after="20" w:lineRule="auto" w:line="288"/>
        <w:jc w:val="both"/>
      </w:pPr>
      <w:r>
        <w:rPr>
          <w:rFonts w:ascii="Times New Roman" w:hAnsi="Times New Roman"/>
          <w:b w:val="0"/>
          <w:i w:val="0"/>
          <w:sz w:val="18"/>
        </w:rPr>
        <w:t>0.4674</w:t>
      </w:r>
    </w:p>
    <w:p>
      <w:pPr>
        <w:spacing w:before="0" w:after="20" w:lineRule="auto" w:line="288"/>
        <w:jc w:val="both"/>
      </w:pPr>
      <w:r>
        <w:rPr>
          <w:rFonts w:ascii="Times New Roman" w:hAnsi="Times New Roman"/>
          <w:b w:val="0"/>
          <w:i w:val="0"/>
          <w:sz w:val="18"/>
        </w:rPr>
        <w:t>RF</w:t>
      </w:r>
    </w:p>
    <w:p>
      <w:pPr>
        <w:spacing w:before="0" w:after="20" w:lineRule="auto" w:line="288"/>
        <w:jc w:val="both"/>
      </w:pPr>
      <w:r>
        <w:rPr>
          <w:rFonts w:ascii="Times New Roman" w:hAnsi="Times New Roman"/>
          <w:b w:val="0"/>
          <w:i w:val="0"/>
          <w:sz w:val="18"/>
        </w:rPr>
        <w:t>0.7775</w:t>
      </w:r>
    </w:p>
    <w:p>
      <w:pPr>
        <w:spacing w:before="0" w:after="20" w:lineRule="auto" w:line="288"/>
        <w:jc w:val="both"/>
      </w:pPr>
      <w:r>
        <w:rPr>
          <w:rFonts w:ascii="Times New Roman" w:hAnsi="Times New Roman"/>
          <w:b w:val="0"/>
          <w:i w:val="0"/>
          <w:sz w:val="18"/>
        </w:rPr>
        <w:t>0.1659</w:t>
      </w:r>
    </w:p>
    <w:p>
      <w:pPr>
        <w:spacing w:before="0" w:after="20" w:lineRule="auto" w:line="288"/>
        <w:jc w:val="both"/>
      </w:pPr>
      <w:r>
        <w:rPr>
          <w:rFonts w:ascii="Times New Roman" w:hAnsi="Times New Roman"/>
          <w:b w:val="0"/>
          <w:i w:val="0"/>
          <w:sz w:val="18"/>
        </w:rPr>
        <w:t>0.4896</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0.7773</w:t>
      </w:r>
    </w:p>
    <w:p>
      <w:pPr>
        <w:spacing w:before="0" w:after="20" w:lineRule="auto" w:line="288"/>
        <w:jc w:val="both"/>
      </w:pPr>
      <w:r>
        <w:rPr>
          <w:rFonts w:ascii="Times New Roman" w:hAnsi="Times New Roman"/>
          <w:b w:val="0"/>
          <w:i w:val="0"/>
          <w:sz w:val="18"/>
        </w:rPr>
        <w:t>0.1378</w:t>
      </w:r>
    </w:p>
    <w:p>
      <w:pPr>
        <w:spacing w:before="0" w:after="20" w:lineRule="auto" w:line="288"/>
        <w:jc w:val="both"/>
      </w:pPr>
      <w:r>
        <w:rPr>
          <w:rFonts w:ascii="Times New Roman" w:hAnsi="Times New Roman"/>
          <w:b w:val="0"/>
          <w:i w:val="0"/>
          <w:sz w:val="18"/>
        </w:rPr>
        <w:t>0.4899</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0.7697</w:t>
      </w:r>
    </w:p>
    <w:p>
      <w:pPr>
        <w:spacing w:before="0" w:after="20" w:lineRule="auto" w:line="288"/>
        <w:jc w:val="both"/>
      </w:pPr>
      <w:r>
        <w:rPr>
          <w:rFonts w:ascii="Times New Roman" w:hAnsi="Times New Roman"/>
          <w:b w:val="0"/>
          <w:i w:val="0"/>
          <w:sz w:val="18"/>
        </w:rPr>
        <w:t>0.1255</w:t>
      </w:r>
    </w:p>
    <w:p>
      <w:pPr>
        <w:spacing w:before="0" w:after="20" w:lineRule="auto" w:line="288"/>
        <w:jc w:val="both"/>
      </w:pPr>
      <w:r>
        <w:rPr>
          <w:rFonts w:ascii="Times New Roman" w:hAnsi="Times New Roman"/>
          <w:b w:val="0"/>
          <w:i w:val="0"/>
          <w:sz w:val="18"/>
        </w:rPr>
        <w:t>0.4982</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0.5361</w:t>
      </w:r>
    </w:p>
    <w:p>
      <w:pPr>
        <w:spacing w:before="0" w:after="20" w:lineRule="auto" w:line="288"/>
        <w:jc w:val="both"/>
      </w:pPr>
      <w:r>
        <w:rPr>
          <w:rFonts w:ascii="Times New Roman" w:hAnsi="Times New Roman"/>
          <w:b w:val="0"/>
          <w:i w:val="0"/>
          <w:sz w:val="18"/>
        </w:rPr>
        <w:t>-0.5286</w:t>
      </w:r>
    </w:p>
    <w:p>
      <w:pPr>
        <w:spacing w:before="0" w:after="20" w:lineRule="auto" w:line="288"/>
        <w:jc w:val="both"/>
      </w:pPr>
      <w:r>
        <w:rPr>
          <w:rFonts w:ascii="Times New Roman" w:hAnsi="Times New Roman"/>
          <w:b w:val="0"/>
          <w:i w:val="0"/>
          <w:sz w:val="18"/>
        </w:rPr>
        <w:t>0.7003</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0.5644</w:t>
      </w:r>
    </w:p>
    <w:p>
      <w:pPr>
        <w:spacing w:before="0" w:after="20" w:lineRule="auto" w:line="288"/>
        <w:jc w:val="both"/>
      </w:pPr>
      <w:r>
        <w:rPr>
          <w:rFonts w:ascii="Times New Roman" w:hAnsi="Times New Roman"/>
          <w:b w:val="0"/>
          <w:i w:val="0"/>
          <w:sz w:val="18"/>
        </w:rPr>
        <w:t>-0.5295</w:t>
      </w:r>
    </w:p>
    <w:p>
      <w:pPr>
        <w:spacing w:before="0" w:after="20" w:lineRule="auto" w:line="288"/>
        <w:jc w:val="both"/>
      </w:pPr>
      <w:r>
        <w:rPr>
          <w:rFonts w:ascii="Times New Roman" w:hAnsi="Times New Roman"/>
          <w:b w:val="0"/>
          <w:i w:val="0"/>
          <w:sz w:val="18"/>
        </w:rPr>
        <w:t>0.6852</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0.8044</w:t>
      </w:r>
    </w:p>
    <w:p>
      <w:pPr>
        <w:spacing w:before="0" w:after="20" w:lineRule="auto" w:line="288"/>
        <w:jc w:val="both"/>
      </w:pPr>
      <w:r>
        <w:rPr>
          <w:rFonts w:ascii="Times New Roman" w:hAnsi="Times New Roman"/>
          <w:b w:val="0"/>
          <w:i w:val="0"/>
          <w:sz w:val="18"/>
        </w:rPr>
        <w:t>0.2469</w:t>
      </w:r>
    </w:p>
    <w:p>
      <w:pPr>
        <w:spacing w:before="0" w:after="20" w:lineRule="auto" w:line="288"/>
        <w:jc w:val="both"/>
      </w:pPr>
      <w:r>
        <w:rPr>
          <w:rFonts w:ascii="Times New Roman" w:hAnsi="Times New Roman"/>
          <w:b w:val="0"/>
          <w:i w:val="0"/>
          <w:sz w:val="18"/>
        </w:rPr>
        <w:t>0.4591</w:t>
      </w:r>
    </w:p>
    <w:p>
      <w:pPr>
        <w:spacing w:before="0" w:after="120" w:lineRule="auto" w:line="360"/>
        <w:ind w:firstLine="400"/>
        <w:jc w:val="both"/>
      </w:pPr>
      <w:r>
        <w:rPr>
          <w:rFonts w:ascii="Times New Roman" w:hAnsi="Times New Roman"/>
          <w:b w:val="0"/>
          <w:i w:val="0"/>
          <w:sz w:val="20"/>
        </w:rPr>
        <w:t>한편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ElasticNet이 0.2619, Ridge가 0.2583으로 WEns의 0.2469보다 소폭 높게 나타났다. 즉, WEns는 Pooled R</w:t>
      </w:r>
      <w:r>
        <w:rPr>
          <w:rFonts w:ascii="Times New Roman" w:hAnsi="Times New Roman"/>
          <w:b w:val="0"/>
          <w:i w:val="0"/>
          <w:sz w:val="20"/>
          <w:vertAlign w:val="superscript"/>
        </w:rPr>
        <w:t>2</w:t>
      </w:r>
      <w:r>
        <w:rPr>
          <w:rFonts w:ascii="Times New Roman" w:hAnsi="Times New Roman"/>
          <w:b w:val="0"/>
          <w:i w:val="0"/>
          <w:sz w:val="20"/>
        </w:rPr>
        <w:t xml:space="preserve"> 기준 최상위이나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ElasticNet·Ridge에 미치지 못한다. 따라서 RQ2의 "WEns가 개별 모형 대비 통계적으로 유의한 성능 우위를 가지는가"에 대한 답은 지표에 따라 구분해야 한다. 전통적 벤치마크(HAR-3, NaiveRV, GARCH) 대비로는 Pooled R</w:t>
      </w:r>
      <w:r>
        <w:rPr>
          <w:rFonts w:ascii="Times New Roman" w:hAnsi="Times New Roman"/>
          <w:b w:val="0"/>
          <w:i w:val="0"/>
          <w:sz w:val="20"/>
          <w:vertAlign w:val="superscript"/>
        </w:rPr>
        <w:t>2</w:t>
      </w:r>
      <w:r>
        <w:rPr>
          <w:rFonts w:ascii="Times New Roman" w:hAnsi="Times New Roman"/>
          <w:b w:val="0"/>
          <w:i w:val="0"/>
          <w:sz w:val="20"/>
        </w:rPr>
        <w:t xml:space="preserve"> 및 DM 검정 모두에서 명확한 우위가 확인된다. 반면 동일 피처·동일 검증 절차로 학습된 정규화 선형 모델(ElasticNet, Ridge) 대비로는 Pooled R</w:t>
      </w:r>
      <w:r>
        <w:rPr>
          <w:rFonts w:ascii="Times New Roman" w:hAnsi="Times New Roman"/>
          <w:b w:val="0"/>
          <w:i w:val="0"/>
          <w:sz w:val="20"/>
          <w:vertAlign w:val="superscript"/>
        </w:rPr>
        <w:t>2</w:t>
      </w:r>
      <w:r>
        <w:rPr>
          <w:rFonts w:ascii="Times New Roman" w:hAnsi="Times New Roman"/>
          <w:b w:val="0"/>
          <w:i w:val="0"/>
          <w:sz w:val="20"/>
        </w:rPr>
        <w:t xml:space="preserve"> 기준 소폭 우위(+0.0018~+0.0035p)가 통계적으로 유의하지만, Median R</w:t>
      </w:r>
      <w:r>
        <w:rPr>
          <w:rFonts w:ascii="Times New Roman" w:hAnsi="Times New Roman"/>
          <w:b w:val="0"/>
          <w:i w:val="0"/>
          <w:sz w:val="20"/>
          <w:vertAlign w:val="superscript"/>
        </w:rPr>
        <w:t>2</w:t>
      </w:r>
      <w:r>
        <w:rPr>
          <w:rFonts w:ascii="Times New Roman" w:hAnsi="Times New Roman"/>
          <w:b w:val="0"/>
          <w:i w:val="0"/>
          <w:sz w:val="20"/>
        </w:rPr>
        <w:t xml:space="preserve"> 기준에서는 ElasticNet과 Ridge가 소폭 앞서 단일 지표로 최고 모델을 결론 내리기 어렵다. 본 연구는 Pooled R</w:t>
      </w:r>
      <w:r>
        <w:rPr>
          <w:rFonts w:ascii="Times New Roman" w:hAnsi="Times New Roman"/>
          <w:b w:val="0"/>
          <w:i w:val="0"/>
          <w:sz w:val="20"/>
          <w:vertAlign w:val="superscript"/>
        </w:rPr>
        <w:t>2</w:t>
      </w:r>
      <w:r>
        <w:rPr>
          <w:rFonts w:ascii="Times New Roman" w:hAnsi="Times New Roman"/>
          <w:b w:val="0"/>
          <w:i w:val="0"/>
          <w:sz w:val="20"/>
        </w:rPr>
        <w:t>를 주 지표로 설정하였으므로 WEns를 최고 성능 모델로 보고하되, Median R</w:t>
      </w:r>
      <w:r>
        <w:rPr>
          <w:rFonts w:ascii="Times New Roman" w:hAnsi="Times New Roman"/>
          <w:b w:val="0"/>
          <w:i w:val="0"/>
          <w:sz w:val="20"/>
          <w:vertAlign w:val="superscript"/>
        </w:rPr>
        <w:t>2</w:t>
      </w:r>
      <w:r>
        <w:rPr>
          <w:rFonts w:ascii="Times New Roman" w:hAnsi="Times New Roman"/>
          <w:b w:val="0"/>
          <w:i w:val="0"/>
          <w:sz w:val="20"/>
        </w:rPr>
        <w:t xml:space="preserve"> 관점의 한계를 함께 명시한다. WEns와 Ridge의 Pooled R</w:t>
      </w:r>
      <w:r>
        <w:rPr>
          <w:rFonts w:ascii="Times New Roman" w:hAnsi="Times New Roman"/>
          <w:b w:val="0"/>
          <w:i w:val="0"/>
          <w:sz w:val="20"/>
          <w:vertAlign w:val="superscript"/>
        </w:rPr>
        <w:t>2</w:t>
      </w:r>
      <w:r>
        <w:rPr>
          <w:rFonts w:ascii="Times New Roman" w:hAnsi="Times New Roman"/>
          <w:b w:val="0"/>
          <w:i w:val="0"/>
          <w:sz w:val="20"/>
        </w:rPr>
        <w:t xml:space="preserve"> 차이는 0.0018p로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4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p>
      <w:pPr>
        <w:spacing w:before="0" w:after="20" w:lineRule="auto" w:line="288"/>
        <w:jc w:val="both"/>
      </w:pPr>
      <w:r>
        <w:rPr>
          <w:rFonts w:ascii="Times New Roman" w:hAnsi="Times New Roman"/>
          <w:b w:val="0"/>
          <w:i w:val="0"/>
          <w:sz w:val="18"/>
        </w:rPr>
        <w:t>Asset</w:t>
      </w:r>
    </w:p>
    <w:p>
      <w:pPr>
        <w:spacing w:before="0" w:after="20" w:lineRule="auto" w:line="288"/>
        <w:jc w:val="both"/>
      </w:pPr>
      <w:r>
        <w:rPr>
          <w:rFonts w:ascii="Times New Roman" w:hAnsi="Times New Roman"/>
          <w:b w:val="0"/>
          <w:i w:val="0"/>
          <w:sz w:val="18"/>
        </w:rPr>
        <w:t>Class</w:t>
      </w:r>
    </w:p>
    <w:p>
      <w:pPr>
        <w:spacing w:before="0" w:after="20" w:lineRule="auto" w:line="288"/>
        <w:jc w:val="both"/>
      </w:pPr>
      <w:r>
        <w:rPr>
          <w:rFonts w:ascii="Times New Roman" w:hAnsi="Times New Roman"/>
          <w:b w:val="0"/>
          <w:i w:val="0"/>
          <w:sz w:val="18"/>
        </w:rPr>
        <w:t>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SPY</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0.569</w:t>
      </w:r>
    </w:p>
    <w:p>
      <w:pPr>
        <w:spacing w:before="0" w:after="20" w:lineRule="auto" w:line="288"/>
        <w:jc w:val="both"/>
      </w:pPr>
      <w:r>
        <w:rPr>
          <w:rFonts w:ascii="Times New Roman" w:hAnsi="Times New Roman"/>
          <w:b w:val="0"/>
          <w:i w:val="0"/>
          <w:sz w:val="18"/>
        </w:rPr>
        <w:t>QQQ</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0.454</w:t>
      </w:r>
    </w:p>
    <w:p>
      <w:pPr>
        <w:spacing w:before="0" w:after="20" w:lineRule="auto" w:line="288"/>
        <w:jc w:val="both"/>
      </w:pPr>
      <w:r>
        <w:rPr>
          <w:rFonts w:ascii="Times New Roman" w:hAnsi="Times New Roman"/>
          <w:b w:val="0"/>
          <w:i w:val="0"/>
          <w:sz w:val="18"/>
        </w:rPr>
        <w:t>EFA</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0.415</w:t>
      </w:r>
    </w:p>
    <w:p>
      <w:pPr>
        <w:spacing w:before="0" w:after="20" w:lineRule="auto" w:line="288"/>
        <w:jc w:val="both"/>
      </w:pPr>
      <w:r>
        <w:rPr>
          <w:rFonts w:ascii="Times New Roman" w:hAnsi="Times New Roman"/>
          <w:b w:val="0"/>
          <w:i w:val="0"/>
          <w:sz w:val="18"/>
        </w:rPr>
        <w:t>EEM</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0.274</w:t>
      </w:r>
    </w:p>
    <w:p>
      <w:pPr>
        <w:spacing w:before="0" w:after="20" w:lineRule="auto" w:line="288"/>
        <w:jc w:val="both"/>
      </w:pPr>
      <w:r>
        <w:rPr>
          <w:rFonts w:ascii="Times New Roman" w:hAnsi="Times New Roman"/>
          <w:b w:val="0"/>
          <w:i w:val="0"/>
          <w:sz w:val="18"/>
        </w:rPr>
        <w:t>IWM</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0.185</w:t>
      </w:r>
    </w:p>
    <w:p>
      <w:pPr>
        <w:spacing w:before="0" w:after="20" w:lineRule="auto" w:line="288"/>
        <w:jc w:val="both"/>
      </w:pPr>
      <w:r>
        <w:rPr>
          <w:rFonts w:ascii="Times New Roman" w:hAnsi="Times New Roman"/>
          <w:b w:val="0"/>
          <w:i w:val="0"/>
          <w:sz w:val="18"/>
        </w:rPr>
        <w:t>AGG</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0.159</w:t>
      </w:r>
    </w:p>
    <w:p>
      <w:pPr>
        <w:spacing w:before="0" w:after="20" w:lineRule="auto" w:line="288"/>
        <w:jc w:val="both"/>
      </w:pPr>
      <w:r>
        <w:rPr>
          <w:rFonts w:ascii="Times New Roman" w:hAnsi="Times New Roman"/>
          <w:b w:val="0"/>
          <w:i w:val="0"/>
          <w:sz w:val="18"/>
        </w:rPr>
        <w:t>IEF</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0.152</w:t>
      </w:r>
    </w:p>
    <w:p>
      <w:pPr>
        <w:spacing w:before="0" w:after="20" w:lineRule="auto" w:line="288"/>
        <w:jc w:val="both"/>
      </w:pPr>
      <w:r>
        <w:rPr>
          <w:rFonts w:ascii="Times New Roman" w:hAnsi="Times New Roman"/>
          <w:b w:val="0"/>
          <w:i w:val="0"/>
          <w:sz w:val="18"/>
        </w:rPr>
        <w:t>TLT</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0.123</w:t>
      </w:r>
    </w:p>
    <w:p>
      <w:pPr>
        <w:spacing w:before="0" w:after="20" w:lineRule="auto" w:line="288"/>
        <w:jc w:val="both"/>
      </w:pPr>
      <w:r>
        <w:rPr>
          <w:rFonts w:ascii="Times New Roman" w:hAnsi="Times New Roman"/>
          <w:b w:val="0"/>
          <w:i w:val="0"/>
          <w:sz w:val="18"/>
        </w:rPr>
        <w:t>USO</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0.381</w:t>
      </w:r>
    </w:p>
    <w:p>
      <w:pPr>
        <w:spacing w:before="0" w:after="20" w:lineRule="auto" w:line="288"/>
        <w:jc w:val="both"/>
      </w:pPr>
      <w:r>
        <w:rPr>
          <w:rFonts w:ascii="Times New Roman" w:hAnsi="Times New Roman"/>
          <w:b w:val="0"/>
          <w:i w:val="0"/>
          <w:sz w:val="18"/>
        </w:rPr>
        <w:t>GLD</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0.093</w:t>
      </w:r>
    </w:p>
    <w:p>
      <w:pPr>
        <w:spacing w:before="0" w:after="20" w:lineRule="auto" w:line="288"/>
        <w:jc w:val="both"/>
      </w:pPr>
      <w:r>
        <w:rPr>
          <w:rFonts w:ascii="Times New Roman" w:hAnsi="Times New Roman"/>
          <w:b w:val="0"/>
          <w:i w:val="0"/>
          <w:sz w:val="18"/>
        </w:rPr>
        <w:t>SLV</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0.003</w:t>
      </w:r>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4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기인한다.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400"/>
        <w:jc w:val="both"/>
      </w:pPr>
      <w:r>
        <w:rPr>
          <w:rFonts w:ascii="Times New Roman" w:hAnsi="Times New Roman"/>
          <w:b w:val="0"/>
          <w:i w:val="0"/>
          <w:sz w:val="20"/>
        </w:rPr>
        <w:t>피처 그룹이 실제로 예측력에 기여하는지 확인하기 위해 Ridge 기반 서브셋 실험과 WEns 기반 그룹 제거 실험을 수행하였다.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p>
      <w:pPr>
        <w:spacing w:before="0" w:after="20" w:lineRule="auto" w:line="288"/>
        <w:jc w:val="both"/>
      </w:pPr>
      <w:r>
        <w:rPr>
          <w:rFonts w:ascii="Times New Roman" w:hAnsi="Times New Roman"/>
          <w:b w:val="0"/>
          <w:i w:val="0"/>
          <w:sz w:val="18"/>
        </w:rPr>
        <w:t>Ridge_22day</w:t>
      </w:r>
    </w:p>
    <w:p>
      <w:pPr>
        <w:spacing w:before="0" w:after="20" w:lineRule="auto" w:line="288"/>
        <w:jc w:val="both"/>
      </w:pPr>
      <w:r>
        <w:rPr>
          <w:rFonts w:ascii="Times New Roman" w:hAnsi="Times New Roman"/>
          <w:b w:val="0"/>
          <w:i w:val="0"/>
          <w:sz w:val="18"/>
        </w:rPr>
        <w:t>Feature Count</w:t>
      </w:r>
    </w:p>
    <w:p>
      <w:pPr>
        <w:spacing w:before="0" w:after="20" w:lineRule="auto" w:line="288"/>
        <w:jc w:val="both"/>
      </w:pPr>
      <w:r>
        <w:rPr>
          <w:rFonts w:ascii="Times New Roman" w:hAnsi="Times New Roman"/>
          <w:b w:val="0"/>
          <w:i w:val="0"/>
          <w:sz w:val="18"/>
        </w:rPr>
        <w:t>Pooled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Median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3</w:t>
      </w:r>
    </w:p>
    <w:p>
      <w:pPr>
        <w:spacing w:before="0" w:after="20" w:lineRule="auto" w:line="288"/>
        <w:jc w:val="both"/>
      </w:pPr>
      <w:r>
        <w:rPr>
          <w:rFonts w:ascii="Times New Roman" w:hAnsi="Times New Roman"/>
          <w:b w:val="0"/>
          <w:i w:val="0"/>
          <w:sz w:val="18"/>
        </w:rPr>
        <w:t>0.7573</w:t>
      </w:r>
    </w:p>
    <w:p>
      <w:pPr>
        <w:spacing w:before="0" w:after="20" w:lineRule="auto" w:line="288"/>
        <w:jc w:val="both"/>
      </w:pPr>
      <w:r>
        <w:rPr>
          <w:rFonts w:ascii="Times New Roman" w:hAnsi="Times New Roman"/>
          <w:b w:val="0"/>
          <w:i w:val="0"/>
          <w:sz w:val="18"/>
        </w:rPr>
        <w:t>0.1931</w:t>
      </w:r>
    </w:p>
    <w:p>
      <w:pPr>
        <w:spacing w:before="0" w:after="20" w:lineRule="auto" w:line="288"/>
        <w:jc w:val="both"/>
      </w:pPr>
      <w:r>
        <w:rPr>
          <w:rFonts w:ascii="Times New Roman" w:hAnsi="Times New Roman"/>
          <w:b w:val="0"/>
          <w:i w:val="0"/>
          <w:sz w:val="18"/>
        </w:rPr>
        <w:t>Range only</w:t>
      </w:r>
    </w:p>
    <w:p>
      <w:pPr>
        <w:spacing w:before="0" w:after="20" w:lineRule="auto" w:line="288"/>
        <w:jc w:val="both"/>
      </w:pPr>
      <w:r>
        <w:rPr>
          <w:rFonts w:ascii="Times New Roman" w:hAnsi="Times New Roman"/>
          <w:b w:val="0"/>
          <w:i w:val="0"/>
          <w:sz w:val="18"/>
        </w:rPr>
        <w:t>5</w:t>
      </w:r>
    </w:p>
    <w:p>
      <w:pPr>
        <w:spacing w:before="0" w:after="20" w:lineRule="auto" w:line="288"/>
        <w:jc w:val="both"/>
      </w:pPr>
      <w:r>
        <w:rPr>
          <w:rFonts w:ascii="Times New Roman" w:hAnsi="Times New Roman"/>
          <w:b w:val="0"/>
          <w:i w:val="0"/>
          <w:sz w:val="18"/>
        </w:rPr>
        <w:t>0.7749</w:t>
      </w:r>
    </w:p>
    <w:p>
      <w:pPr>
        <w:spacing w:before="0" w:after="20" w:lineRule="auto" w:line="288"/>
        <w:jc w:val="both"/>
      </w:pPr>
      <w:r>
        <w:rPr>
          <w:rFonts w:ascii="Times New Roman" w:hAnsi="Times New Roman"/>
          <w:b w:val="0"/>
          <w:i w:val="0"/>
          <w:sz w:val="18"/>
        </w:rPr>
        <w:t>0.0918</w:t>
      </w:r>
    </w:p>
    <w:p>
      <w:pPr>
        <w:spacing w:before="0" w:after="20" w:lineRule="auto" w:line="288"/>
        <w:jc w:val="both"/>
      </w:pPr>
      <w:r>
        <w:rPr>
          <w:rFonts w:ascii="Times New Roman" w:hAnsi="Times New Roman"/>
          <w:b w:val="0"/>
          <w:i w:val="0"/>
          <w:sz w:val="18"/>
        </w:rPr>
        <w:t>IV Surface only</w:t>
      </w:r>
    </w:p>
    <w:p>
      <w:pPr>
        <w:spacing w:before="0" w:after="20" w:lineRule="auto" w:line="288"/>
        <w:jc w:val="both"/>
      </w:pPr>
      <w:r>
        <w:rPr>
          <w:rFonts w:ascii="Times New Roman" w:hAnsi="Times New Roman"/>
          <w:b w:val="0"/>
          <w:i w:val="0"/>
          <w:sz w:val="18"/>
        </w:rPr>
        <w:t>10</w:t>
      </w:r>
    </w:p>
    <w:p>
      <w:pPr>
        <w:spacing w:before="0" w:after="20" w:lineRule="auto" w:line="288"/>
        <w:jc w:val="both"/>
      </w:pPr>
      <w:r>
        <w:rPr>
          <w:rFonts w:ascii="Times New Roman" w:hAnsi="Times New Roman"/>
          <w:b w:val="0"/>
          <w:i w:val="0"/>
          <w:sz w:val="18"/>
        </w:rPr>
        <w:t>0.2101</w:t>
      </w:r>
    </w:p>
    <w:p>
      <w:pPr>
        <w:spacing w:before="0" w:after="20" w:lineRule="auto" w:line="288"/>
        <w:jc w:val="both"/>
      </w:pPr>
      <w:r>
        <w:rPr>
          <w:rFonts w:ascii="Times New Roman" w:hAnsi="Times New Roman"/>
          <w:b w:val="0"/>
          <w:i w:val="0"/>
          <w:sz w:val="18"/>
        </w:rPr>
        <w:t>-0.7032</w:t>
      </w:r>
    </w:p>
    <w:p>
      <w:pPr>
        <w:spacing w:before="0" w:after="20" w:lineRule="auto" w:line="288"/>
        <w:jc w:val="both"/>
      </w:pPr>
      <w:r>
        <w:rPr>
          <w:rFonts w:ascii="Times New Roman" w:hAnsi="Times New Roman"/>
          <w:b w:val="0"/>
          <w:i w:val="0"/>
          <w:sz w:val="18"/>
        </w:rPr>
        <w:t>HAR+Range</w:t>
      </w:r>
    </w:p>
    <w:p>
      <w:pPr>
        <w:spacing w:before="0" w:after="20" w:lineRule="auto" w:line="288"/>
        <w:jc w:val="both"/>
      </w:pPr>
      <w:r>
        <w:rPr>
          <w:rFonts w:ascii="Times New Roman" w:hAnsi="Times New Roman"/>
          <w:b w:val="0"/>
          <w:i w:val="0"/>
          <w:sz w:val="18"/>
        </w:rPr>
        <w:t>8</w:t>
      </w:r>
    </w:p>
    <w:p>
      <w:pPr>
        <w:spacing w:before="0" w:after="20" w:lineRule="auto" w:line="288"/>
        <w:jc w:val="both"/>
      </w:pPr>
      <w:r>
        <w:rPr>
          <w:rFonts w:ascii="Times New Roman" w:hAnsi="Times New Roman"/>
          <w:b w:val="0"/>
          <w:i w:val="0"/>
          <w:sz w:val="18"/>
        </w:rPr>
        <w:t>0.7899</w:t>
      </w:r>
    </w:p>
    <w:p>
      <w:pPr>
        <w:spacing w:before="0" w:after="20" w:lineRule="auto" w:line="288"/>
        <w:jc w:val="both"/>
      </w:pPr>
      <w:r>
        <w:rPr>
          <w:rFonts w:ascii="Times New Roman" w:hAnsi="Times New Roman"/>
          <w:b w:val="0"/>
          <w:i w:val="0"/>
          <w:sz w:val="18"/>
        </w:rPr>
        <w:t>0.2127</w:t>
      </w:r>
    </w:p>
    <w:p>
      <w:pPr>
        <w:spacing w:before="0" w:after="20" w:lineRule="auto" w:line="288"/>
        <w:jc w:val="both"/>
      </w:pPr>
      <w:r>
        <w:rPr>
          <w:rFonts w:ascii="Times New Roman" w:hAnsi="Times New Roman"/>
          <w:b w:val="0"/>
          <w:i w:val="0"/>
          <w:sz w:val="18"/>
        </w:rPr>
        <w:t>Full</w:t>
      </w:r>
    </w:p>
    <w:p>
      <w:pPr>
        <w:spacing w:before="0" w:after="20" w:lineRule="auto" w:line="288"/>
        <w:jc w:val="both"/>
      </w:pPr>
      <w:r>
        <w:rPr>
          <w:rFonts w:ascii="Times New Roman" w:hAnsi="Times New Roman"/>
          <w:b w:val="0"/>
          <w:i w:val="0"/>
          <w:sz w:val="18"/>
        </w:rPr>
        <w:t>35</w:t>
      </w:r>
    </w:p>
    <w:p>
      <w:pPr>
        <w:spacing w:before="0" w:after="20" w:lineRule="auto" w:line="288"/>
        <w:jc w:val="both"/>
      </w:pPr>
      <w:r>
        <w:rPr>
          <w:rFonts w:ascii="Times New Roman" w:hAnsi="Times New Roman"/>
          <w:b w:val="0"/>
          <w:i w:val="0"/>
          <w:sz w:val="18"/>
        </w:rPr>
        <w:t>0.8026</w:t>
      </w:r>
    </w:p>
    <w:p>
      <w:pPr>
        <w:spacing w:before="0" w:after="20" w:lineRule="auto" w:line="288"/>
        <w:jc w:val="both"/>
      </w:pPr>
      <w:r>
        <w:rPr>
          <w:rFonts w:ascii="Times New Roman" w:hAnsi="Times New Roman"/>
          <w:b w:val="0"/>
          <w:i w:val="0"/>
          <w:sz w:val="18"/>
        </w:rPr>
        <w:t>0.2583</w:t>
      </w:r>
    </w:p>
    <w:p>
      <w:pPr>
        <w:spacing w:before="0" w:after="120" w:lineRule="auto" w:line="360"/>
        <w:ind w:firstLine="400"/>
        <w:jc w:val="both"/>
      </w:pPr>
      <w:r>
        <w:rPr>
          <w:rFonts w:ascii="Times New Roman" w:hAnsi="Times New Roman"/>
          <w:b w:val="0"/>
          <w:i w:val="0"/>
          <w:sz w:val="20"/>
        </w:rPr>
        <w:t>HAR 기본 3개 피처의 Pooled R</w:t>
      </w:r>
      <w:r>
        <w:rPr>
          <w:rFonts w:ascii="Times New Roman" w:hAnsi="Times New Roman"/>
          <w:b w:val="0"/>
          <w:i w:val="0"/>
          <w:sz w:val="20"/>
          <w:vertAlign w:val="superscript"/>
        </w:rPr>
        <w:t>2</w:t>
      </w:r>
      <w:r>
        <w:rPr>
          <w:rFonts w:ascii="Times New Roman" w:hAnsi="Times New Roman"/>
          <w:b w:val="0"/>
          <w:i w:val="0"/>
          <w:sz w:val="20"/>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크게 제한됨을 확인하였다.</w:t>
      </w:r>
    </w:p>
    <w:p>
      <w:pPr>
        <w:spacing w:before="0" w:after="120" w:lineRule="auto" w:line="360"/>
        <w:ind w:firstLine="400"/>
        <w:jc w:val="both"/>
      </w:pPr>
      <w:r>
        <w:rPr>
          <w:rFonts w:ascii="Times New Roman" w:hAnsi="Times New Roman"/>
          <w:b w:val="0"/>
          <w:i w:val="0"/>
          <w:sz w:val="20"/>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p>
      <w:pPr>
        <w:spacing w:before="0" w:after="20" w:lineRule="auto" w:line="288"/>
        <w:jc w:val="both"/>
      </w:pPr>
      <w:r>
        <w:rPr>
          <w:rFonts w:ascii="Times New Roman" w:hAnsi="Times New Roman"/>
          <w:b w:val="0"/>
          <w:i w:val="0"/>
          <w:sz w:val="18"/>
        </w:rPr>
        <w:t>Removed Group</w:t>
      </w:r>
    </w:p>
    <w:p>
      <w:pPr>
        <w:spacing w:before="0" w:after="20" w:lineRule="auto" w:line="288"/>
        <w:jc w:val="both"/>
      </w:pPr>
      <w:r>
        <w:rPr>
          <w:rFonts w:ascii="Times New Roman" w:hAnsi="Times New Roman"/>
          <w:b w:val="0"/>
          <w:i w:val="0"/>
          <w:sz w:val="18"/>
        </w:rPr>
        <w:t>Feature Count</w:t>
      </w:r>
    </w:p>
    <w:p>
      <w:pPr>
        <w:spacing w:before="0" w:after="20" w:lineRule="auto" w:line="288"/>
        <w:jc w:val="both"/>
      </w:pPr>
      <w:r>
        <w:rPr>
          <w:rFonts w:ascii="Times New Roman" w:hAnsi="Times New Roman"/>
          <w:b w:val="0"/>
          <w:i w:val="0"/>
          <w:sz w:val="18"/>
        </w:rPr>
        <w:t>Full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w/o Group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ΔR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IV Surface</w:t>
      </w:r>
    </w:p>
    <w:p>
      <w:pPr>
        <w:spacing w:before="0" w:after="20" w:lineRule="auto" w:line="288"/>
        <w:jc w:val="both"/>
      </w:pPr>
      <w:r>
        <w:rPr>
          <w:rFonts w:ascii="Times New Roman" w:hAnsi="Times New Roman"/>
          <w:b w:val="0"/>
          <w:i w:val="0"/>
          <w:sz w:val="18"/>
        </w:rPr>
        <w:t>10</w:t>
      </w:r>
    </w:p>
    <w:p>
      <w:pPr>
        <w:spacing w:before="0" w:after="20" w:lineRule="auto" w:line="288"/>
        <w:jc w:val="both"/>
      </w:pPr>
      <w:r>
        <w:rPr>
          <w:rFonts w:ascii="Times New Roman" w:hAnsi="Times New Roman"/>
          <w:b w:val="0"/>
          <w:i w:val="0"/>
          <w:sz w:val="18"/>
        </w:rPr>
        <w:t>0.8036</w:t>
      </w:r>
    </w:p>
    <w:p>
      <w:pPr>
        <w:spacing w:before="0" w:after="20" w:lineRule="auto" w:line="288"/>
        <w:jc w:val="both"/>
      </w:pPr>
      <w:r>
        <w:rPr>
          <w:rFonts w:ascii="Times New Roman" w:hAnsi="Times New Roman"/>
          <w:b w:val="0"/>
          <w:i w:val="0"/>
          <w:sz w:val="18"/>
        </w:rPr>
        <w:t>0.7872</w:t>
      </w:r>
    </w:p>
    <w:p>
      <w:pPr>
        <w:spacing w:before="0" w:after="20" w:lineRule="auto" w:line="288"/>
        <w:jc w:val="both"/>
      </w:pPr>
      <w:r>
        <w:rPr>
          <w:rFonts w:ascii="Times New Roman" w:hAnsi="Times New Roman"/>
          <w:b w:val="0"/>
          <w:i w:val="0"/>
          <w:sz w:val="18"/>
        </w:rPr>
        <w:t>+0.0164</w:t>
      </w:r>
    </w:p>
    <w:p>
      <w:pPr>
        <w:spacing w:before="0" w:after="20" w:lineRule="auto" w:line="288"/>
        <w:jc w:val="both"/>
      </w:pPr>
      <w:r>
        <w:rPr>
          <w:rFonts w:ascii="Times New Roman" w:hAnsi="Times New Roman"/>
          <w:b w:val="0"/>
          <w:i w:val="0"/>
          <w:sz w:val="18"/>
        </w:rPr>
        <w:t>HF Proxy</w:t>
      </w:r>
    </w:p>
    <w:p>
      <w:pPr>
        <w:spacing w:before="0" w:after="20" w:lineRule="auto" w:line="288"/>
        <w:jc w:val="both"/>
      </w:pPr>
      <w:r>
        <w:rPr>
          <w:rFonts w:ascii="Times New Roman" w:hAnsi="Times New Roman"/>
          <w:b w:val="0"/>
          <w:i w:val="0"/>
          <w:sz w:val="18"/>
        </w:rPr>
        <w:t>7</w:t>
      </w:r>
    </w:p>
    <w:p>
      <w:pPr>
        <w:spacing w:before="0" w:after="20" w:lineRule="auto" w:line="288"/>
        <w:jc w:val="both"/>
      </w:pPr>
      <w:r>
        <w:rPr>
          <w:rFonts w:ascii="Times New Roman" w:hAnsi="Times New Roman"/>
          <w:b w:val="0"/>
          <w:i w:val="0"/>
          <w:sz w:val="18"/>
        </w:rPr>
        <w:t>0.8036</w:t>
      </w:r>
    </w:p>
    <w:p>
      <w:pPr>
        <w:spacing w:before="0" w:after="20" w:lineRule="auto" w:line="288"/>
        <w:jc w:val="both"/>
      </w:pPr>
      <w:r>
        <w:rPr>
          <w:rFonts w:ascii="Times New Roman" w:hAnsi="Times New Roman"/>
          <w:b w:val="0"/>
          <w:i w:val="0"/>
          <w:sz w:val="18"/>
        </w:rPr>
        <w:t>0.7883</w:t>
      </w:r>
    </w:p>
    <w:p>
      <w:pPr>
        <w:spacing w:before="0" w:after="20" w:lineRule="auto" w:line="288"/>
        <w:jc w:val="both"/>
      </w:pPr>
      <w:r>
        <w:rPr>
          <w:rFonts w:ascii="Times New Roman" w:hAnsi="Times New Roman"/>
          <w:b w:val="0"/>
          <w:i w:val="0"/>
          <w:sz w:val="18"/>
        </w:rPr>
        <w:t>+0.0153</w:t>
      </w:r>
    </w:p>
    <w:p>
      <w:pPr>
        <w:spacing w:before="0" w:after="20" w:lineRule="auto" w:line="288"/>
        <w:jc w:val="both"/>
      </w:pPr>
      <w:r>
        <w:rPr>
          <w:rFonts w:ascii="Times New Roman" w:hAnsi="Times New Roman"/>
          <w:b w:val="0"/>
          <w:i w:val="0"/>
          <w:sz w:val="18"/>
        </w:rPr>
        <w:t>Alternative</w:t>
      </w:r>
    </w:p>
    <w:p>
      <w:pPr>
        <w:spacing w:before="0" w:after="20" w:lineRule="auto" w:line="288"/>
        <w:jc w:val="both"/>
      </w:pPr>
      <w:r>
        <w:rPr>
          <w:rFonts w:ascii="Times New Roman" w:hAnsi="Times New Roman"/>
          <w:b w:val="0"/>
          <w:i w:val="0"/>
          <w:sz w:val="18"/>
        </w:rPr>
        <w:t>6</w:t>
      </w:r>
    </w:p>
    <w:p>
      <w:pPr>
        <w:spacing w:before="0" w:after="20" w:lineRule="auto" w:line="288"/>
        <w:jc w:val="both"/>
      </w:pPr>
      <w:r>
        <w:rPr>
          <w:rFonts w:ascii="Times New Roman" w:hAnsi="Times New Roman"/>
          <w:b w:val="0"/>
          <w:i w:val="0"/>
          <w:sz w:val="18"/>
        </w:rPr>
        <w:t>0.8036</w:t>
      </w:r>
    </w:p>
    <w:p>
      <w:pPr>
        <w:spacing w:before="0" w:after="20" w:lineRule="auto" w:line="288"/>
        <w:jc w:val="both"/>
      </w:pPr>
      <w:r>
        <w:rPr>
          <w:rFonts w:ascii="Times New Roman" w:hAnsi="Times New Roman"/>
          <w:b w:val="0"/>
          <w:i w:val="0"/>
          <w:sz w:val="18"/>
        </w:rPr>
        <w:t>0.8020</w:t>
      </w:r>
    </w:p>
    <w:p>
      <w:pPr>
        <w:spacing w:before="0" w:after="20" w:lineRule="auto" w:line="288"/>
        <w:jc w:val="both"/>
      </w:pPr>
      <w:r>
        <w:rPr>
          <w:rFonts w:ascii="Times New Roman" w:hAnsi="Times New Roman"/>
          <w:b w:val="0"/>
          <w:i w:val="0"/>
          <w:sz w:val="18"/>
        </w:rPr>
        <w:t>+0.0016</w:t>
      </w:r>
    </w:p>
    <w:p>
      <w:pPr>
        <w:spacing w:before="0" w:after="120" w:lineRule="auto" w:line="360"/>
        <w:ind w:firstLine="400"/>
        <w:jc w:val="both"/>
      </w:pPr>
      <w:r>
        <w:rPr>
          <w:rFonts w:ascii="Times New Roman" w:hAnsi="Times New Roman"/>
          <w:b w:val="0"/>
          <w:i w:val="0"/>
          <w:sz w:val="20"/>
        </w:rPr>
        <w:t>WEns 기준으로, Pooled R</w:t>
      </w:r>
      <w:r>
        <w:rPr>
          <w:rFonts w:ascii="Times New Roman" w:hAnsi="Times New Roman"/>
          <w:b w:val="0"/>
          <w:i w:val="0"/>
          <w:sz w:val="20"/>
          <w:vertAlign w:val="superscript"/>
        </w:rPr>
        <w:t>2</w:t>
      </w:r>
      <w:r>
        <w:rPr>
          <w:rFonts w:ascii="Times New Roman" w:hAnsi="Times New Roman"/>
          <w:b w:val="0"/>
          <w:i w:val="0"/>
          <w:sz w:val="20"/>
        </w:rPr>
        <w:t>가 0.8036인 상태에서 IV Surface 변수군의 증분 기여도는 +0.0164로 가장 컸고, HF Proxy는 +0.0153, Alternative Data는 +0.0016이었다. (주: 표 9의 Full R</w:t>
      </w:r>
      <w:r>
        <w:rPr>
          <w:rFonts w:ascii="Times New Roman" w:hAnsi="Times New Roman"/>
          <w:b w:val="0"/>
          <w:i w:val="0"/>
          <w:sz w:val="20"/>
          <w:vertAlign w:val="superscript"/>
        </w:rPr>
        <w:t>2</w:t>
      </w:r>
      <w:r>
        <w:rPr>
          <w:rFonts w:ascii="Times New Roman" w:hAnsi="Times New Roman"/>
          <w:b w:val="0"/>
          <w:i w:val="0"/>
          <w:sz w:val="20"/>
        </w:rPr>
        <w:t xml:space="preserve"> 0.8036은 그룹 제거 실험에서 재학습된 WEns의 값으로, 표 6의 전체 비교 기준 0.8044와 미세하게 다를 수 있다.) IV Surface(ΔR</w:t>
      </w:r>
      <w:r>
        <w:rPr>
          <w:rFonts w:ascii="Times New Roman" w:hAnsi="Times New Roman"/>
          <w:b w:val="0"/>
          <w:i w:val="0"/>
          <w:sz w:val="20"/>
          <w:vertAlign w:val="superscript"/>
        </w:rPr>
        <w:t>2</w:t>
      </w:r>
      <w:r>
        <w:rPr>
          <w:rFonts w:ascii="Times New Roman" w:hAnsi="Times New Roman"/>
          <w:b w:val="0"/>
          <w:i w:val="0"/>
          <w:sz w:val="20"/>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20"/>
          <w:vertAlign w:val="superscript"/>
        </w:rPr>
        <w:t>2</w:t>
      </w:r>
      <w:r>
        <w:rPr>
          <w:rFonts w:ascii="Times New Roman" w:hAnsi="Times New Roman"/>
          <w:b w:val="0"/>
          <w:i w:val="0"/>
          <w:sz w:val="20"/>
        </w:rPr>
        <w:t>=+0.0016)은 증분 기여도가 거의 0에 가까워, Amihud 비유동성·Kyle Lambda 등 시장 미시구조 변수가 RV 예측에서는 독립적인 정보를 제공하지 못함을 시사한다.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4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산출하였다. 22거래일 기간에서는 RogersSatchell_22, LogRV_lag1, Parkinson_5, GarmanKlass_22, Range_Close_Ratio가 상위권을 차지하였다.</w:t>
      </w:r>
    </w:p>
    <w:p>
      <w:pPr>
        <w:spacing w:before="0" w:after="120" w:lineRule="auto" w:line="360"/>
        <w:ind w:firstLine="4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60" w:after="60" w:lineRule="auto" w:line="288"/>
        <w:jc w:val="center"/>
      </w:pPr>
      <w:r>
        <w:rPr>
          <w:rFonts w:ascii="Times New Roman" w:hAnsi="Times New Roman"/>
          <w:b w:val="0"/>
          <w:i w:val="0"/>
          <w:sz w:val="20"/>
        </w:rPr>
        <w:t>그림 5. 22_d 피처 중요도 합의 순위 Top-10  /  Fig. 5. 22_d Feature Importance Consensus Top-10</w:t>
      </w:r>
    </w:p>
    <w:p>
      <w:pPr>
        <w:spacing w:before="0" w:after="120" w:lineRule="auto" w:line="360"/>
        <w:ind w:firstLine="4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크게 떨어진다.</w:t>
      </w:r>
    </w:p>
    <w:p>
      <w:pPr>
        <w:spacing w:before="0" w:after="120" w:lineRule="auto" w:line="360"/>
        <w:ind w:firstLine="4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p>
      <w:pPr>
        <w:spacing w:before="0" w:after="20" w:lineRule="auto" w:line="288"/>
        <w:jc w:val="both"/>
      </w:pPr>
      <w:r>
        <w:rPr>
          <w:rFonts w:ascii="Times New Roman" w:hAnsi="Times New Roman"/>
          <w:b w:val="0"/>
          <w:i w:val="0"/>
          <w:sz w:val="18"/>
        </w:rPr>
        <w:t>Horizon</w:t>
      </w:r>
    </w:p>
    <w:p>
      <w:pPr>
        <w:spacing w:before="0" w:after="20" w:lineRule="auto" w:line="288"/>
        <w:jc w:val="both"/>
      </w:pPr>
      <w:r>
        <w:rPr>
          <w:rFonts w:ascii="Times New Roman" w:hAnsi="Times New Roman"/>
          <w:b w:val="0"/>
          <w:i w:val="0"/>
          <w:sz w:val="18"/>
        </w:rPr>
        <w:t>Kendall W</w:t>
      </w:r>
    </w:p>
    <w:p>
      <w:pPr>
        <w:spacing w:before="0" w:after="20" w:lineRule="auto" w:line="288"/>
        <w:jc w:val="both"/>
      </w:pPr>
      <w:r>
        <w:rPr>
          <w:rFonts w:ascii="Times New Roman" w:hAnsi="Times New Roman"/>
          <w:b w:val="0"/>
          <w:i w:val="0"/>
          <w:sz w:val="18"/>
        </w:rPr>
        <w:t>p-value</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0.666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0.758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0.822</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0.807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0.808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0.774</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0.781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0.766</w:t>
      </w:r>
    </w:p>
    <w:p>
      <w:pPr>
        <w:spacing w:before="0" w:after="20" w:lineRule="auto" w:line="288"/>
        <w:jc w:val="both"/>
      </w:pPr>
      <w:r>
        <w:rPr>
          <w:rFonts w:ascii="Times New Roman" w:hAnsi="Times New Roman"/>
          <w:b w:val="0"/>
          <w:i w:val="0"/>
          <w:sz w:val="18"/>
        </w:rPr>
        <w:t>&lt;0.001</w:t>
      </w:r>
    </w:p>
    <w:p>
      <w:pPr>
        <w:spacing w:before="0" w:after="120" w:lineRule="auto" w:line="360"/>
        <w:ind w:firstLine="400"/>
        <w:jc w:val="both"/>
      </w:pPr>
      <w:r>
        <w:rPr>
          <w:rFonts w:ascii="Times New Roman" w:hAnsi="Times New Roman"/>
          <w:b w:val="0"/>
          <w:i w:val="0"/>
          <w:sz w:val="20"/>
        </w:rPr>
        <w:t>모든 예측 기간에서 p값이 0.001 미만으로 나타나, 서로 다른 구조의 모델들이 중요하게 보는 변수 순위가 통계적으로 유의하게 일치함을 확인하였다. 22일 기간에서 W=0.822로 가장 높은 합의도를 보였으며, 이는 중기 예측 구간에서 모델 구조와 무관하게 공통적으로 유효한 정보 변수가 존재함을 시사한다. 기간별 피처 중요도 합의 순위 상세는 부록 C-1을 참조한다.</w:t>
      </w:r>
    </w:p>
    <w:p>
      <w:pPr>
        <w:spacing w:before="240" w:after="120" w:lineRule="auto" w:line="360"/>
        <w:jc w:val="left"/>
      </w:pPr>
      <w:r>
        <w:rPr>
          <w:rFonts w:ascii="Times New Roman" w:hAnsi="Times New Roman"/>
          <w:b/>
          <w:i w:val="0"/>
          <w:sz w:val="24"/>
        </w:rPr>
        <w:t>4. 시장 레짐별 예측 성능</w:t>
      </w:r>
    </w:p>
    <w:p>
      <w:pPr>
        <w:spacing w:before="160" w:after="80" w:lineRule="auto" w:line="360"/>
        <w:jc w:val="left"/>
      </w:pPr>
      <w:r>
        <w:rPr>
          <w:rFonts w:ascii="Times New Roman" w:hAnsi="Times New Roman"/>
          <w:b/>
          <w:i w:val="0"/>
          <w:sz w:val="22"/>
        </w:rPr>
        <w:t>1) VIX 분위수 기반 레짐 정의</w:t>
      </w:r>
    </w:p>
    <w:p>
      <w:pPr>
        <w:spacing w:before="0" w:after="120" w:lineRule="auto" w:line="360"/>
        <w:ind w:firstLine="400"/>
        <w:jc w:val="both"/>
      </w:pPr>
      <w:r>
        <w:rPr>
          <w:rFonts w:ascii="Times New Roman" w:hAnsi="Times New Roman"/>
          <w:b w:val="0"/>
          <w:i w:val="0"/>
          <w:sz w:val="20"/>
        </w:rPr>
        <w:t>그림 6은 2010~2024년 VIX 수준을 시계열로 나타낸 것으로, 분위수 구간(하위 50%, 50~90%, 상위 10%)을 음영으로 표시하였다. COVID-19(2020.03), 유럽 재정위기(2011.08) 등 급등 구간이 상위 10% 국면에 해당한다.</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레짐별 WEns vs HAR-3 성능 비교</w:t>
      </w:r>
    </w:p>
    <w:p>
      <w:pPr>
        <w:spacing w:before="0" w:after="120" w:lineRule="auto" w:line="360"/>
        <w:ind w:firstLine="4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22_d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p>
      <w:pPr>
        <w:spacing w:before="0" w:after="20" w:lineRule="auto" w:line="288"/>
        <w:jc w:val="both"/>
      </w:pPr>
      <w:r>
        <w:rPr>
          <w:rFonts w:ascii="Times New Roman" w:hAnsi="Times New Roman"/>
          <w:b w:val="0"/>
          <w:i w:val="0"/>
          <w:sz w:val="18"/>
        </w:rPr>
        <w:t>VIX Regime</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ΔR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VIX bottom 50%</w:t>
      </w:r>
    </w:p>
    <w:p>
      <w:pPr>
        <w:spacing w:before="0" w:after="20" w:lineRule="auto" w:line="288"/>
        <w:jc w:val="both"/>
      </w:pPr>
      <w:r>
        <w:rPr>
          <w:rFonts w:ascii="Times New Roman" w:hAnsi="Times New Roman"/>
          <w:b w:val="0"/>
          <w:i w:val="0"/>
          <w:sz w:val="18"/>
        </w:rPr>
        <w:t>0.739</w:t>
      </w:r>
    </w:p>
    <w:p>
      <w:pPr>
        <w:spacing w:before="0" w:after="20" w:lineRule="auto" w:line="288"/>
        <w:jc w:val="both"/>
      </w:pPr>
      <w:r>
        <w:rPr>
          <w:rFonts w:ascii="Times New Roman" w:hAnsi="Times New Roman"/>
          <w:b w:val="0"/>
          <w:i w:val="0"/>
          <w:sz w:val="18"/>
        </w:rPr>
        <w:t>0.781</w:t>
      </w:r>
    </w:p>
    <w:p>
      <w:pPr>
        <w:spacing w:before="0" w:after="20" w:lineRule="auto" w:line="288"/>
        <w:jc w:val="both"/>
      </w:pPr>
      <w:r>
        <w:rPr>
          <w:rFonts w:ascii="Times New Roman" w:hAnsi="Times New Roman"/>
          <w:b w:val="0"/>
          <w:i w:val="0"/>
          <w:sz w:val="18"/>
        </w:rPr>
        <w:t>+0.042</w:t>
      </w:r>
    </w:p>
    <w:p>
      <w:pPr>
        <w:spacing w:before="0" w:after="20" w:lineRule="auto" w:line="288"/>
        <w:jc w:val="both"/>
      </w:pPr>
      <w:r>
        <w:rPr>
          <w:rFonts w:ascii="Times New Roman" w:hAnsi="Times New Roman"/>
          <w:b w:val="0"/>
          <w:i w:val="0"/>
          <w:sz w:val="18"/>
        </w:rPr>
        <w:t>VIX 50~90%</w:t>
      </w:r>
    </w:p>
    <w:p>
      <w:pPr>
        <w:spacing w:before="0" w:after="20" w:lineRule="auto" w:line="288"/>
        <w:jc w:val="both"/>
      </w:pPr>
      <w:r>
        <w:rPr>
          <w:rFonts w:ascii="Times New Roman" w:hAnsi="Times New Roman"/>
          <w:b w:val="0"/>
          <w:i w:val="0"/>
          <w:sz w:val="18"/>
        </w:rPr>
        <w:t>0.698</w:t>
      </w:r>
    </w:p>
    <w:p>
      <w:pPr>
        <w:spacing w:before="0" w:after="20" w:lineRule="auto" w:line="288"/>
        <w:jc w:val="both"/>
      </w:pPr>
      <w:r>
        <w:rPr>
          <w:rFonts w:ascii="Times New Roman" w:hAnsi="Times New Roman"/>
          <w:b w:val="0"/>
          <w:i w:val="0"/>
          <w:sz w:val="18"/>
        </w:rPr>
        <w:t>0.722</w:t>
      </w:r>
    </w:p>
    <w:p>
      <w:pPr>
        <w:spacing w:before="0" w:after="20" w:lineRule="auto" w:line="288"/>
        <w:jc w:val="both"/>
      </w:pPr>
      <w:r>
        <w:rPr>
          <w:rFonts w:ascii="Times New Roman" w:hAnsi="Times New Roman"/>
          <w:b w:val="0"/>
          <w:i w:val="0"/>
          <w:sz w:val="18"/>
        </w:rPr>
        <w:t>+0.024</w:t>
      </w:r>
    </w:p>
    <w:p>
      <w:pPr>
        <w:spacing w:before="0" w:after="20" w:lineRule="auto" w:line="288"/>
        <w:jc w:val="both"/>
      </w:pPr>
      <w:r>
        <w:rPr>
          <w:rFonts w:ascii="Times New Roman" w:hAnsi="Times New Roman"/>
          <w:b w:val="0"/>
          <w:i w:val="0"/>
          <w:sz w:val="18"/>
        </w:rPr>
        <w:t>VIX top 10%</w:t>
      </w:r>
    </w:p>
    <w:p>
      <w:pPr>
        <w:spacing w:before="0" w:after="20" w:lineRule="auto" w:line="288"/>
        <w:jc w:val="both"/>
      </w:pPr>
      <w:r>
        <w:rPr>
          <w:rFonts w:ascii="Times New Roman" w:hAnsi="Times New Roman"/>
          <w:b w:val="0"/>
          <w:i w:val="0"/>
          <w:sz w:val="18"/>
        </w:rPr>
        <w:t>0.602</w:t>
      </w:r>
    </w:p>
    <w:p>
      <w:pPr>
        <w:spacing w:before="0" w:after="20" w:lineRule="auto" w:line="288"/>
        <w:jc w:val="both"/>
      </w:pPr>
      <w:r>
        <w:rPr>
          <w:rFonts w:ascii="Times New Roman" w:hAnsi="Times New Roman"/>
          <w:b w:val="0"/>
          <w:i w:val="0"/>
          <w:sz w:val="18"/>
        </w:rPr>
        <w:t>0.765</w:t>
      </w:r>
    </w:p>
    <w:p>
      <w:pPr>
        <w:spacing w:before="0" w:after="20" w:lineRule="auto" w:line="288"/>
        <w:jc w:val="both"/>
      </w:pPr>
      <w:r>
        <w:rPr>
          <w:rFonts w:ascii="Times New Roman" w:hAnsi="Times New Roman"/>
          <w:b w:val="0"/>
          <w:i w:val="0"/>
          <w:sz w:val="18"/>
        </w:rPr>
        <w:t>+0.163</w:t>
      </w:r>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4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상승하였다.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확인하였다.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4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0.8044로 모든 베이스라인을 상회하며,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4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기인한다.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다기간 예측 방법의 구조적 특성에서 비롯된다. GARCH(1,1)의 t 시점에서 k기 앞 조건부 분산 예측은 다음과 같이 장기 무조건부 분산 σ̄</w:t>
      </w:r>
      <w:r>
        <w:rPr>
          <w:rFonts w:ascii="Times New Roman" w:hAnsi="Times New Roman"/>
          <w:b w:val="0"/>
          <w:i w:val="0"/>
          <w:sz w:val="20"/>
          <w:vertAlign w:val="superscript"/>
        </w:rPr>
        <w:t>2</w:t>
      </w:r>
      <w:r>
        <w:rPr>
          <w:rFonts w:ascii="Times New Roman" w:hAnsi="Times New Roman"/>
          <w:b w:val="0"/>
          <w:i w:val="0"/>
          <w:sz w:val="20"/>
        </w:rPr>
        <w:t xml:space="preserve"> = ω/(1−α−β)로 회귀한다.</w:t>
      </w:r>
    </w:p>
    <w:p>
      <w:pPr>
        <w:spacing w:before="0" w:after="120" w:lineRule="auto" w:line="360"/>
        <w:ind w:firstLine="400"/>
        <w:jc w:val="both"/>
      </w:pPr>
      <w:r>
        <w:rPr>
          <w:rFonts w:ascii="Times New Roman" w:hAnsi="Times New Roman"/>
          <w:b w:val="0"/>
          <w:i w:val="0"/>
          <w:sz w:val="20"/>
        </w:rPr>
        <w:t>σ</w:t>
      </w:r>
      <w:r>
        <w:rPr>
          <w:rFonts w:ascii="Times New Roman" w:hAnsi="Times New Roman"/>
          <w:b w:val="0"/>
          <w:i w:val="0"/>
          <w:sz w:val="20"/>
          <w:vertAlign w:val="superscript"/>
        </w:rPr>
        <w:t>2</w:t>
      </w:r>
      <w:r>
        <w:rPr>
          <w:rFonts w:ascii="Times New Roman" w:hAnsi="Times New Roman"/>
          <w:b w:val="0"/>
          <w:i w:val="0"/>
          <w:sz w:val="20"/>
        </w:rPr>
        <w:t>_{t+k|t} = σ̄</w:t>
      </w:r>
      <w:r>
        <w:rPr>
          <w:rFonts w:ascii="Times New Roman" w:hAnsi="Times New Roman"/>
          <w:b w:val="0"/>
          <w:i w:val="0"/>
          <w:sz w:val="20"/>
          <w:vertAlign w:val="superscript"/>
        </w:rPr>
        <w:t>2</w:t>
      </w:r>
      <w:r>
        <w:rPr>
          <w:rFonts w:ascii="Times New Roman" w:hAnsi="Times New Roman"/>
          <w:b w:val="0"/>
          <w:i w:val="0"/>
          <w:sz w:val="20"/>
        </w:rPr>
        <w:t xml:space="preserve"> + (α+β)^k × (σ</w:t>
      </w:r>
      <w:r>
        <w:rPr>
          <w:rFonts w:ascii="Times New Roman" w:hAnsi="Times New Roman"/>
          <w:b w:val="0"/>
          <w:i w:val="0"/>
          <w:sz w:val="20"/>
          <w:vertAlign w:val="superscript"/>
        </w:rPr>
        <w:t>2</w:t>
      </w:r>
      <w:r>
        <w:rPr>
          <w:rFonts w:ascii="Times New Roman" w:hAnsi="Times New Roman"/>
          <w:b w:val="0"/>
          <w:i w:val="0"/>
          <w:sz w:val="20"/>
        </w:rPr>
        <w:t>_t − σ̄</w:t>
      </w:r>
      <w:r>
        <w:rPr>
          <w:rFonts w:ascii="Times New Roman" w:hAnsi="Times New Roman"/>
          <w:b w:val="0"/>
          <w:i w:val="0"/>
          <w:sz w:val="20"/>
          <w:vertAlign w:val="superscript"/>
        </w:rPr>
        <w:t>2</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h거래일 실현분산 예측값은 이를 연율화하여 산출한다.</w:t>
      </w:r>
    </w:p>
    <w:p>
      <w:pPr>
        <w:spacing w:before="0" w:after="120" w:lineRule="auto" w:line="360"/>
        <w:ind w:firstLine="400"/>
        <w:jc w:val="both"/>
      </w:pPr>
      <w:r>
        <w:rPr>
          <w:rFonts w:ascii="Times New Roman" w:hAnsi="Times New Roman"/>
          <w:b w:val="0"/>
          <w:i w:val="0"/>
          <w:sz w:val="20"/>
        </w:rPr>
        <w:t>RV^hat_{GARCH}(h) = (252/h) × Σ_{k=1}^{h} σ</w:t>
      </w:r>
      <w:r>
        <w:rPr>
          <w:rFonts w:ascii="Times New Roman" w:hAnsi="Times New Roman"/>
          <w:b w:val="0"/>
          <w:i w:val="0"/>
          <w:sz w:val="20"/>
          <w:vertAlign w:val="superscript"/>
        </w:rPr>
        <w:t>2</w:t>
      </w:r>
      <w:r>
        <w:rPr>
          <w:rFonts w:ascii="Times New Roman" w:hAnsi="Times New Roman"/>
          <w:b w:val="0"/>
          <w:i w:val="0"/>
          <w:sz w:val="20"/>
        </w:rPr>
        <w:t>_{t+k|t}</w:t>
      </w:r>
    </w:p>
    <w:p>
      <w:pPr>
        <w:spacing w:before="0" w:after="120" w:lineRule="auto" w:line="360"/>
        <w:ind w:firstLine="400"/>
        <w:jc w:val="both"/>
      </w:pPr>
      <w:r>
        <w:rPr>
          <w:rFonts w:ascii="Times New Roman" w:hAnsi="Times New Roman"/>
          <w:b w:val="0"/>
          <w:i w:val="0"/>
          <w:sz w:val="20"/>
        </w:rPr>
        <w:t>실증적으로 추정되는 α+β ≈ 0.97~0.99 범위에서는 h = 22이면 (α+β)^22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w:t>
      </w:r>
      <w:r>
        <w:rPr>
          <w:rFonts w:ascii="Times New Roman" w:hAnsi="Times New Roman"/>
          <w:b w:val="0"/>
          <w:i w:val="0"/>
          <w:sz w:val="20"/>
          <w:vertAlign w:val="superscript"/>
        </w:rPr>
        <w:t>2</w:t>
      </w:r>
      <w:r>
        <w:rPr>
          <w:rFonts w:ascii="Times New Roman" w:hAnsi="Times New Roman"/>
          <w:b w:val="0"/>
          <w:i w:val="0"/>
          <w:sz w:val="20"/>
        </w:rPr>
        <w:t>가 다르므로 장기 예측에서 자산 간 횡단면 분산이 축소되어 Pooled R</w:t>
      </w:r>
      <w:r>
        <w:rPr>
          <w:rFonts w:ascii="Times New Roman" w:hAnsi="Times New Roman"/>
          <w:b w:val="0"/>
          <w:i w:val="0"/>
          <w:sz w:val="20"/>
          <w:vertAlign w:val="superscript"/>
        </w:rPr>
        <w:t>2</w:t>
      </w:r>
      <w:r>
        <w:rPr>
          <w:rFonts w:ascii="Times New Roman" w:hAnsi="Times New Roman"/>
          <w:b w:val="0"/>
          <w:i w:val="0"/>
          <w:sz w:val="20"/>
        </w:rPr>
        <w:t>를 추가로 낮추는 효과가 발생한다. 극단적 변동성 국면에서의 모수 불안정성이 이를 심화시킨다.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4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p>
      <w:pPr>
        <w:spacing w:before="0" w:after="20" w:lineRule="auto" w:line="288"/>
        <w:jc w:val="both"/>
      </w:pPr>
      <w:r>
        <w:rPr>
          <w:rFonts w:ascii="Times New Roman" w:hAnsi="Times New Roman"/>
          <w:b w:val="0"/>
          <w:i w:val="0"/>
          <w:sz w:val="18"/>
        </w:rPr>
        <w:t>Horizon</w:t>
      </w:r>
    </w:p>
    <w:p>
      <w:pPr>
        <w:spacing w:before="0" w:after="20" w:lineRule="auto" w:line="288"/>
        <w:jc w:val="both"/>
      </w:pPr>
      <w:r>
        <w:rPr>
          <w:rFonts w:ascii="Times New Roman" w:hAnsi="Times New Roman"/>
          <w:b w:val="0"/>
          <w:i w:val="0"/>
          <w:sz w:val="18"/>
        </w:rPr>
        <w:t>LASSO-HAR</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LASSO(35)</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Δ(35-LH)</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0.1160</w:t>
      </w:r>
    </w:p>
    <w:p>
      <w:pPr>
        <w:spacing w:before="0" w:after="20" w:lineRule="auto" w:line="288"/>
        <w:jc w:val="both"/>
      </w:pPr>
      <w:r>
        <w:rPr>
          <w:rFonts w:ascii="Times New Roman" w:hAnsi="Times New Roman"/>
          <w:b w:val="0"/>
          <w:i w:val="0"/>
          <w:sz w:val="18"/>
        </w:rPr>
        <w:t>0.1097</w:t>
      </w:r>
    </w:p>
    <w:p>
      <w:pPr>
        <w:spacing w:before="0" w:after="20" w:lineRule="auto" w:line="288"/>
        <w:jc w:val="both"/>
      </w:pPr>
      <w:r>
        <w:rPr>
          <w:rFonts w:ascii="Times New Roman" w:hAnsi="Times New Roman"/>
          <w:b w:val="0"/>
          <w:i w:val="0"/>
          <w:sz w:val="18"/>
        </w:rPr>
        <w:t>0.1173</w:t>
      </w:r>
    </w:p>
    <w:p>
      <w:pPr>
        <w:spacing w:before="0" w:after="20" w:lineRule="auto" w:line="288"/>
        <w:jc w:val="both"/>
      </w:pPr>
      <w:r>
        <w:rPr>
          <w:rFonts w:ascii="Times New Roman" w:hAnsi="Times New Roman"/>
          <w:b w:val="0"/>
          <w:i w:val="0"/>
          <w:sz w:val="18"/>
        </w:rPr>
        <w:t>0.1176</w:t>
      </w:r>
    </w:p>
    <w:p>
      <w:pPr>
        <w:spacing w:before="0" w:after="20" w:lineRule="auto" w:line="288"/>
        <w:jc w:val="both"/>
      </w:pPr>
      <w:r>
        <w:rPr>
          <w:rFonts w:ascii="Times New Roman" w:hAnsi="Times New Roman"/>
          <w:b w:val="0"/>
          <w:i w:val="0"/>
          <w:sz w:val="18"/>
        </w:rPr>
        <w:t>+0.001</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0.5669</w:t>
      </w:r>
    </w:p>
    <w:p>
      <w:pPr>
        <w:spacing w:before="0" w:after="20" w:lineRule="auto" w:line="288"/>
        <w:jc w:val="both"/>
      </w:pPr>
      <w:r>
        <w:rPr>
          <w:rFonts w:ascii="Times New Roman" w:hAnsi="Times New Roman"/>
          <w:b w:val="0"/>
          <w:i w:val="0"/>
          <w:sz w:val="18"/>
        </w:rPr>
        <w:t>0.5819</w:t>
      </w:r>
    </w:p>
    <w:p>
      <w:pPr>
        <w:spacing w:before="0" w:after="20" w:lineRule="auto" w:line="288"/>
        <w:jc w:val="both"/>
      </w:pPr>
      <w:r>
        <w:rPr>
          <w:rFonts w:ascii="Times New Roman" w:hAnsi="Times New Roman"/>
          <w:b w:val="0"/>
          <w:i w:val="0"/>
          <w:sz w:val="18"/>
        </w:rPr>
        <w:t>0.6216</w:t>
      </w:r>
    </w:p>
    <w:p>
      <w:pPr>
        <w:spacing w:before="0" w:after="20" w:lineRule="auto" w:line="288"/>
        <w:jc w:val="both"/>
      </w:pPr>
      <w:r>
        <w:rPr>
          <w:rFonts w:ascii="Times New Roman" w:hAnsi="Times New Roman"/>
          <w:b w:val="0"/>
          <w:i w:val="0"/>
          <w:sz w:val="18"/>
        </w:rPr>
        <w:t>0.6311</w:t>
      </w:r>
    </w:p>
    <w:p>
      <w:pPr>
        <w:spacing w:before="0" w:after="20" w:lineRule="auto" w:line="288"/>
        <w:jc w:val="both"/>
      </w:pPr>
      <w:r>
        <w:rPr>
          <w:rFonts w:ascii="Times New Roman" w:hAnsi="Times New Roman"/>
          <w:b w:val="0"/>
          <w:i w:val="0"/>
          <w:sz w:val="18"/>
        </w:rPr>
        <w:t>+0.055</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0.7292</w:t>
      </w:r>
    </w:p>
    <w:p>
      <w:pPr>
        <w:spacing w:before="0" w:after="20" w:lineRule="auto" w:line="288"/>
        <w:jc w:val="both"/>
      </w:pPr>
      <w:r>
        <w:rPr>
          <w:rFonts w:ascii="Times New Roman" w:hAnsi="Times New Roman"/>
          <w:b w:val="0"/>
          <w:i w:val="0"/>
          <w:sz w:val="18"/>
        </w:rPr>
        <w:t>0.7659</w:t>
      </w:r>
    </w:p>
    <w:p>
      <w:pPr>
        <w:spacing w:before="0" w:after="20" w:lineRule="auto" w:line="288"/>
        <w:jc w:val="both"/>
      </w:pPr>
      <w:r>
        <w:rPr>
          <w:rFonts w:ascii="Times New Roman" w:hAnsi="Times New Roman"/>
          <w:b w:val="0"/>
          <w:i w:val="0"/>
          <w:sz w:val="18"/>
        </w:rPr>
        <w:t>0.7973</w:t>
      </w:r>
    </w:p>
    <w:p>
      <w:pPr>
        <w:spacing w:before="0" w:after="20" w:lineRule="auto" w:line="288"/>
        <w:jc w:val="both"/>
      </w:pPr>
      <w:r>
        <w:rPr>
          <w:rFonts w:ascii="Times New Roman" w:hAnsi="Times New Roman"/>
          <w:b w:val="0"/>
          <w:i w:val="0"/>
          <w:sz w:val="18"/>
        </w:rPr>
        <w:t>0.8044</w:t>
      </w:r>
    </w:p>
    <w:p>
      <w:pPr>
        <w:spacing w:before="0" w:after="20" w:lineRule="auto" w:line="288"/>
        <w:jc w:val="both"/>
      </w:pPr>
      <w:r>
        <w:rPr>
          <w:rFonts w:ascii="Times New Roman" w:hAnsi="Times New Roman"/>
          <w:b w:val="0"/>
          <w:i w:val="0"/>
          <w:sz w:val="18"/>
        </w:rPr>
        <w:t>+0.068</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0.7534</w:t>
      </w:r>
    </w:p>
    <w:p>
      <w:pPr>
        <w:spacing w:before="0" w:after="20" w:lineRule="auto" w:line="288"/>
        <w:jc w:val="both"/>
      </w:pPr>
      <w:r>
        <w:rPr>
          <w:rFonts w:ascii="Times New Roman" w:hAnsi="Times New Roman"/>
          <w:b w:val="0"/>
          <w:i w:val="0"/>
          <w:sz w:val="18"/>
        </w:rPr>
        <w:t>0.7860</w:t>
      </w:r>
    </w:p>
    <w:p>
      <w:pPr>
        <w:spacing w:before="0" w:after="20" w:lineRule="auto" w:line="288"/>
        <w:jc w:val="both"/>
      </w:pPr>
      <w:r>
        <w:rPr>
          <w:rFonts w:ascii="Times New Roman" w:hAnsi="Times New Roman"/>
          <w:b w:val="0"/>
          <w:i w:val="0"/>
          <w:sz w:val="18"/>
        </w:rPr>
        <w:t>0.7705</w:t>
      </w:r>
    </w:p>
    <w:p>
      <w:pPr>
        <w:spacing w:before="0" w:after="20" w:lineRule="auto" w:line="288"/>
        <w:jc w:val="both"/>
      </w:pPr>
      <w:r>
        <w:rPr>
          <w:rFonts w:ascii="Times New Roman" w:hAnsi="Times New Roman"/>
          <w:b w:val="0"/>
          <w:i w:val="0"/>
          <w:sz w:val="18"/>
        </w:rPr>
        <w:t>0.7877</w:t>
      </w:r>
    </w:p>
    <w:p>
      <w:pPr>
        <w:spacing w:before="0" w:after="20" w:lineRule="auto" w:line="288"/>
        <w:jc w:val="both"/>
      </w:pPr>
      <w:r>
        <w:rPr>
          <w:rFonts w:ascii="Times New Roman" w:hAnsi="Times New Roman"/>
          <w:b w:val="0"/>
          <w:i w:val="0"/>
          <w:sz w:val="18"/>
        </w:rPr>
        <w:t>+0.017</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0.6931</w:t>
      </w:r>
    </w:p>
    <w:p>
      <w:pPr>
        <w:spacing w:before="0" w:after="20" w:lineRule="auto" w:line="288"/>
        <w:jc w:val="both"/>
      </w:pPr>
      <w:r>
        <w:rPr>
          <w:rFonts w:ascii="Times New Roman" w:hAnsi="Times New Roman"/>
          <w:b w:val="0"/>
          <w:i w:val="0"/>
          <w:sz w:val="18"/>
        </w:rPr>
        <w:t>0.7835</w:t>
      </w:r>
    </w:p>
    <w:p>
      <w:pPr>
        <w:spacing w:before="0" w:after="20" w:lineRule="auto" w:line="288"/>
        <w:jc w:val="both"/>
      </w:pPr>
      <w:r>
        <w:rPr>
          <w:rFonts w:ascii="Times New Roman" w:hAnsi="Times New Roman"/>
          <w:b w:val="0"/>
          <w:i w:val="0"/>
          <w:sz w:val="18"/>
        </w:rPr>
        <w:t>0.7491</w:t>
      </w:r>
    </w:p>
    <w:p>
      <w:pPr>
        <w:spacing w:before="0" w:after="20" w:lineRule="auto" w:line="288"/>
        <w:jc w:val="both"/>
      </w:pPr>
      <w:r>
        <w:rPr>
          <w:rFonts w:ascii="Times New Roman" w:hAnsi="Times New Roman"/>
          <w:b w:val="0"/>
          <w:i w:val="0"/>
          <w:sz w:val="18"/>
        </w:rPr>
        <w:t>0.7558</w:t>
      </w:r>
    </w:p>
    <w:p>
      <w:pPr>
        <w:spacing w:before="0" w:after="20" w:lineRule="auto" w:line="288"/>
        <w:jc w:val="both"/>
      </w:pPr>
      <w:r>
        <w:rPr>
          <w:rFonts w:ascii="Times New Roman" w:hAnsi="Times New Roman"/>
          <w:b w:val="0"/>
          <w:i w:val="0"/>
          <w:sz w:val="18"/>
        </w:rPr>
        <w:t>+0.056</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0.6073</w:t>
      </w:r>
    </w:p>
    <w:p>
      <w:pPr>
        <w:spacing w:before="0" w:after="20" w:lineRule="auto" w:line="288"/>
        <w:jc w:val="both"/>
      </w:pPr>
      <w:r>
        <w:rPr>
          <w:rFonts w:ascii="Times New Roman" w:hAnsi="Times New Roman"/>
          <w:b w:val="0"/>
          <w:i w:val="0"/>
          <w:sz w:val="18"/>
        </w:rPr>
        <w:t>0.7700</w:t>
      </w:r>
    </w:p>
    <w:p>
      <w:pPr>
        <w:spacing w:before="0" w:after="20" w:lineRule="auto" w:line="288"/>
        <w:jc w:val="both"/>
      </w:pPr>
      <w:r>
        <w:rPr>
          <w:rFonts w:ascii="Times New Roman" w:hAnsi="Times New Roman"/>
          <w:b w:val="0"/>
          <w:i w:val="0"/>
          <w:sz w:val="18"/>
        </w:rPr>
        <w:t>0.7442</w:t>
      </w:r>
    </w:p>
    <w:p>
      <w:pPr>
        <w:spacing w:before="0" w:after="20" w:lineRule="auto" w:line="288"/>
        <w:jc w:val="both"/>
      </w:pPr>
      <w:r>
        <w:rPr>
          <w:rFonts w:ascii="Times New Roman" w:hAnsi="Times New Roman"/>
          <w:b w:val="0"/>
          <w:i w:val="0"/>
          <w:sz w:val="18"/>
        </w:rPr>
        <w:t>0.7571</w:t>
      </w:r>
    </w:p>
    <w:p>
      <w:pPr>
        <w:spacing w:before="0" w:after="20" w:lineRule="auto" w:line="288"/>
        <w:jc w:val="both"/>
      </w:pPr>
      <w:r>
        <w:rPr>
          <w:rFonts w:ascii="Times New Roman" w:hAnsi="Times New Roman"/>
          <w:b w:val="0"/>
          <w:i w:val="0"/>
          <w:sz w:val="18"/>
        </w:rPr>
        <w:t>+0.137</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0.6150</w:t>
      </w:r>
    </w:p>
    <w:p>
      <w:pPr>
        <w:spacing w:before="0" w:after="20" w:lineRule="auto" w:line="288"/>
        <w:jc w:val="both"/>
      </w:pPr>
      <w:r>
        <w:rPr>
          <w:rFonts w:ascii="Times New Roman" w:hAnsi="Times New Roman"/>
          <w:b w:val="0"/>
          <w:i w:val="0"/>
          <w:sz w:val="18"/>
        </w:rPr>
        <w:t>0.7390</w:t>
      </w:r>
    </w:p>
    <w:p>
      <w:pPr>
        <w:spacing w:before="0" w:after="20" w:lineRule="auto" w:line="288"/>
        <w:jc w:val="both"/>
      </w:pPr>
      <w:r>
        <w:rPr>
          <w:rFonts w:ascii="Times New Roman" w:hAnsi="Times New Roman"/>
          <w:b w:val="0"/>
          <w:i w:val="0"/>
          <w:sz w:val="18"/>
        </w:rPr>
        <w:t>0.7219</w:t>
      </w:r>
    </w:p>
    <w:p>
      <w:pPr>
        <w:spacing w:before="0" w:after="20" w:lineRule="auto" w:line="288"/>
        <w:jc w:val="both"/>
      </w:pPr>
      <w:r>
        <w:rPr>
          <w:rFonts w:ascii="Times New Roman" w:hAnsi="Times New Roman"/>
          <w:b w:val="0"/>
          <w:i w:val="0"/>
          <w:sz w:val="18"/>
        </w:rPr>
        <w:t>0.7592</w:t>
      </w:r>
    </w:p>
    <w:p>
      <w:pPr>
        <w:spacing w:before="0" w:after="20" w:lineRule="auto" w:line="288"/>
        <w:jc w:val="both"/>
      </w:pPr>
      <w:r>
        <w:rPr>
          <w:rFonts w:ascii="Times New Roman" w:hAnsi="Times New Roman"/>
          <w:b w:val="0"/>
          <w:i w:val="0"/>
          <w:sz w:val="18"/>
        </w:rPr>
        <w:t>+0.107</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0.6070</w:t>
      </w:r>
    </w:p>
    <w:p>
      <w:pPr>
        <w:spacing w:before="0" w:after="20" w:lineRule="auto" w:line="288"/>
        <w:jc w:val="both"/>
      </w:pPr>
      <w:r>
        <w:rPr>
          <w:rFonts w:ascii="Times New Roman" w:hAnsi="Times New Roman"/>
          <w:b w:val="0"/>
          <w:i w:val="0"/>
          <w:sz w:val="18"/>
        </w:rPr>
        <w:t>0.6906</w:t>
      </w:r>
    </w:p>
    <w:p>
      <w:pPr>
        <w:spacing w:before="0" w:after="20" w:lineRule="auto" w:line="288"/>
        <w:jc w:val="both"/>
      </w:pPr>
      <w:r>
        <w:rPr>
          <w:rFonts w:ascii="Times New Roman" w:hAnsi="Times New Roman"/>
          <w:b w:val="0"/>
          <w:i w:val="0"/>
          <w:sz w:val="18"/>
        </w:rPr>
        <w:t>0.6826</w:t>
      </w:r>
    </w:p>
    <w:p>
      <w:pPr>
        <w:spacing w:before="0" w:after="20" w:lineRule="auto" w:line="288"/>
        <w:jc w:val="both"/>
      </w:pPr>
      <w:r>
        <w:rPr>
          <w:rFonts w:ascii="Times New Roman" w:hAnsi="Times New Roman"/>
          <w:b w:val="0"/>
          <w:i w:val="0"/>
          <w:sz w:val="18"/>
        </w:rPr>
        <w:t>0.7178</w:t>
      </w:r>
    </w:p>
    <w:p>
      <w:pPr>
        <w:spacing w:before="0" w:after="20" w:lineRule="auto" w:line="288"/>
        <w:jc w:val="both"/>
      </w:pPr>
      <w:r>
        <w:rPr>
          <w:rFonts w:ascii="Times New Roman" w:hAnsi="Times New Roman"/>
          <w:b w:val="0"/>
          <w:i w:val="0"/>
          <w:sz w:val="18"/>
        </w:rPr>
        <w:t>+0.076</w:t>
      </w:r>
    </w:p>
    <w:p>
      <w:pPr>
        <w:spacing w:before="0" w:after="120" w:lineRule="auto" w:line="360"/>
        <w:ind w:firstLine="400"/>
        <w:jc w:val="both"/>
      </w:pPr>
      <w:r>
        <w:rPr>
          <w:rFonts w:ascii="Times New Roman" w:hAnsi="Times New Roman"/>
          <w:b w:val="0"/>
          <w:i w:val="0"/>
          <w:sz w:val="20"/>
        </w:rPr>
        <w:t>LASSO(35피처)는 8개 기간 전체에서 LASSO-HAR(3피처)를 상회하며,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4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수행하였다. 강건성 실험에서 공통으로 사용된 기준값 0.782는 표 6의 22d 단일 기간 결과(0.8044)와 다르다. 이 값은 각 강건성 조건(GVZ/OVX 교체, 전방 채움 제거 등) 하에서 메인 실험과 동일한 학습-테스트 분할 및 하이퍼파라미터로 WEns를 재학습하였을 때의 기준 Pooled R</w:t>
      </w:r>
      <w:r>
        <w:rPr>
          <w:rFonts w:ascii="Times New Roman" w:hAnsi="Times New Roman"/>
          <w:b w:val="0"/>
          <w:i w:val="0"/>
          <w:sz w:val="20"/>
          <w:vertAlign w:val="superscript"/>
        </w:rPr>
        <w:t>2</w:t>
      </w:r>
      <w:r>
        <w:rPr>
          <w:rFonts w:ascii="Times New Roman" w:hAnsi="Times New Roman"/>
          <w:b w:val="0"/>
          <w:i w:val="0"/>
          <w:sz w:val="20"/>
        </w:rPr>
        <w:t>이며, 실험 간 비교 가능성을 위해 공통 기준으로 설정하였다. 각 강건성 실험의 해석은 절대값이 아닌 기준값 대비 변화량(Δ)에 초점을 맞춘다. Commodity IV 대체(GVZ/OVX) 실험에서는 VIX를 GLD에는 GVZ, USO에는 OVX로 교체하였을 때 통합 Pooled R</w:t>
      </w:r>
      <w:r>
        <w:rPr>
          <w:rFonts w:ascii="Times New Roman" w:hAnsi="Times New Roman"/>
          <w:b w:val="0"/>
          <w:i w:val="0"/>
          <w:sz w:val="20"/>
          <w:vertAlign w:val="superscript"/>
        </w:rPr>
        <w:t>2</w:t>
      </w:r>
      <w:r>
        <w:rPr>
          <w:rFonts w:ascii="Times New Roman" w:hAnsi="Times New Roman"/>
          <w:b w:val="0"/>
          <w:i w:val="0"/>
          <w:sz w:val="20"/>
        </w:rPr>
        <w:t>가 0.782에서 0.774로 0.008p 하락하였다. 잔차 진단에서 비정규성, 자기상관, ARCH 효과가 관찰되었으나, HAC 기반 검정과 블록 부트스트랩을 통해 통계적 비교의 왜곡 가능성을 완화하였다. 전방 채움 제거 실험에서는 통합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 결측 처리 방식이 성능을 보수적 방향으로 작용하였음을 확인하였다.</w:t>
      </w:r>
    </w:p>
    <w:p>
      <w:pPr>
        <w:spacing w:before="0" w:after="120" w:lineRule="auto" w:line="360"/>
        <w:ind w:firstLine="4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400"/>
        <w:jc w:val="both"/>
      </w:pPr>
      <w:r>
        <w:rPr>
          <w:rFonts w:ascii="Times New Roman" w:hAnsi="Times New Roman"/>
          <w:b w:val="0"/>
          <w:i w:val="0"/>
          <w:sz w:val="20"/>
        </w:rPr>
        <w:t>본 절에서는 WEns 모형의 예측 RV를 활용하여 분산위험프리미엄(VRP)을 도출하고 그 특성을 탐색적으로 분석한다. 구체적으로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정의하며, 여기서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RV_i,t(h)^hat은 WEns 모형의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4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0" w:after="120" w:lineRule="auto" w:line="360"/>
        <w:ind w:firstLine="400"/>
        <w:jc w:val="both"/>
      </w:pPr>
      <w:r>
        <w:rPr>
          <w:rFonts w:ascii="Times New Roman" w:hAnsi="Times New Roman"/>
          <w:b w:val="0"/>
          <w:i w:val="0"/>
          <w:sz w:val="20"/>
        </w:rPr>
        <w:t>(비고: VRP = (VIX_t/100)</w:t>
      </w:r>
      <w:r>
        <w:rPr>
          <w:rFonts w:ascii="Times New Roman" w:hAnsi="Times New Roman"/>
          <w:b w:val="0"/>
          <w:i w:val="0"/>
          <w:sz w:val="20"/>
          <w:vertAlign w:val="superscript"/>
        </w:rPr>
        <w:t>2</w:t>
      </w:r>
      <w:r>
        <w:rPr>
          <w:rFonts w:ascii="Times New Roman" w:hAnsi="Times New Roman"/>
          <w:b w:val="0"/>
          <w:i w:val="0"/>
          <w:sz w:val="20"/>
        </w:rPr>
        <w:t xml:space="preserve"> − RV_i,t(22d)^hat.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120" w:lineRule="auto" w:line="360"/>
        <w:ind w:firstLine="400"/>
        <w:jc w:val="both"/>
      </w:pPr>
      <w:r>
        <w:rPr>
          <w:rFonts w:ascii="Times New Roman" w:hAnsi="Times New Roman"/>
          <w:b w:val="0"/>
          <w:i w:val="0"/>
          <w:sz w:val="20"/>
        </w:rPr>
        <w:t>1~22거래일 단기 구간에서 VRP의 평균은 주식 자산군을 중심으로 양수를 유지하는데, 이는 시장 참여자들이 단기 변동성 위험에 대해 프리미엄을 지불한다는 기존 문헌</w:t>
      </w:r>
      <w:r>
        <w:rPr>
          <w:rFonts w:ascii="Times New Roman" w:hAnsi="Times New Roman"/>
          <w:b w:val="0"/>
          <w:i w:val="0"/>
          <w:sz w:val="20"/>
          <w:vertAlign w:val="superscript"/>
        </w:rPr>
        <w:t>56</w:t>
      </w:r>
      <w:r>
        <w:rPr>
          <w:rFonts w:ascii="Times New Roman" w:hAnsi="Times New Roman"/>
          <w:b w:val="0"/>
          <w:i w:val="0"/>
          <w:sz w:val="20"/>
        </w:rPr>
        <w:t>의 결과와 방향이 일치한다. 반면 60거래일 이상의 장기 구간에서는 VIX가 30일 만기를 기준으로 산출된 값임을 감안할 때 만기 불일치로 인해 VRP의 해석에 주의가 필요하다. 자산별로는 주식 ETF(SPY, QQQ)에서 VRP 양수 비율이 높게 나타나는 반면, 채권 및 일부 원자재 자산에서는 상대적으로 낮은 수준을 보인다.</w:t>
      </w:r>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4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시사하며,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4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시사한다.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4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horizon에서 예측 정확도 개선이 경제적 가치와 가장 강하게 연결되는지를 파악한다.</w:t>
      </w:r>
    </w:p>
    <w:p>
      <w:pPr>
        <w:spacing w:before="0" w:after="120" w:lineRule="auto" w:line="360"/>
        <w:ind w:firstLine="4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4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제안하였다. 2010년부터 2024년까지의 11개 ETF 자료를 바탕으로, 미래 RV를 직접 예측하고 그 결과를 IV와 결합해 VRP를 도출하는 2단계 구조를 사용하였다.</w:t>
      </w:r>
    </w:p>
    <w:p>
      <w:pPr>
        <w:spacing w:before="0" w:after="120" w:lineRule="auto" w:line="360"/>
        <w:ind w:firstLine="400"/>
        <w:jc w:val="both"/>
      </w:pPr>
      <w:r>
        <w:rPr>
          <w:rFonts w:ascii="Times New Roman" w:hAnsi="Times New Roman"/>
          <w:b w:val="0"/>
          <w:i w:val="0"/>
          <w:sz w:val="20"/>
        </w:rPr>
        <w:t>실증 결과, 1~252거래일 전 구간에서 Ridge 또는 WEns가 최상위권(1~2위)을 형성하였으며, 세부 기간별 순위는 그림 3 히트맵을 참조한다. 이는 특정 예측 기간에만 유효한 기법이 아니라, Pooled R</w:t>
      </w:r>
      <w:r>
        <w:rPr>
          <w:rFonts w:ascii="Times New Roman" w:hAnsi="Times New Roman"/>
          <w:b w:val="0"/>
          <w:i w:val="0"/>
          <w:sz w:val="20"/>
          <w:vertAlign w:val="superscript"/>
        </w:rPr>
        <w:t>2</w:t>
      </w:r>
      <w:r>
        <w:rPr>
          <w:rFonts w:ascii="Times New Roman" w:hAnsi="Times New Roman"/>
          <w:b w:val="0"/>
          <w:i w:val="0"/>
          <w:sz w:val="20"/>
        </w:rPr>
        <w:t xml:space="preserve"> 기준으로 단기부터 연간에 이르기까지 일관되게 상위권을 유지하는 구조임을 뜻한다. 다만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_Within(자산 내 시계열 예측력)이 음수로 전환되므로, 장기 Pooled R</w:t>
      </w:r>
      <w:r>
        <w:rPr>
          <w:rFonts w:ascii="Times New Roman" w:hAnsi="Times New Roman"/>
          <w:b w:val="0"/>
          <w:i w:val="0"/>
          <w:sz w:val="20"/>
          <w:vertAlign w:val="superscript"/>
        </w:rPr>
        <w:t>2</w:t>
      </w:r>
      <w:r>
        <w:rPr>
          <w:rFonts w:ascii="Times New Roman" w:hAnsi="Times New Roman"/>
          <w:b w:val="0"/>
          <w:i w:val="0"/>
          <w:sz w:val="20"/>
        </w:rPr>
        <w:t>의 개선은 자산군 간 횡단면 수준 차이 설명력에 주로 기인함을 유의해야 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0.8044를 기록하였으며,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제시하였다. 또한 강건성 실험에서 기준값(Pooled R</w:t>
      </w:r>
      <w:r>
        <w:rPr>
          <w:rFonts w:ascii="Times New Roman" w:hAnsi="Times New Roman"/>
          <w:b w:val="0"/>
          <w:i w:val="0"/>
          <w:sz w:val="20"/>
          <w:vertAlign w:val="superscript"/>
        </w:rPr>
        <w:t>2</w:t>
      </w:r>
      <w:r>
        <w:rPr>
          <w:rFonts w:ascii="Times New Roman" w:hAnsi="Times New Roman"/>
          <w:b w:val="0"/>
          <w:i w:val="0"/>
          <w:sz w:val="20"/>
        </w:rPr>
        <w:t xml:space="preserve"> 0.782, 상세는 Ⅳ장 5절 3)항 참조) 대비 결과는 다음과 같다. 자산별 변동성 지표 교체(GVZ/OVX) 시 0.774로 0.008p 하락하였고, 전방 채움 제거 시 0.795로 0.013p 상승하였다. 즉 강건성 실험 결과는 0.774~0.795 범위에 분포하며, 보고된 성능이 특정 전처리나 지표 선택에 좌우되지 않는 견고한 결과임을 확인하였다.</w:t>
      </w:r>
    </w:p>
    <w:p>
      <w:pPr>
        <w:spacing w:before="0" w:after="120" w:lineRule="auto" w:line="360"/>
        <w:ind w:firstLine="4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0.8044로 8개 예측 기간 중 5개에서 최고 성능을 기록하였다.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확인하였다.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+0.039p · +0.091p · +0.115p · +0.595p 상회하며(모두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4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4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크게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4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시사한다. 또한 예측된 RV 기반 VRP 탐색 분석은 자산군 간 변동성 위험 가격화 이질성을 확인하였으며, 자산군별 전용 변동성 지수를 결합할 경우 VRP 측정 정밀도를 더욱 높일 수 있음을 시사한다.</w:t>
      </w:r>
    </w:p>
    <w:p>
      <w:pPr>
        <w:spacing w:before="240" w:after="120" w:lineRule="auto" w:line="360"/>
        <w:jc w:val="left"/>
      </w:pPr>
      <w:r>
        <w:rPr>
          <w:rFonts w:ascii="Times New Roman" w:hAnsi="Times New Roman"/>
          <w:b/>
          <w:i w:val="0"/>
          <w:sz w:val="24"/>
        </w:rPr>
        <w:t>3. 연구 한계</w:t>
      </w:r>
    </w:p>
    <w:p>
      <w:pPr>
        <w:spacing w:before="0" w:after="120" w:lineRule="auto" w:line="360"/>
        <w:ind w:firstLine="4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기인한다. 이는 장기 예측의 실용적 활용 범위를 제약하는 구조적 한계이다. 여섯째, 전통적 변동성 모형 비교 대상을 GARCH(1,1)에 한정하여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사용하였다. 복수 시드 실험을 통한 성능 분산 분석이 이루어지지 않아, 특히 BiLSTM-A와 MLP의 최하위 성능이 특정 초기화에 의한 결과인지 일반적 경향인지를 확인하기 어렵다는 한계가 있다.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4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and Xiu, D. 2020. </w:t>
      </w:r>
      <w:r>
        <w:rPr>
          <w:rFonts w:ascii="Times New Roman" w:hAnsi="Times New Roman"/>
          <w:b w:val="0"/>
          <w:i w:val="0"/>
          <w:sz w:val="20"/>
        </w:rPr>
        <w:t xml:space="preserve">Empirical asset pricing via machine learning. </w:t>
      </w:r>
      <w:r>
        <w:rPr>
          <w:rFonts w:ascii="Times New Roman" w:hAnsi="Times New Roman"/>
          <w:b w:val="0"/>
          <w:i/>
          <w:sz w:val="20"/>
        </w:rPr>
        <w:t>The 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and Knaus, S.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Journal of Financial Econometrics</w:t>
      </w:r>
      <w:r>
        <w:rPr>
          <w:rFonts w:ascii="Times New Roman" w:hAnsi="Times New Roman"/>
          <w:b w:val="0"/>
          <w:i w:val="0"/>
          <w:sz w:val="20"/>
        </w:rPr>
        <w:t>, 14(2): 392-427.</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and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22(1): 1-35.</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and Wu, L. 2009. </w:t>
      </w:r>
      <w:r>
        <w:rPr>
          <w:rFonts w:ascii="Times New Roman" w:hAnsi="Times New Roman"/>
          <w:b w:val="0"/>
          <w:i w:val="0"/>
          <w:sz w:val="20"/>
        </w:rPr>
        <w:t xml:space="preserve">Variance risk premia. </w:t>
      </w:r>
      <w:r>
        <w:rPr>
          <w:rFonts w:ascii="Times New Roman" w:hAnsi="Times New Roman"/>
          <w:b w:val="0"/>
          <w:i/>
          <w:sz w:val="20"/>
        </w:rPr>
        <w:t>The 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and Zhou, H. 2009. </w:t>
      </w:r>
      <w:r>
        <w:rPr>
          <w:rFonts w:ascii="Times New Roman" w:hAnsi="Times New Roman"/>
          <w:b w:val="0"/>
          <w:i w:val="0"/>
          <w:sz w:val="20"/>
        </w:rPr>
        <w:t xml:space="preserve">Expected stock returns and variance risk premia. </w:t>
      </w:r>
      <w:r>
        <w:rPr>
          <w:rFonts w:ascii="Times New Roman" w:hAnsi="Times New Roman"/>
          <w:b w:val="0"/>
          <w:i/>
          <w:sz w:val="20"/>
        </w:rPr>
        <w:t>The 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and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and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ECB Working Paper</w:t>
      </w:r>
      <w:r>
        <w:rPr>
          <w:rFonts w:ascii="Times New Roman" w:hAnsi="Times New Roman"/>
          <w:b w:val="0"/>
          <w:i w:val="0"/>
          <w:sz w:val="20"/>
        </w:rPr>
        <w:t>, No. 1675.</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and Yaron, A. 2011. </w:t>
      </w:r>
      <w:r>
        <w:rPr>
          <w:rFonts w:ascii="Times New Roman" w:hAnsi="Times New Roman"/>
          <w:b w:val="0"/>
          <w:i w:val="0"/>
          <w:sz w:val="20"/>
        </w:rPr>
        <w:t xml:space="preserve">What's vol got to do with it. </w:t>
      </w:r>
      <w:r>
        <w:rPr>
          <w:rFonts w:ascii="Times New Roman" w:hAnsi="Times New Roman"/>
          <w:b w:val="0"/>
          <w:i/>
          <w:sz w:val="20"/>
        </w:rPr>
        <w:t>The 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B., Chen, Y. and Lu, Y. 2021. </w:t>
      </w:r>
      <w:r>
        <w:rPr>
          <w:rFonts w:ascii="Times New Roman" w:hAnsi="Times New Roman"/>
          <w:b w:val="0"/>
          <w:i w:val="0"/>
          <w:sz w:val="20"/>
        </w:rPr>
        <w:t xml:space="preserve">Nonparametric estimation of variance risk premiums. </w:t>
      </w:r>
      <w:r>
        <w:rPr>
          <w:rFonts w:ascii="Times New Roman" w:hAnsi="Times New Roman"/>
          <w:b w:val="0"/>
          <w:i/>
          <w:sz w:val="20"/>
        </w:rPr>
        <w:t>Journal of Financial Economics</w:t>
      </w:r>
      <w:r>
        <w:rPr>
          <w:rFonts w:ascii="Times New Roman" w:hAnsi="Times New Roman"/>
          <w:b w:val="0"/>
          <w:i w:val="0"/>
          <w:sz w:val="20"/>
        </w:rPr>
        <w:t>, 142(1): 312-328.</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and Zhang, Z. 2019. </w:t>
      </w:r>
      <w:r>
        <w:rPr>
          <w:rFonts w:ascii="Times New Roman" w:hAnsi="Times New Roman"/>
          <w:b w:val="0"/>
          <w:i w:val="0"/>
          <w:sz w:val="20"/>
        </w:rPr>
        <w:t xml:space="preserve">Using machine learning to predict realized variance. </w:t>
      </w:r>
      <w:r>
        <w:rPr>
          <w:rFonts w:ascii="Times New Roman" w:hAnsi="Times New Roman"/>
          <w:b w:val="0"/>
          <w:i/>
          <w:sz w:val="20"/>
        </w:rPr>
        <w:t>arXiv preprint.</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and Sugihara, Y. 2018. </w:t>
      </w:r>
      <w:r>
        <w:rPr>
          <w:rFonts w:ascii="Times New Roman" w:hAnsi="Times New Roman"/>
          <w:b w:val="0"/>
          <w:i w:val="0"/>
          <w:sz w:val="20"/>
        </w:rPr>
        <w:t xml:space="preserve">The US variance risk premium and cross-market spillovers. </w:t>
      </w:r>
      <w:r>
        <w:rPr>
          <w:rFonts w:ascii="Times New Roman" w:hAnsi="Times New Roman"/>
          <w:b w:val="0"/>
          <w:i/>
          <w:sz w:val="20"/>
        </w:rPr>
        <w:t>BIS Working Paper</w:t>
      </w:r>
      <w:r>
        <w:rPr>
          <w:rFonts w:ascii="Times New Roman" w:hAnsi="Times New Roman"/>
          <w:b w:val="0"/>
          <w:i w:val="0"/>
          <w:sz w:val="20"/>
        </w:rPr>
        <w:t>, No. 713.</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et al. 2018. </w:t>
      </w:r>
      <w:r>
        <w:rPr>
          <w:rFonts w:ascii="Times New Roman" w:hAnsi="Times New Roman"/>
          <w:b w:val="0"/>
          <w:i w:val="0"/>
          <w:sz w:val="20"/>
        </w:rPr>
        <w:t xml:space="preserve">Volatility risk premia and future commodity returns. </w:t>
      </w:r>
      <w:r>
        <w:rPr>
          <w:rFonts w:ascii="Times New Roman" w:hAnsi="Times New Roman"/>
          <w:b w:val="0"/>
          <w:i/>
          <w:sz w:val="20"/>
        </w:rPr>
        <w:t>BIS Working Paper</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M. and Schoutens, W. 2022. </w:t>
      </w:r>
      <w:r>
        <w:rPr>
          <w:rFonts w:ascii="Times New Roman" w:hAnsi="Times New Roman"/>
          <w:b w:val="0"/>
          <w:i w:val="0"/>
          <w:sz w:val="20"/>
        </w:rPr>
        <w:t xml:space="preserve">Machine learning for the FX variance risk premium. </w:t>
      </w:r>
      <w:r>
        <w:rPr>
          <w:rFonts w:ascii="Times New Roman" w:hAnsi="Times New Roman"/>
          <w:b w:val="0"/>
          <w:i/>
          <w:sz w:val="20"/>
        </w:rPr>
        <w:t>Quantitative Finance</w:t>
      </w:r>
      <w:r>
        <w:rPr>
          <w:rFonts w:ascii="Times New Roman" w:hAnsi="Times New Roman"/>
          <w:b w:val="0"/>
          <w:i w:val="0"/>
          <w:sz w:val="20"/>
        </w:rPr>
        <w:t>, 22(1): 129-143.</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and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Conference Paper.</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and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&amp;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and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The 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and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and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Group</w:t>
      </w:r>
    </w:p>
    <w:p>
      <w:pPr>
        <w:spacing w:before="0" w:after="20" w:lineRule="auto" w:line="288"/>
        <w:jc w:val="both"/>
      </w:pPr>
      <w:r>
        <w:rPr>
          <w:rFonts w:ascii="Times New Roman" w:hAnsi="Times New Roman"/>
          <w:b w:val="0"/>
          <w:i w:val="0"/>
          <w:sz w:val="18"/>
        </w:rPr>
        <w:t>Variable</w:t>
      </w:r>
    </w:p>
    <w:p>
      <w:pPr>
        <w:spacing w:before="0" w:after="20" w:lineRule="auto" w:line="288"/>
        <w:jc w:val="both"/>
      </w:pPr>
      <w:r>
        <w:rPr>
          <w:rFonts w:ascii="Times New Roman" w:hAnsi="Times New Roman"/>
          <w:b w:val="0"/>
          <w:i w:val="0"/>
          <w:sz w:val="18"/>
        </w:rPr>
        <w:t>Calculation &amp; Description</w:t>
      </w:r>
    </w:p>
    <w:p>
      <w:pPr>
        <w:spacing w:before="0" w:after="20" w:lineRule="auto" w:line="288"/>
        <w:jc w:val="both"/>
      </w:pPr>
      <w:r>
        <w:rPr>
          <w:rFonts w:ascii="Times New Roman" w:hAnsi="Times New Roman"/>
          <w:b w:val="0"/>
          <w:i w:val="0"/>
          <w:sz w:val="18"/>
        </w:rPr>
        <w:t>1</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LogRV_lag1</w:t>
      </w:r>
    </w:p>
    <w:p>
      <w:pPr>
        <w:spacing w:before="0" w:after="20" w:lineRule="auto" w:line="288"/>
        <w:jc w:val="both"/>
      </w:pPr>
      <w:r>
        <w:rPr>
          <w:rFonts w:ascii="Times New Roman" w:hAnsi="Times New Roman"/>
          <w:b w:val="0"/>
          <w:i w:val="0"/>
          <w:sz w:val="18"/>
        </w:rPr>
        <w:t>Prev-day Log-RV: log(RV_t-1)</w:t>
      </w:r>
    </w:p>
    <w:p>
      <w:pPr>
        <w:spacing w:before="0" w:after="20" w:lineRule="auto" w:line="288"/>
        <w:jc w:val="both"/>
      </w:pPr>
      <w:r>
        <w:rPr>
          <w:rFonts w:ascii="Times New Roman" w:hAnsi="Times New Roman"/>
          <w:b w:val="0"/>
          <w:i w:val="0"/>
          <w:sz w:val="18"/>
        </w:rPr>
        <w:t>2</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LogRV_lag5</w:t>
      </w:r>
    </w:p>
    <w:p>
      <w:pPr>
        <w:spacing w:before="0" w:after="20" w:lineRule="auto" w:line="288"/>
        <w:jc w:val="both"/>
      </w:pPr>
      <w:r>
        <w:rPr>
          <w:rFonts w:ascii="Times New Roman" w:hAnsi="Times New Roman"/>
          <w:b w:val="0"/>
          <w:i w:val="0"/>
          <w:sz w:val="18"/>
        </w:rPr>
        <w:t>5d lag Log-RV: log(RV_t-5)</w:t>
      </w:r>
    </w:p>
    <w:p>
      <w:pPr>
        <w:spacing w:before="0" w:after="20" w:lineRule="auto" w:line="288"/>
        <w:jc w:val="both"/>
      </w:pPr>
      <w:r>
        <w:rPr>
          <w:rFonts w:ascii="Times New Roman" w:hAnsi="Times New Roman"/>
          <w:b w:val="0"/>
          <w:i w:val="0"/>
          <w:sz w:val="18"/>
        </w:rPr>
        <w:t>3</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LogRV_lag10</w:t>
      </w:r>
    </w:p>
    <w:p>
      <w:pPr>
        <w:spacing w:before="0" w:after="20" w:lineRule="auto" w:line="288"/>
        <w:jc w:val="both"/>
      </w:pPr>
      <w:r>
        <w:rPr>
          <w:rFonts w:ascii="Times New Roman" w:hAnsi="Times New Roman"/>
          <w:b w:val="0"/>
          <w:i w:val="0"/>
          <w:sz w:val="18"/>
        </w:rPr>
        <w:t>10d lag Log-RV: log(RV_t-10)</w:t>
      </w:r>
    </w:p>
    <w:p>
      <w:pPr>
        <w:spacing w:before="0" w:after="20" w:lineRule="auto" w:line="288"/>
        <w:jc w:val="both"/>
      </w:pPr>
      <w:r>
        <w:rPr>
          <w:rFonts w:ascii="Times New Roman" w:hAnsi="Times New Roman"/>
          <w:b w:val="0"/>
          <w:i w:val="0"/>
          <w:sz w:val="18"/>
        </w:rPr>
        <w:t>4</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LogRV_lag22</w:t>
      </w:r>
    </w:p>
    <w:p>
      <w:pPr>
        <w:spacing w:before="0" w:after="20" w:lineRule="auto" w:line="288"/>
        <w:jc w:val="both"/>
      </w:pPr>
      <w:r>
        <w:rPr>
          <w:rFonts w:ascii="Times New Roman" w:hAnsi="Times New Roman"/>
          <w:b w:val="0"/>
          <w:i w:val="0"/>
          <w:sz w:val="18"/>
        </w:rPr>
        <w:t>22d lag Log-RV: log(RV_t-22)</w:t>
      </w:r>
    </w:p>
    <w:p>
      <w:pPr>
        <w:spacing w:before="0" w:after="20" w:lineRule="auto" w:line="288"/>
        <w:jc w:val="both"/>
      </w:pPr>
      <w:r>
        <w:rPr>
          <w:rFonts w:ascii="Times New Roman" w:hAnsi="Times New Roman"/>
          <w:b w:val="0"/>
          <w:i w:val="0"/>
          <w:sz w:val="18"/>
        </w:rPr>
        <w:t>5</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LogRV_Std5</w:t>
      </w:r>
    </w:p>
    <w:p>
      <w:pPr>
        <w:spacing w:before="0" w:after="20" w:lineRule="auto" w:line="288"/>
        <w:jc w:val="both"/>
      </w:pPr>
      <w:r>
        <w:rPr>
          <w:rFonts w:ascii="Times New Roman" w:hAnsi="Times New Roman"/>
          <w:b w:val="0"/>
          <w:i w:val="0"/>
          <w:sz w:val="18"/>
        </w:rPr>
        <w:t>5d Vol-of-Vol: std(log RV, 5d)</w:t>
      </w:r>
    </w:p>
    <w:p>
      <w:pPr>
        <w:spacing w:before="0" w:after="20" w:lineRule="auto" w:line="288"/>
        <w:jc w:val="both"/>
      </w:pPr>
      <w:r>
        <w:rPr>
          <w:rFonts w:ascii="Times New Roman" w:hAnsi="Times New Roman"/>
          <w:b w:val="0"/>
          <w:i w:val="0"/>
          <w:sz w:val="18"/>
        </w:rPr>
        <w:t>6</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LogRV_Std22</w:t>
      </w:r>
    </w:p>
    <w:p>
      <w:pPr>
        <w:spacing w:before="0" w:after="20" w:lineRule="auto" w:line="288"/>
        <w:jc w:val="both"/>
      </w:pPr>
      <w:r>
        <w:rPr>
          <w:rFonts w:ascii="Times New Roman" w:hAnsi="Times New Roman"/>
          <w:b w:val="0"/>
          <w:i w:val="0"/>
          <w:sz w:val="18"/>
        </w:rPr>
        <w:t>22d Vol-of-Vol: std(log RV, 22d)</w:t>
      </w:r>
    </w:p>
    <w:p>
      <w:pPr>
        <w:spacing w:before="0" w:after="20" w:lineRule="auto" w:line="288"/>
        <w:jc w:val="both"/>
      </w:pPr>
      <w:r>
        <w:rPr>
          <w:rFonts w:ascii="Times New Roman" w:hAnsi="Times New Roman"/>
          <w:b w:val="0"/>
          <w:i w:val="0"/>
          <w:sz w:val="18"/>
        </w:rPr>
        <w:t>7</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RV_Mom5</w:t>
      </w:r>
    </w:p>
    <w:p>
      <w:pPr>
        <w:spacing w:before="0" w:after="20" w:lineRule="auto" w:line="288"/>
        <w:jc w:val="both"/>
      </w:pPr>
      <w:r>
        <w:rPr>
          <w:rFonts w:ascii="Times New Roman" w:hAnsi="Times New Roman"/>
          <w:b w:val="0"/>
          <w:i w:val="0"/>
          <w:sz w:val="18"/>
        </w:rPr>
        <w:t>5d vol momentum</w:t>
      </w:r>
    </w:p>
    <w:p>
      <w:pPr>
        <w:spacing w:before="0" w:after="20" w:lineRule="auto" w:line="288"/>
        <w:jc w:val="both"/>
      </w:pPr>
      <w:r>
        <w:rPr>
          <w:rFonts w:ascii="Times New Roman" w:hAnsi="Times New Roman"/>
          <w:b w:val="0"/>
          <w:i w:val="0"/>
          <w:sz w:val="18"/>
        </w:rPr>
        <w:t>8</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RV_Mom22</w:t>
      </w:r>
    </w:p>
    <w:p>
      <w:pPr>
        <w:spacing w:before="0" w:after="20" w:lineRule="auto" w:line="288"/>
        <w:jc w:val="both"/>
      </w:pPr>
      <w:r>
        <w:rPr>
          <w:rFonts w:ascii="Times New Roman" w:hAnsi="Times New Roman"/>
          <w:b w:val="0"/>
          <w:i w:val="0"/>
          <w:sz w:val="18"/>
        </w:rPr>
        <w:t>22d vol momentum</w:t>
      </w:r>
    </w:p>
    <w:p>
      <w:pPr>
        <w:spacing w:before="0" w:after="20" w:lineRule="auto" w:line="288"/>
        <w:jc w:val="both"/>
      </w:pPr>
      <w:r>
        <w:rPr>
          <w:rFonts w:ascii="Times New Roman" w:hAnsi="Times New Roman"/>
          <w:b w:val="0"/>
          <w:i w:val="0"/>
          <w:sz w:val="18"/>
        </w:rPr>
        <w:t>9</w:t>
      </w:r>
    </w:p>
    <w:p>
      <w:pPr>
        <w:spacing w:before="0" w:after="20" w:lineRule="auto" w:line="288"/>
        <w:jc w:val="both"/>
      </w:pPr>
      <w:r>
        <w:rPr>
          <w:rFonts w:ascii="Times New Roman" w:hAnsi="Times New Roman"/>
          <w:b w:val="0"/>
          <w:i w:val="0"/>
          <w:sz w:val="18"/>
        </w:rPr>
        <w:t>Cross</w:t>
      </w:r>
    </w:p>
    <w:p>
      <w:pPr>
        <w:spacing w:before="0" w:after="20" w:lineRule="auto" w:line="288"/>
        <w:jc w:val="both"/>
      </w:pPr>
      <w:r>
        <w:rPr>
          <w:rFonts w:ascii="Times New Roman" w:hAnsi="Times New Roman"/>
          <w:b w:val="0"/>
          <w:i w:val="0"/>
          <w:sz w:val="18"/>
        </w:rPr>
        <w:t>SPY_LogRV</w:t>
      </w:r>
    </w:p>
    <w:p>
      <w:pPr>
        <w:spacing w:before="0" w:after="20" w:lineRule="auto" w:line="288"/>
        <w:jc w:val="both"/>
      </w:pPr>
      <w:r>
        <w:rPr>
          <w:rFonts w:ascii="Times New Roman" w:hAnsi="Times New Roman"/>
          <w:b w:val="0"/>
          <w:i w:val="0"/>
          <w:sz w:val="18"/>
        </w:rPr>
        <w:t>SPY Log-RV (market reference)</w:t>
      </w:r>
    </w:p>
    <w:p>
      <w:pPr>
        <w:spacing w:before="0" w:after="20" w:lineRule="auto" w:line="288"/>
        <w:jc w:val="both"/>
      </w:pPr>
      <w:r>
        <w:rPr>
          <w:rFonts w:ascii="Times New Roman" w:hAnsi="Times New Roman"/>
          <w:b w:val="0"/>
          <w:i w:val="0"/>
          <w:sz w:val="18"/>
        </w:rPr>
        <w:t>10</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Ret_lag1</w:t>
      </w:r>
    </w:p>
    <w:p>
      <w:pPr>
        <w:spacing w:before="0" w:after="20" w:lineRule="auto" w:line="288"/>
        <w:jc w:val="both"/>
      </w:pPr>
      <w:r>
        <w:rPr>
          <w:rFonts w:ascii="Times New Roman" w:hAnsi="Times New Roman"/>
          <w:b w:val="0"/>
          <w:i w:val="0"/>
          <w:sz w:val="18"/>
        </w:rPr>
        <w:t>Prev-day log return</w:t>
      </w:r>
    </w:p>
    <w:p>
      <w:pPr>
        <w:spacing w:before="0" w:after="20" w:lineRule="auto" w:line="288"/>
        <w:jc w:val="both"/>
      </w:pPr>
      <w:r>
        <w:rPr>
          <w:rFonts w:ascii="Times New Roman" w:hAnsi="Times New Roman"/>
          <w:b w:val="0"/>
          <w:i w:val="0"/>
          <w:sz w:val="18"/>
        </w:rPr>
        <w:t>11</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Ret_abs_lag1</w:t>
      </w:r>
    </w:p>
    <w:p>
      <w:pPr>
        <w:spacing w:before="0" w:after="20" w:lineRule="auto" w:line="288"/>
        <w:jc w:val="both"/>
      </w:pPr>
      <w:r>
        <w:rPr>
          <w:rFonts w:ascii="Times New Roman" w:hAnsi="Times New Roman"/>
          <w:b w:val="0"/>
          <w:i w:val="0"/>
          <w:sz w:val="18"/>
        </w:rPr>
        <w:t>Prev-day abs return</w:t>
      </w:r>
    </w:p>
    <w:p>
      <w:pPr>
        <w:spacing w:before="0" w:after="20" w:lineRule="auto" w:line="288"/>
        <w:jc w:val="both"/>
      </w:pPr>
      <w:r>
        <w:rPr>
          <w:rFonts w:ascii="Times New Roman" w:hAnsi="Times New Roman"/>
          <w:b w:val="0"/>
          <w:i w:val="0"/>
          <w:sz w:val="18"/>
        </w:rPr>
        <w:t>12</w:t>
      </w:r>
    </w:p>
    <w:p>
      <w:pPr>
        <w:spacing w:before="0" w:after="20" w:lineRule="auto" w:line="288"/>
        <w:jc w:val="both"/>
      </w:pPr>
      <w:r>
        <w:rPr>
          <w:rFonts w:ascii="Times New Roman" w:hAnsi="Times New Roman"/>
          <w:b w:val="0"/>
          <w:i w:val="0"/>
          <w:sz w:val="18"/>
        </w:rPr>
        <w:t>Cross</w:t>
      </w:r>
    </w:p>
    <w:p>
      <w:pPr>
        <w:spacing w:before="0" w:after="20" w:lineRule="auto" w:line="288"/>
        <w:jc w:val="both"/>
      </w:pPr>
      <w:r>
        <w:rPr>
          <w:rFonts w:ascii="Times New Roman" w:hAnsi="Times New Roman"/>
          <w:b w:val="0"/>
          <w:i w:val="0"/>
          <w:sz w:val="18"/>
        </w:rPr>
        <w:t>Corr_SPY</w:t>
      </w:r>
    </w:p>
    <w:p>
      <w:pPr>
        <w:spacing w:before="0" w:after="20" w:lineRule="auto" w:line="288"/>
        <w:jc w:val="both"/>
      </w:pPr>
      <w:r>
        <w:rPr>
          <w:rFonts w:ascii="Times New Roman" w:hAnsi="Times New Roman"/>
          <w:b w:val="0"/>
          <w:i w:val="0"/>
          <w:sz w:val="18"/>
        </w:rPr>
        <w:t>SPY correlation (22d rolling)</w:t>
      </w:r>
    </w:p>
    <w:p>
      <w:pPr>
        <w:spacing w:before="0" w:after="20" w:lineRule="auto" w:line="288"/>
        <w:jc w:val="both"/>
      </w:pPr>
      <w:r>
        <w:rPr>
          <w:rFonts w:ascii="Times New Roman" w:hAnsi="Times New Roman"/>
          <w:b w:val="0"/>
          <w:i w:val="0"/>
          <w:sz w:val="18"/>
        </w:rPr>
        <w:t>13</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Parkinson_5</w:t>
      </w:r>
    </w:p>
    <w:p>
      <w:pPr>
        <w:spacing w:before="0" w:after="20" w:lineRule="auto" w:line="288"/>
        <w:jc w:val="both"/>
      </w:pPr>
      <w:r>
        <w:rPr>
          <w:rFonts w:ascii="Times New Roman" w:hAnsi="Times New Roman"/>
          <w:b w:val="0"/>
          <w:i w:val="0"/>
          <w:sz w:val="18"/>
        </w:rPr>
        <w:t>5d Parkinson volatility</w:t>
      </w:r>
    </w:p>
    <w:p>
      <w:pPr>
        <w:spacing w:before="0" w:after="20" w:lineRule="auto" w:line="288"/>
        <w:jc w:val="both"/>
      </w:pPr>
      <w:r>
        <w:rPr>
          <w:rFonts w:ascii="Times New Roman" w:hAnsi="Times New Roman"/>
          <w:b w:val="0"/>
          <w:i w:val="0"/>
          <w:sz w:val="18"/>
        </w:rPr>
        <w:t>14</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Parkinson_22</w:t>
      </w:r>
    </w:p>
    <w:p>
      <w:pPr>
        <w:spacing w:before="0" w:after="20" w:lineRule="auto" w:line="288"/>
        <w:jc w:val="both"/>
      </w:pPr>
      <w:r>
        <w:rPr>
          <w:rFonts w:ascii="Times New Roman" w:hAnsi="Times New Roman"/>
          <w:b w:val="0"/>
          <w:i w:val="0"/>
          <w:sz w:val="18"/>
        </w:rPr>
        <w:t>22d Parkinson volatility</w:t>
      </w:r>
    </w:p>
    <w:p>
      <w:pPr>
        <w:spacing w:before="0" w:after="20" w:lineRule="auto" w:line="288"/>
        <w:jc w:val="both"/>
      </w:pPr>
      <w:r>
        <w:rPr>
          <w:rFonts w:ascii="Times New Roman" w:hAnsi="Times New Roman"/>
          <w:b w:val="0"/>
          <w:i w:val="0"/>
          <w:sz w:val="18"/>
        </w:rPr>
        <w:t>15</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GarmanKlass_22</w:t>
      </w:r>
    </w:p>
    <w:p>
      <w:pPr>
        <w:spacing w:before="0" w:after="20" w:lineRule="auto" w:line="288"/>
        <w:jc w:val="both"/>
      </w:pPr>
      <w:r>
        <w:rPr>
          <w:rFonts w:ascii="Times New Roman" w:hAnsi="Times New Roman"/>
          <w:b w:val="0"/>
          <w:i w:val="0"/>
          <w:sz w:val="18"/>
        </w:rPr>
        <w:t>22d Garman-Klass volatility</w:t>
      </w:r>
    </w:p>
    <w:p>
      <w:pPr>
        <w:spacing w:before="0" w:after="20" w:lineRule="auto" w:line="288"/>
        <w:jc w:val="both"/>
      </w:pPr>
      <w:r>
        <w:rPr>
          <w:rFonts w:ascii="Times New Roman" w:hAnsi="Times New Roman"/>
          <w:b w:val="0"/>
          <w:i w:val="0"/>
          <w:sz w:val="18"/>
        </w:rPr>
        <w:t>16</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RogersSatchell_22</w:t>
      </w:r>
    </w:p>
    <w:p>
      <w:pPr>
        <w:spacing w:before="0" w:after="20" w:lineRule="auto" w:line="288"/>
        <w:jc w:val="both"/>
      </w:pPr>
      <w:r>
        <w:rPr>
          <w:rFonts w:ascii="Times New Roman" w:hAnsi="Times New Roman"/>
          <w:b w:val="0"/>
          <w:i w:val="0"/>
          <w:sz w:val="18"/>
        </w:rPr>
        <w:t>22d Rogers-Satchell volatility</w:t>
      </w:r>
    </w:p>
    <w:p>
      <w:pPr>
        <w:spacing w:before="0" w:after="20" w:lineRule="auto" w:line="288"/>
        <w:jc w:val="both"/>
      </w:pPr>
      <w:r>
        <w:rPr>
          <w:rFonts w:ascii="Times New Roman" w:hAnsi="Times New Roman"/>
          <w:b w:val="0"/>
          <w:i w:val="0"/>
          <w:sz w:val="18"/>
        </w:rPr>
        <w:t>17</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Range_Close_Ratio</w:t>
      </w:r>
    </w:p>
    <w:p>
      <w:pPr>
        <w:spacing w:before="0" w:after="20" w:lineRule="auto" w:line="288"/>
        <w:jc w:val="both"/>
      </w:pPr>
      <w:r>
        <w:rPr>
          <w:rFonts w:ascii="Times New Roman" w:hAnsi="Times New Roman"/>
          <w:b w:val="0"/>
          <w:i w:val="0"/>
          <w:sz w:val="18"/>
        </w:rPr>
        <w:t>Range-close ratio</w:t>
      </w:r>
    </w:p>
    <w:p>
      <w:pPr>
        <w:spacing w:before="0" w:after="20" w:lineRule="auto" w:line="288"/>
        <w:jc w:val="both"/>
      </w:pPr>
      <w:r>
        <w:rPr>
          <w:rFonts w:ascii="Times New Roman" w:hAnsi="Times New Roman"/>
          <w:b w:val="0"/>
          <w:i w:val="0"/>
          <w:sz w:val="18"/>
        </w:rPr>
        <w:t>18</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Overnight_Vol</w:t>
      </w:r>
    </w:p>
    <w:p>
      <w:pPr>
        <w:spacing w:before="0" w:after="20" w:lineRule="auto" w:line="288"/>
        <w:jc w:val="both"/>
      </w:pPr>
      <w:r>
        <w:rPr>
          <w:rFonts w:ascii="Times New Roman" w:hAnsi="Times New Roman"/>
          <w:b w:val="0"/>
          <w:i w:val="0"/>
          <w:sz w:val="18"/>
        </w:rPr>
        <w:t>Overnight volatility</w:t>
      </w:r>
    </w:p>
    <w:p>
      <w:pPr>
        <w:spacing w:before="0" w:after="20" w:lineRule="auto" w:line="288"/>
        <w:jc w:val="both"/>
      </w:pPr>
      <w:r>
        <w:rPr>
          <w:rFonts w:ascii="Times New Roman" w:hAnsi="Times New Roman"/>
          <w:b w:val="0"/>
          <w:i w:val="0"/>
          <w:sz w:val="18"/>
        </w:rPr>
        <w:t>19</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Overnight_Ret</w:t>
      </w:r>
    </w:p>
    <w:p>
      <w:pPr>
        <w:spacing w:before="0" w:after="20" w:lineRule="auto" w:line="288"/>
        <w:jc w:val="both"/>
      </w:pPr>
      <w:r>
        <w:rPr>
          <w:rFonts w:ascii="Times New Roman" w:hAnsi="Times New Roman"/>
          <w:b w:val="0"/>
          <w:i w:val="0"/>
          <w:sz w:val="18"/>
        </w:rPr>
        <w:t>Overnight return</w:t>
      </w:r>
    </w:p>
    <w:p>
      <w:pPr>
        <w:spacing w:before="0" w:after="20" w:lineRule="auto" w:line="288"/>
        <w:jc w:val="both"/>
      </w:pPr>
      <w:r>
        <w:rPr>
          <w:rFonts w:ascii="Times New Roman" w:hAnsi="Times New Roman"/>
          <w:b w:val="0"/>
          <w:i w:val="0"/>
          <w:sz w:val="18"/>
        </w:rPr>
        <w:t>20</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w:t>
      </w:r>
    </w:p>
    <w:p>
      <w:pPr>
        <w:spacing w:before="0" w:after="20" w:lineRule="auto" w:line="288"/>
        <w:jc w:val="both"/>
      </w:pPr>
      <w:r>
        <w:rPr>
          <w:rFonts w:ascii="Times New Roman" w:hAnsi="Times New Roman"/>
          <w:b w:val="0"/>
          <w:i w:val="0"/>
          <w:sz w:val="18"/>
        </w:rPr>
        <w:t>VIX level: log(VIX)</w:t>
      </w:r>
    </w:p>
    <w:p>
      <w:pPr>
        <w:spacing w:before="0" w:after="20" w:lineRule="auto" w:line="288"/>
        <w:jc w:val="both"/>
      </w:pPr>
      <w:r>
        <w:rPr>
          <w:rFonts w:ascii="Times New Roman" w:hAnsi="Times New Roman"/>
          <w:b w:val="0"/>
          <w:i w:val="0"/>
          <w:sz w:val="18"/>
        </w:rPr>
        <w:t>21</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IV_VIX_chg</w:t>
      </w:r>
    </w:p>
    <w:p>
      <w:pPr>
        <w:spacing w:before="0" w:after="20" w:lineRule="auto" w:line="288"/>
        <w:jc w:val="both"/>
      </w:pPr>
      <w:r>
        <w:rPr>
          <w:rFonts w:ascii="Times New Roman" w:hAnsi="Times New Roman"/>
          <w:b w:val="0"/>
          <w:i w:val="0"/>
          <w:sz w:val="18"/>
        </w:rPr>
        <w:t>VIX daily change</w:t>
      </w:r>
    </w:p>
    <w:p>
      <w:pPr>
        <w:spacing w:before="0" w:after="20" w:lineRule="auto" w:line="288"/>
        <w:jc w:val="both"/>
      </w:pPr>
      <w:r>
        <w:rPr>
          <w:rFonts w:ascii="Times New Roman" w:hAnsi="Times New Roman"/>
          <w:b w:val="0"/>
          <w:i w:val="0"/>
          <w:sz w:val="18"/>
        </w:rPr>
        <w:t>22</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IV_VIX_ma5</w:t>
      </w:r>
    </w:p>
    <w:p>
      <w:pPr>
        <w:spacing w:before="0" w:after="20" w:lineRule="auto" w:line="288"/>
        <w:jc w:val="both"/>
      </w:pPr>
      <w:r>
        <w:rPr>
          <w:rFonts w:ascii="Times New Roman" w:hAnsi="Times New Roman"/>
          <w:b w:val="0"/>
          <w:i w:val="0"/>
          <w:sz w:val="18"/>
        </w:rPr>
        <w:t>VIX 5d MA</w:t>
      </w:r>
    </w:p>
    <w:p>
      <w:pPr>
        <w:spacing w:before="0" w:after="20" w:lineRule="auto" w:line="288"/>
        <w:jc w:val="both"/>
      </w:pPr>
      <w:r>
        <w:rPr>
          <w:rFonts w:ascii="Times New Roman" w:hAnsi="Times New Roman"/>
          <w:b w:val="0"/>
          <w:i w:val="0"/>
          <w:sz w:val="18"/>
        </w:rPr>
        <w:t>23</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IV_VIX_std5</w:t>
      </w:r>
    </w:p>
    <w:p>
      <w:pPr>
        <w:spacing w:before="0" w:after="20" w:lineRule="auto" w:line="288"/>
        <w:jc w:val="both"/>
      </w:pPr>
      <w:r>
        <w:rPr>
          <w:rFonts w:ascii="Times New Roman" w:hAnsi="Times New Roman"/>
          <w:b w:val="0"/>
          <w:i w:val="0"/>
          <w:sz w:val="18"/>
        </w:rPr>
        <w:t>VIX 5d std (VVIX proxy)</w:t>
      </w:r>
    </w:p>
    <w:p>
      <w:pPr>
        <w:spacing w:before="0" w:after="20" w:lineRule="auto" w:line="288"/>
        <w:jc w:val="both"/>
      </w:pPr>
      <w:r>
        <w:rPr>
          <w:rFonts w:ascii="Times New Roman" w:hAnsi="Times New Roman"/>
          <w:b w:val="0"/>
          <w:i w:val="0"/>
          <w:sz w:val="18"/>
        </w:rPr>
        <w:t>24</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IV_VIX3M</w:t>
      </w:r>
    </w:p>
    <w:p>
      <w:pPr>
        <w:spacing w:before="0" w:after="20" w:lineRule="auto" w:line="288"/>
        <w:jc w:val="both"/>
      </w:pPr>
      <w:r>
        <w:rPr>
          <w:rFonts w:ascii="Times New Roman" w:hAnsi="Times New Roman"/>
          <w:b w:val="0"/>
          <w:i w:val="0"/>
          <w:sz w:val="18"/>
        </w:rPr>
        <w:t>VIX3M level: log(VIX3M)</w:t>
      </w:r>
    </w:p>
    <w:p>
      <w:pPr>
        <w:spacing w:before="0" w:after="20" w:lineRule="auto" w:line="288"/>
        <w:jc w:val="both"/>
      </w:pPr>
      <w:r>
        <w:rPr>
          <w:rFonts w:ascii="Times New Roman" w:hAnsi="Times New Roman"/>
          <w:b w:val="0"/>
          <w:i w:val="0"/>
          <w:sz w:val="18"/>
        </w:rPr>
        <w:t>25</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IV_VIX_TermSlope</w:t>
      </w:r>
    </w:p>
    <w:p>
      <w:pPr>
        <w:spacing w:before="0" w:after="20" w:lineRule="auto" w:line="288"/>
        <w:jc w:val="both"/>
      </w:pPr>
      <w:r>
        <w:rPr>
          <w:rFonts w:ascii="Times New Roman" w:hAnsi="Times New Roman"/>
          <w:b w:val="0"/>
          <w:i w:val="0"/>
          <w:sz w:val="18"/>
        </w:rPr>
        <w:t>VIX term slope (VIX3M - VIX)</w:t>
      </w:r>
    </w:p>
    <w:p>
      <w:pPr>
        <w:spacing w:before="0" w:after="20" w:lineRule="auto" w:line="288"/>
        <w:jc w:val="both"/>
      </w:pPr>
      <w:r>
        <w:rPr>
          <w:rFonts w:ascii="Times New Roman" w:hAnsi="Times New Roman"/>
          <w:b w:val="0"/>
          <w:i w:val="0"/>
          <w:sz w:val="18"/>
        </w:rPr>
        <w:t>26</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IV_VIX9D</w:t>
      </w:r>
    </w:p>
    <w:p>
      <w:pPr>
        <w:spacing w:before="0" w:after="20" w:lineRule="auto" w:line="288"/>
        <w:jc w:val="both"/>
      </w:pPr>
      <w:r>
        <w:rPr>
          <w:rFonts w:ascii="Times New Roman" w:hAnsi="Times New Roman"/>
          <w:b w:val="0"/>
          <w:i w:val="0"/>
          <w:sz w:val="18"/>
        </w:rPr>
        <w:t>VIX9D level: log(VIX9D)</w:t>
      </w:r>
    </w:p>
    <w:p>
      <w:pPr>
        <w:spacing w:before="0" w:after="20" w:lineRule="auto" w:line="288"/>
        <w:jc w:val="both"/>
      </w:pPr>
      <w:r>
        <w:rPr>
          <w:rFonts w:ascii="Times New Roman" w:hAnsi="Times New Roman"/>
          <w:b w:val="0"/>
          <w:i w:val="0"/>
          <w:sz w:val="18"/>
        </w:rPr>
        <w:t>27</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IV_VIX_ShortSlope</w:t>
      </w:r>
    </w:p>
    <w:p>
      <w:pPr>
        <w:spacing w:before="0" w:after="20" w:lineRule="auto" w:line="288"/>
        <w:jc w:val="both"/>
      </w:pPr>
      <w:r>
        <w:rPr>
          <w:rFonts w:ascii="Times New Roman" w:hAnsi="Times New Roman"/>
          <w:b w:val="0"/>
          <w:i w:val="0"/>
          <w:sz w:val="18"/>
        </w:rPr>
        <w:t>VIX9D slope (VIX - VIX9D)</w:t>
      </w:r>
    </w:p>
    <w:p>
      <w:pPr>
        <w:spacing w:before="0" w:after="20" w:lineRule="auto" w:line="288"/>
        <w:jc w:val="both"/>
      </w:pPr>
      <w:r>
        <w:rPr>
          <w:rFonts w:ascii="Times New Roman" w:hAnsi="Times New Roman"/>
          <w:b w:val="0"/>
          <w:i w:val="0"/>
          <w:sz w:val="18"/>
        </w:rPr>
        <w:t>28</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IV_VRP</w:t>
      </w:r>
    </w:p>
    <w:p>
      <w:pPr>
        <w:spacing w:before="0" w:after="20" w:lineRule="auto" w:line="288"/>
        <w:jc w:val="both"/>
      </w:pPr>
      <w:r>
        <w:rPr>
          <w:rFonts w:ascii="Times New Roman" w:hAnsi="Times New Roman"/>
          <w:b w:val="0"/>
          <w:i w:val="0"/>
          <w:sz w:val="18"/>
        </w:rPr>
        <w:t>VRP proxy: (VIX/100)^2 - RV_SPY</w:t>
      </w:r>
    </w:p>
    <w:p>
      <w:pPr>
        <w:spacing w:before="0" w:after="20" w:lineRule="auto" w:line="288"/>
        <w:jc w:val="both"/>
      </w:pPr>
      <w:r>
        <w:rPr>
          <w:rFonts w:ascii="Times New Roman" w:hAnsi="Times New Roman"/>
          <w:b w:val="0"/>
          <w:i w:val="0"/>
          <w:sz w:val="18"/>
        </w:rPr>
        <w:t>29</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IV_VRP_ma22</w:t>
      </w:r>
    </w:p>
    <w:p>
      <w:pPr>
        <w:spacing w:before="0" w:after="20" w:lineRule="auto" w:line="288"/>
        <w:jc w:val="both"/>
      </w:pPr>
      <w:r>
        <w:rPr>
          <w:rFonts w:ascii="Times New Roman" w:hAnsi="Times New Roman"/>
          <w:b w:val="0"/>
          <w:i w:val="0"/>
          <w:sz w:val="18"/>
        </w:rPr>
        <w:t>VRP 22d moving average</w:t>
      </w:r>
    </w:p>
    <w:p>
      <w:pPr>
        <w:spacing w:before="0" w:after="20" w:lineRule="auto" w:line="288"/>
        <w:jc w:val="both"/>
      </w:pPr>
      <w:r>
        <w:rPr>
          <w:rFonts w:ascii="Times New Roman" w:hAnsi="Times New Roman"/>
          <w:b w:val="0"/>
          <w:i w:val="0"/>
          <w:sz w:val="18"/>
        </w:rPr>
        <w:t>30</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AltVol_Amihud</w:t>
      </w:r>
    </w:p>
    <w:p>
      <w:pPr>
        <w:spacing w:before="0" w:after="20" w:lineRule="auto" w:line="288"/>
        <w:jc w:val="both"/>
      </w:pPr>
      <w:r>
        <w:rPr>
          <w:rFonts w:ascii="Times New Roman" w:hAnsi="Times New Roman"/>
          <w:b w:val="0"/>
          <w:i w:val="0"/>
          <w:sz w:val="18"/>
        </w:rPr>
        <w:t>Amihud illiquidity (22d)</w:t>
      </w:r>
    </w:p>
    <w:p>
      <w:pPr>
        <w:spacing w:before="0" w:after="20" w:lineRule="auto" w:line="288"/>
        <w:jc w:val="both"/>
      </w:pPr>
      <w:r>
        <w:rPr>
          <w:rFonts w:ascii="Times New Roman" w:hAnsi="Times New Roman"/>
          <w:b w:val="0"/>
          <w:i w:val="0"/>
          <w:sz w:val="18"/>
        </w:rPr>
        <w:t>31</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AltVol_Vol_Ratio</w:t>
      </w:r>
    </w:p>
    <w:p>
      <w:pPr>
        <w:spacing w:before="0" w:after="20" w:lineRule="auto" w:line="288"/>
        <w:jc w:val="both"/>
      </w:pPr>
      <w:r>
        <w:rPr>
          <w:rFonts w:ascii="Times New Roman" w:hAnsi="Times New Roman"/>
          <w:b w:val="0"/>
          <w:i w:val="0"/>
          <w:sz w:val="18"/>
        </w:rPr>
        <w:t>Volume ratio (short/long)</w:t>
      </w:r>
    </w:p>
    <w:p>
      <w:pPr>
        <w:spacing w:before="0" w:after="20" w:lineRule="auto" w:line="288"/>
        <w:jc w:val="both"/>
      </w:pPr>
      <w:r>
        <w:rPr>
          <w:rFonts w:ascii="Times New Roman" w:hAnsi="Times New Roman"/>
          <w:b w:val="0"/>
          <w:i w:val="0"/>
          <w:sz w:val="18"/>
        </w:rPr>
        <w:t>32</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AltVol_PV_Corr</w:t>
      </w:r>
    </w:p>
    <w:p>
      <w:pPr>
        <w:spacing w:before="0" w:after="20" w:lineRule="auto" w:line="288"/>
        <w:jc w:val="both"/>
      </w:pPr>
      <w:r>
        <w:rPr>
          <w:rFonts w:ascii="Times New Roman" w:hAnsi="Times New Roman"/>
          <w:b w:val="0"/>
          <w:i w:val="0"/>
          <w:sz w:val="18"/>
        </w:rPr>
        <w:t>Price-volume correlation</w:t>
      </w:r>
    </w:p>
    <w:p>
      <w:pPr>
        <w:spacing w:before="0" w:after="20" w:lineRule="auto" w:line="288"/>
        <w:jc w:val="both"/>
      </w:pPr>
      <w:r>
        <w:rPr>
          <w:rFonts w:ascii="Times New Roman" w:hAnsi="Times New Roman"/>
          <w:b w:val="0"/>
          <w:i w:val="0"/>
          <w:sz w:val="18"/>
        </w:rPr>
        <w:t>33</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AltVol_Vol_Surprise</w:t>
      </w:r>
    </w:p>
    <w:p>
      <w:pPr>
        <w:spacing w:before="0" w:after="20" w:lineRule="auto" w:line="288"/>
        <w:jc w:val="both"/>
      </w:pPr>
      <w:r>
        <w:rPr>
          <w:rFonts w:ascii="Times New Roman" w:hAnsi="Times New Roman"/>
          <w:b w:val="0"/>
          <w:i w:val="0"/>
          <w:sz w:val="18"/>
        </w:rPr>
        <w:t>Volume surprise (Z-score)</w:t>
      </w:r>
    </w:p>
    <w:p>
      <w:pPr>
        <w:spacing w:before="0" w:after="20" w:lineRule="auto" w:line="288"/>
        <w:jc w:val="both"/>
      </w:pPr>
      <w:r>
        <w:rPr>
          <w:rFonts w:ascii="Times New Roman" w:hAnsi="Times New Roman"/>
          <w:b w:val="0"/>
          <w:i w:val="0"/>
          <w:sz w:val="18"/>
        </w:rPr>
        <w:t>34</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AltVol_Order_Imbalance</w:t>
      </w:r>
    </w:p>
    <w:p>
      <w:pPr>
        <w:spacing w:before="0" w:after="20" w:lineRule="auto" w:line="288"/>
        <w:jc w:val="both"/>
      </w:pPr>
      <w:r>
        <w:rPr>
          <w:rFonts w:ascii="Times New Roman" w:hAnsi="Times New Roman"/>
          <w:b w:val="0"/>
          <w:i w:val="0"/>
          <w:sz w:val="18"/>
        </w:rPr>
        <w:t>Signed volume imbalance</w:t>
      </w:r>
    </w:p>
    <w:p>
      <w:pPr>
        <w:spacing w:before="0" w:after="20" w:lineRule="auto" w:line="288"/>
        <w:jc w:val="both"/>
      </w:pPr>
      <w:r>
        <w:rPr>
          <w:rFonts w:ascii="Times New Roman" w:hAnsi="Times New Roman"/>
          <w:b w:val="0"/>
          <w:i w:val="0"/>
          <w:sz w:val="18"/>
        </w:rPr>
        <w:t>35</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AltVol_Kyle_Lambda</w:t>
      </w:r>
    </w:p>
    <w:p>
      <w:pPr>
        <w:spacing w:before="0" w:after="20" w:lineRule="auto" w:line="288"/>
        <w:jc w:val="both"/>
      </w:pPr>
      <w:r>
        <w:rPr>
          <w:rFonts w:ascii="Times New Roman" w:hAnsi="Times New Roman"/>
          <w:b w:val="0"/>
          <w:i w:val="0"/>
          <w:sz w:val="18"/>
        </w:rPr>
        <w:t>Kyle Lambda (price impact)</w:t>
      </w:r>
    </w:p>
    <w:p>
      <w:pPr>
        <w:spacing w:before="0" w:after="120" w:lineRule="auto" w:line="360"/>
        <w:jc w:val="both"/>
      </w:pPr>
      <w:r>
        <w:rPr>
          <w:rFonts w:ascii="Times New Roman" w:hAnsi="Times New Roman"/>
          <w:b w:val="0"/>
          <w:i w:val="0"/>
          <w:sz w:val="20"/>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120" w:lineRule="auto" w:line="360"/>
        <w:jc w:val="both"/>
      </w:pPr>
      <w:r>
        <w:rPr>
          <w:rFonts w:ascii="Times New Roman" w:hAnsi="Times New Roman"/>
          <w:b w:val="0"/>
          <w:i w:val="0"/>
          <w:sz w:val="20"/>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Hyperparameter</w:t>
      </w:r>
    </w:p>
    <w:p>
      <w:pPr>
        <w:spacing w:before="0" w:after="20" w:lineRule="auto" w:line="288"/>
        <w:jc w:val="both"/>
      </w:pPr>
      <w:r>
        <w:rPr>
          <w:rFonts w:ascii="Times New Roman" w:hAnsi="Times New Roman"/>
          <w:b w:val="0"/>
          <w:i w:val="0"/>
          <w:sz w:val="18"/>
        </w:rPr>
        <w:t>Search Space</w:t>
      </w:r>
    </w:p>
    <w:p>
      <w:pPr>
        <w:spacing w:before="0" w:after="20" w:lineRule="auto" w:line="288"/>
        <w:jc w:val="both"/>
      </w:pPr>
      <w:r>
        <w:rPr>
          <w:rFonts w:ascii="Times New Roman" w:hAnsi="Times New Roman"/>
          <w:b w:val="0"/>
          <w:i w:val="0"/>
          <w:sz w:val="18"/>
        </w:rPr>
        <w:t>비고</w:t>
      </w:r>
    </w:p>
    <w:p>
      <w:pPr>
        <w:spacing w:before="0" w:after="20" w:lineRule="auto" w:line="288"/>
        <w:jc w:val="both"/>
      </w:pPr>
      <w:r>
        <w:rPr>
          <w:rFonts w:ascii="Times New Roman" w:hAnsi="Times New Roman"/>
          <w:b w:val="0"/>
          <w:i w:val="0"/>
          <w:sz w:val="18"/>
        </w:rPr>
        <w:t>Ridge</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{0.01, 0.1, 1, 10, 100, 1000}</w:t>
      </w:r>
    </w:p>
    <w:p>
      <w:pPr>
        <w:spacing w:before="0" w:after="20" w:lineRule="auto" w:line="288"/>
        <w:jc w:val="both"/>
      </w:pPr>
      <w:r>
        <w:rPr>
          <w:rFonts w:ascii="Times New Roman" w:hAnsi="Times New Roman"/>
          <w:b w:val="0"/>
          <w:i w:val="0"/>
          <w:sz w:val="18"/>
        </w:rPr>
        <w:t>자산군별 독립 탐색</w:t>
      </w:r>
    </w:p>
    <w:p>
      <w:pPr>
        <w:spacing w:before="0" w:after="20" w:lineRule="auto" w:line="288"/>
        <w:jc w:val="both"/>
      </w:pPr>
      <w:r>
        <w:rPr>
          <w:rFonts w:ascii="Times New Roman" w:hAnsi="Times New Roman"/>
          <w:b w:val="0"/>
          <w:i w:val="0"/>
          <w:sz w:val="18"/>
        </w:rPr>
        <w:t>Lasso</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{0.001, 0.01, 0.1, 1, 10}</w:t>
      </w:r>
    </w:p>
    <w:p>
      <w:pPr>
        <w:spacing w:before="0" w:after="20" w:lineRule="auto" w:line="288"/>
        <w:jc w:val="both"/>
      </w:pPr>
      <w:r>
        <w:rPr>
          <w:rFonts w:ascii="Times New Roman" w:hAnsi="Times New Roman"/>
          <w:b w:val="0"/>
          <w:i w:val="0"/>
          <w:sz w:val="18"/>
        </w:rPr>
        <w:t>자산군별 독립 탐색</w:t>
      </w:r>
    </w:p>
    <w:p>
      <w:pPr>
        <w:spacing w:before="0" w:after="20" w:lineRule="auto" w:line="288"/>
        <w:jc w:val="both"/>
      </w:pPr>
      <w:r>
        <w:rPr>
          <w:rFonts w:ascii="Times New Roman" w:hAnsi="Times New Roman"/>
          <w:b w:val="0"/>
          <w:i w:val="0"/>
          <w:sz w:val="18"/>
        </w:rPr>
        <w:t>ElasticNet</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{0.001, 0.01, 0.1, 1}</w:t>
      </w:r>
    </w:p>
    <w:p>
      <w:pPr>
        <w:spacing w:before="0" w:after="20" w:lineRule="auto" w:line="288"/>
        <w:jc w:val="both"/>
      </w:pPr>
      <w:r>
        <w:rPr>
          <w:rFonts w:ascii="Times New Roman" w:hAnsi="Times New Roman"/>
          <w:b w:val="0"/>
          <w:i w:val="0"/>
          <w:sz w:val="18"/>
        </w:rPr>
        <w:t>22d 최적: α=0.01, l1=0.1</w:t>
      </w:r>
    </w:p>
    <w:p>
      <w:pPr>
        <w:spacing w:before="0" w:after="20" w:lineRule="auto" w:line="288"/>
        <w:jc w:val="both"/>
      </w:pPr>
      <w:r>
        <w:rPr>
          <w:rFonts w:ascii="Times New Roman" w:hAnsi="Times New Roman"/>
          <w:b w:val="0"/>
          <w:i w:val="0"/>
          <w:sz w:val="18"/>
        </w:rPr>
        <w:t>ElasticNet</w:t>
      </w:r>
    </w:p>
    <w:p>
      <w:pPr>
        <w:spacing w:before="0" w:after="20" w:lineRule="auto" w:line="288"/>
        <w:jc w:val="both"/>
      </w:pPr>
      <w:r>
        <w:rPr>
          <w:rFonts w:ascii="Times New Roman" w:hAnsi="Times New Roman"/>
          <w:b w:val="0"/>
          <w:i w:val="0"/>
          <w:sz w:val="18"/>
        </w:rPr>
        <w:t>l1_ratio</w:t>
      </w:r>
    </w:p>
    <w:p>
      <w:pPr>
        <w:spacing w:before="0" w:after="20" w:lineRule="auto" w:line="288"/>
        <w:jc w:val="both"/>
      </w:pPr>
      <w:r>
        <w:rPr>
          <w:rFonts w:ascii="Times New Roman" w:hAnsi="Times New Roman"/>
          <w:b w:val="0"/>
          <w:i w:val="0"/>
          <w:sz w:val="18"/>
        </w:rPr>
        <w:t>{0.1, 0.3, 0.5, 0.7, 0.9}</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Random Forest</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200</w:t>
      </w:r>
    </w:p>
    <w:p>
      <w:pPr>
        <w:spacing w:before="0" w:after="20" w:lineRule="auto" w:line="288"/>
        <w:jc w:val="both"/>
      </w:pPr>
      <w:r>
        <w:rPr>
          <w:rFonts w:ascii="Times New Roman" w:hAnsi="Times New Roman"/>
          <w:b w:val="0"/>
          <w:i w:val="0"/>
          <w:sz w:val="18"/>
        </w:rPr>
        <w:t>seed=42 고정</w:t>
      </w:r>
    </w:p>
    <w:p>
      <w:pPr>
        <w:spacing w:before="0" w:after="20" w:lineRule="auto" w:line="288"/>
        <w:jc w:val="both"/>
      </w:pPr>
      <w:r>
        <w:rPr>
          <w:rFonts w:ascii="Times New Roman" w:hAnsi="Times New Roman"/>
          <w:b w:val="0"/>
          <w:i w:val="0"/>
          <w:sz w:val="18"/>
        </w:rPr>
        <w:t>Random Forest</w:t>
      </w:r>
    </w:p>
    <w:p>
      <w:pPr>
        <w:spacing w:before="0" w:after="20" w:lineRule="auto" w:line="288"/>
        <w:jc w:val="both"/>
      </w:pPr>
      <w:r>
        <w:rPr>
          <w:rFonts w:ascii="Times New Roman" w:hAnsi="Times New Roman"/>
          <w:b w:val="0"/>
          <w:i w:val="0"/>
          <w:sz w:val="18"/>
        </w:rPr>
        <w:t>max_depth</w:t>
      </w:r>
    </w:p>
    <w:p>
      <w:pPr>
        <w:spacing w:before="0" w:after="20" w:lineRule="auto" w:line="288"/>
        <w:jc w:val="both"/>
      </w:pPr>
      <w:r>
        <w:rPr>
          <w:rFonts w:ascii="Times New Roman" w:hAnsi="Times New Roman"/>
          <w:b w:val="0"/>
          <w:i w:val="0"/>
          <w:sz w:val="18"/>
        </w:rPr>
        <w:t>{5, 8, 10}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Random Forest</w:t>
      </w:r>
    </w:p>
    <w:p>
      <w:pPr>
        <w:spacing w:before="0" w:after="20" w:lineRule="auto" w:line="288"/>
        <w:jc w:val="both"/>
      </w:pPr>
      <w:r>
        <w:rPr>
          <w:rFonts w:ascii="Times New Roman" w:hAnsi="Times New Roman"/>
          <w:b w:val="0"/>
          <w:i w:val="0"/>
          <w:sz w:val="18"/>
        </w:rPr>
        <w:t>max_features</w:t>
      </w:r>
    </w:p>
    <w:p>
      <w:pPr>
        <w:spacing w:before="0" w:after="20" w:lineRule="auto" w:line="288"/>
        <w:jc w:val="both"/>
      </w:pPr>
      <w:r>
        <w:rPr>
          <w:rFonts w:ascii="Times New Roman" w:hAnsi="Times New Roman"/>
          <w:b w:val="0"/>
          <w:i w:val="0"/>
          <w:sz w:val="18"/>
        </w:rPr>
        <w:t>sqrt</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Random Forest</w:t>
      </w:r>
    </w:p>
    <w:p>
      <w:pPr>
        <w:spacing w:before="0" w:after="20" w:lineRule="auto" w:line="288"/>
        <w:jc w:val="both"/>
      </w:pPr>
      <w:r>
        <w:rPr>
          <w:rFonts w:ascii="Times New Roman" w:hAnsi="Times New Roman"/>
          <w:b w:val="0"/>
          <w:i w:val="0"/>
          <w:sz w:val="18"/>
        </w:rPr>
        <w:t>min_samples_leaf</w:t>
      </w:r>
    </w:p>
    <w:p>
      <w:pPr>
        <w:spacing w:before="0" w:after="20" w:lineRule="auto" w:line="288"/>
        <w:jc w:val="both"/>
      </w:pPr>
      <w:r>
        <w:rPr>
          <w:rFonts w:ascii="Times New Roman" w:hAnsi="Times New Roman"/>
          <w:b w:val="0"/>
          <w:i w:val="0"/>
          <w:sz w:val="18"/>
        </w:rPr>
        <w:t>{5, 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seed=42 고정</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max_depth</w:t>
      </w:r>
    </w:p>
    <w:p>
      <w:pPr>
        <w:spacing w:before="0" w:after="20" w:lineRule="auto" w:line="288"/>
        <w:jc w:val="both"/>
      </w:pPr>
      <w:r>
        <w:rPr>
          <w:rFonts w:ascii="Times New Roman" w:hAnsi="Times New Roman"/>
          <w:b w:val="0"/>
          <w:i w:val="0"/>
          <w:sz w:val="18"/>
        </w:rPr>
        <w:t>{3, 5}</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learning_rate</w:t>
      </w:r>
    </w:p>
    <w:p>
      <w:pPr>
        <w:spacing w:before="0" w:after="20" w:lineRule="auto" w:line="288"/>
        <w:jc w:val="both"/>
      </w:pPr>
      <w:r>
        <w:rPr>
          <w:rFonts w:ascii="Times New Roman" w:hAnsi="Times New Roman"/>
          <w:b w:val="0"/>
          <w:i w:val="0"/>
          <w:sz w:val="18"/>
        </w:rPr>
        <w:t>{0.05, 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seed=42 고정</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num_leaves</w:t>
      </w:r>
    </w:p>
    <w:p>
      <w:pPr>
        <w:spacing w:before="0" w:after="20" w:lineRule="auto" w:line="288"/>
        <w:jc w:val="both"/>
      </w:pPr>
      <w:r>
        <w:rPr>
          <w:rFonts w:ascii="Times New Roman" w:hAnsi="Times New Roman"/>
          <w:b w:val="0"/>
          <w:i w:val="0"/>
          <w:sz w:val="18"/>
        </w:rPr>
        <w:t>{31, 63}</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learning_rate</w:t>
      </w:r>
    </w:p>
    <w:p>
      <w:pPr>
        <w:spacing w:before="0" w:after="20" w:lineRule="auto" w:line="288"/>
        <w:jc w:val="both"/>
      </w:pPr>
      <w:r>
        <w:rPr>
          <w:rFonts w:ascii="Times New Roman" w:hAnsi="Times New Roman"/>
          <w:b w:val="0"/>
          <w:i w:val="0"/>
          <w:sz w:val="18"/>
        </w:rPr>
        <w:t>{0.05, 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hidden_layers</w:t>
      </w:r>
    </w:p>
    <w:p>
      <w:pPr>
        <w:spacing w:before="0" w:after="20" w:lineRule="auto" w:line="288"/>
        <w:jc w:val="both"/>
      </w:pPr>
      <w:r>
        <w:rPr>
          <w:rFonts w:ascii="Times New Roman" w:hAnsi="Times New Roman"/>
          <w:b w:val="0"/>
          <w:i w:val="0"/>
          <w:sz w:val="18"/>
        </w:rPr>
        <w:t>{(64,), (64,32)}</w:t>
      </w:r>
    </w:p>
    <w:p>
      <w:pPr>
        <w:spacing w:before="0" w:after="20" w:lineRule="auto" w:line="288"/>
        <w:jc w:val="both"/>
      </w:pPr>
      <w:r>
        <w:rPr>
          <w:rFonts w:ascii="Times New Roman" w:hAnsi="Times New Roman"/>
          <w:b w:val="0"/>
          <w:i w:val="0"/>
          <w:sz w:val="18"/>
        </w:rPr>
        <w:t>seed=42 고정</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alpha (L2)</w:t>
      </w:r>
    </w:p>
    <w:p>
      <w:pPr>
        <w:spacing w:before="0" w:after="20" w:lineRule="auto" w:line="288"/>
        <w:jc w:val="both"/>
      </w:pPr>
      <w:r>
        <w:rPr>
          <w:rFonts w:ascii="Times New Roman" w:hAnsi="Times New Roman"/>
          <w:b w:val="0"/>
          <w:i w:val="0"/>
          <w:sz w:val="18"/>
        </w:rPr>
        <w:t>{0.0001, 0.01}</w:t>
      </w:r>
    </w:p>
    <w:p>
      <w:pPr>
        <w:spacing w:before="0" w:after="20" w:lineRule="auto" w:line="288"/>
        <w:jc w:val="both"/>
      </w:pPr>
      <w:r>
        <w:rPr>
          <w:rFonts w:ascii="Times New Roman" w:hAnsi="Times New Roman"/>
          <w:b w:val="0"/>
          <w:i w:val="0"/>
          <w:sz w:val="18"/>
        </w:rPr>
        <w:t>sklearn MLPRegressor L2 규제</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max_iter</w:t>
      </w:r>
    </w:p>
    <w:p>
      <w:pPr>
        <w:spacing w:before="0" w:after="20" w:lineRule="auto" w:line="288"/>
        <w:jc w:val="both"/>
      </w:pPr>
      <w:r>
        <w:rPr>
          <w:rFonts w:ascii="Times New Roman" w:hAnsi="Times New Roman"/>
          <w:b w:val="0"/>
          <w:i w:val="0"/>
          <w:sz w:val="18"/>
        </w:rPr>
        <w:t>500</w:t>
      </w:r>
    </w:p>
    <w:p>
      <w:pPr>
        <w:spacing w:before="0" w:after="20" w:lineRule="auto" w:line="288"/>
        <w:jc w:val="both"/>
      </w:pPr>
      <w:r>
        <w:rPr>
          <w:rFonts w:ascii="Times New Roman" w:hAnsi="Times New Roman"/>
          <w:b w:val="0"/>
          <w:i w:val="0"/>
          <w:sz w:val="18"/>
        </w:rPr>
        <w:t>early_stopping=True, n_iter_no_change=20</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hidden_units</w:t>
      </w:r>
    </w:p>
    <w:p>
      <w:pPr>
        <w:spacing w:before="0" w:after="20" w:lineRule="auto" w:line="288"/>
        <w:jc w:val="both"/>
      </w:pPr>
      <w:r>
        <w:rPr>
          <w:rFonts w:ascii="Times New Roman" w:hAnsi="Times New Roman"/>
          <w:b w:val="0"/>
          <w:i w:val="0"/>
          <w:sz w:val="18"/>
        </w:rPr>
        <w:t>{32, 64}</w:t>
      </w:r>
    </w:p>
    <w:p>
      <w:pPr>
        <w:spacing w:before="0" w:after="20" w:lineRule="auto" w:line="288"/>
        <w:jc w:val="both"/>
      </w:pPr>
      <w:r>
        <w:rPr>
          <w:rFonts w:ascii="Times New Roman" w:hAnsi="Times New Roman"/>
          <w:b w:val="0"/>
          <w:i w:val="0"/>
          <w:sz w:val="18"/>
        </w:rPr>
        <w:t>seed=42 고정</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dropout</w:t>
      </w:r>
    </w:p>
    <w:p>
      <w:pPr>
        <w:spacing w:before="0" w:after="20" w:lineRule="auto" w:line="288"/>
        <w:jc w:val="both"/>
      </w:pPr>
      <w:r>
        <w:rPr>
          <w:rFonts w:ascii="Times New Roman" w:hAnsi="Times New Roman"/>
          <w:b w:val="0"/>
          <w:i w:val="0"/>
          <w:sz w:val="18"/>
        </w:rPr>
        <w:t>{0.1, 0.3}</w:t>
      </w:r>
    </w:p>
    <w:p>
      <w:pPr>
        <w:spacing w:before="0" w:after="20" w:lineRule="auto" w:line="288"/>
        <w:jc w:val="both"/>
      </w:pPr>
      <w:r>
        <w:rPr>
          <w:rFonts w:ascii="Times New Roman" w:hAnsi="Times New Roman"/>
          <w:b w:val="0"/>
          <w:i w:val="0"/>
          <w:sz w:val="18"/>
        </w:rPr>
        <w:t>seq_len=22 고정</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optimizer</w:t>
      </w:r>
    </w:p>
    <w:p>
      <w:pPr>
        <w:spacing w:before="0" w:after="20" w:lineRule="auto" w:line="288"/>
        <w:jc w:val="both"/>
      </w:pPr>
      <w:r>
        <w:rPr>
          <w:rFonts w:ascii="Times New Roman" w:hAnsi="Times New Roman"/>
          <w:b w:val="0"/>
          <w:i w:val="0"/>
          <w:sz w:val="18"/>
        </w:rPr>
        <w:t>Adam</w:t>
      </w:r>
    </w:p>
    <w:p>
      <w:pPr>
        <w:spacing w:before="0" w:after="20" w:lineRule="auto" w:line="288"/>
        <w:jc w:val="both"/>
      </w:pPr>
      <w:r>
        <w:rPr>
          <w:rFonts w:ascii="Times New Roman" w:hAnsi="Times New Roman"/>
          <w:b w:val="0"/>
          <w:i w:val="0"/>
          <w:sz w:val="18"/>
        </w:rPr>
        <w:t>lr=0.001</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batch_size</w:t>
      </w:r>
    </w:p>
    <w:p>
      <w:pPr>
        <w:spacing w:before="0" w:after="20" w:lineRule="auto" w:line="288"/>
        <w:jc w:val="both"/>
      </w:pPr>
      <w:r>
        <w:rPr>
          <w:rFonts w:ascii="Times New Roman" w:hAnsi="Times New Roman"/>
          <w:b w:val="0"/>
          <w:i w:val="0"/>
          <w:sz w:val="18"/>
        </w:rPr>
        <w:t>64</w:t>
      </w:r>
    </w:p>
    <w:p>
      <w:pPr>
        <w:spacing w:before="0" w:after="20" w:lineRule="auto" w:line="288"/>
        <w:jc w:val="both"/>
      </w:pPr>
      <w:r>
        <w:rPr>
          <w:rFonts w:ascii="Times New Roman" w:hAnsi="Times New Roman"/>
          <w:b w:val="0"/>
          <w:i w:val="0"/>
          <w:sz w:val="18"/>
        </w:rPr>
        <w:t>epochs: 15(튜닝) / 20(최종)</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pw</w:t>
      </w:r>
    </w:p>
    <w:p>
      <w:pPr>
        <w:spacing w:before="0" w:after="20" w:lineRule="auto" w:line="288"/>
        <w:jc w:val="both"/>
      </w:pPr>
      <w:r>
        <w:rPr>
          <w:rFonts w:ascii="Times New Roman" w:hAnsi="Times New Roman"/>
          <w:b w:val="0"/>
          <w:i w:val="0"/>
          <w:sz w:val="18"/>
        </w:rPr>
        <w:t>{0.4, 0.5, 0.6, 0.7, 0.8, 0.9}</w:t>
      </w:r>
    </w:p>
    <w:p>
      <w:pPr>
        <w:spacing w:before="0" w:after="20" w:lineRule="auto" w:line="288"/>
        <w:jc w:val="both"/>
      </w:pPr>
      <w:r>
        <w:rPr>
          <w:rFonts w:ascii="Times New Roman" w:hAnsi="Times New Roman"/>
          <w:b w:val="0"/>
          <w:i w:val="0"/>
          <w:sz w:val="18"/>
        </w:rPr>
        <w:t>기간별 적응 선택</w:t>
      </w:r>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p>
      <w:pPr>
        <w:spacing w:before="0" w:after="20" w:lineRule="auto" w:line="288"/>
        <w:jc w:val="both"/>
      </w:pPr>
      <w:r>
        <w:rPr>
          <w:rFonts w:ascii="Times New Roman" w:hAnsi="Times New Roman"/>
          <w:b w:val="0"/>
          <w:i w:val="0"/>
          <w:sz w:val="18"/>
        </w:rPr>
        <w:t>Feature</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RogersSatchell_22</w:t>
      </w:r>
    </w:p>
    <w:p>
      <w:pPr>
        <w:spacing w:before="0" w:after="20" w:lineRule="auto" w:line="288"/>
        <w:jc w:val="both"/>
      </w:pPr>
      <w:r>
        <w:rPr>
          <w:rFonts w:ascii="Times New Roman" w:hAnsi="Times New Roman"/>
          <w:b w:val="0"/>
          <w:i w:val="0"/>
          <w:sz w:val="18"/>
        </w:rPr>
        <w:t>8.320</w:t>
      </w:r>
    </w:p>
    <w:p>
      <w:pPr>
        <w:spacing w:before="0" w:after="20" w:lineRule="auto" w:line="288"/>
        <w:jc w:val="both"/>
      </w:pPr>
      <w:r>
        <w:rPr>
          <w:rFonts w:ascii="Times New Roman" w:hAnsi="Times New Roman"/>
          <w:b w:val="0"/>
          <w:i w:val="0"/>
          <w:sz w:val="18"/>
        </w:rPr>
        <w:t>13.431</w:t>
      </w:r>
    </w:p>
    <w:p>
      <w:pPr>
        <w:spacing w:before="0" w:after="20" w:lineRule="auto" w:line="288"/>
        <w:jc w:val="both"/>
      </w:pPr>
      <w:r>
        <w:rPr>
          <w:rFonts w:ascii="Times New Roman" w:hAnsi="Times New Roman"/>
          <w:b w:val="0"/>
          <w:i w:val="0"/>
          <w:sz w:val="18"/>
        </w:rPr>
        <w:t>20.872</w:t>
      </w:r>
    </w:p>
    <w:p>
      <w:pPr>
        <w:spacing w:before="0" w:after="20" w:lineRule="auto" w:line="288"/>
        <w:jc w:val="both"/>
      </w:pPr>
      <w:r>
        <w:rPr>
          <w:rFonts w:ascii="Times New Roman" w:hAnsi="Times New Roman"/>
          <w:b w:val="0"/>
          <w:i w:val="0"/>
          <w:sz w:val="18"/>
        </w:rPr>
        <w:t>22.318</w:t>
      </w:r>
    </w:p>
    <w:p>
      <w:pPr>
        <w:spacing w:before="0" w:after="20" w:lineRule="auto" w:line="288"/>
        <w:jc w:val="both"/>
      </w:pPr>
      <w:r>
        <w:rPr>
          <w:rFonts w:ascii="Times New Roman" w:hAnsi="Times New Roman"/>
          <w:b w:val="0"/>
          <w:i w:val="0"/>
          <w:sz w:val="18"/>
        </w:rPr>
        <w:t>13.690</w:t>
      </w:r>
    </w:p>
    <w:p>
      <w:pPr>
        <w:spacing w:before="0" w:after="20" w:lineRule="auto" w:line="288"/>
        <w:jc w:val="both"/>
      </w:pPr>
      <w:r>
        <w:rPr>
          <w:rFonts w:ascii="Times New Roman" w:hAnsi="Times New Roman"/>
          <w:b w:val="0"/>
          <w:i w:val="0"/>
          <w:sz w:val="18"/>
        </w:rPr>
        <w:t>8.897</w:t>
      </w:r>
    </w:p>
    <w:p>
      <w:pPr>
        <w:spacing w:before="0" w:after="20" w:lineRule="auto" w:line="288"/>
        <w:jc w:val="both"/>
      </w:pPr>
      <w:r>
        <w:rPr>
          <w:rFonts w:ascii="Times New Roman" w:hAnsi="Times New Roman"/>
          <w:b w:val="0"/>
          <w:i w:val="0"/>
          <w:sz w:val="18"/>
        </w:rPr>
        <w:t>10.815</w:t>
      </w:r>
    </w:p>
    <w:p>
      <w:pPr>
        <w:spacing w:before="0" w:after="20" w:lineRule="auto" w:line="288"/>
        <w:jc w:val="both"/>
      </w:pPr>
      <w:r>
        <w:rPr>
          <w:rFonts w:ascii="Times New Roman" w:hAnsi="Times New Roman"/>
          <w:b w:val="0"/>
          <w:i w:val="0"/>
          <w:sz w:val="18"/>
        </w:rPr>
        <w:t>9.479</w:t>
      </w:r>
    </w:p>
    <w:p>
      <w:pPr>
        <w:spacing w:before="0" w:after="20" w:lineRule="auto" w:line="288"/>
        <w:jc w:val="both"/>
      </w:pPr>
      <w:r>
        <w:rPr>
          <w:rFonts w:ascii="Times New Roman" w:hAnsi="Times New Roman"/>
          <w:b w:val="0"/>
          <w:i w:val="0"/>
          <w:sz w:val="18"/>
        </w:rPr>
        <w:t>LogRV_lag1</w:t>
      </w:r>
    </w:p>
    <w:p>
      <w:pPr>
        <w:spacing w:before="0" w:after="20" w:lineRule="auto" w:line="288"/>
        <w:jc w:val="both"/>
      </w:pPr>
      <w:r>
        <w:rPr>
          <w:rFonts w:ascii="Times New Roman" w:hAnsi="Times New Roman"/>
          <w:b w:val="0"/>
          <w:i w:val="0"/>
          <w:sz w:val="18"/>
        </w:rPr>
        <w:t>6.790</w:t>
      </w:r>
    </w:p>
    <w:p>
      <w:pPr>
        <w:spacing w:before="0" w:after="20" w:lineRule="auto" w:line="288"/>
        <w:jc w:val="both"/>
      </w:pPr>
      <w:r>
        <w:rPr>
          <w:rFonts w:ascii="Times New Roman" w:hAnsi="Times New Roman"/>
          <w:b w:val="0"/>
          <w:i w:val="0"/>
          <w:sz w:val="18"/>
        </w:rPr>
        <w:t>10.661</w:t>
      </w:r>
    </w:p>
    <w:p>
      <w:pPr>
        <w:spacing w:before="0" w:after="20" w:lineRule="auto" w:line="288"/>
        <w:jc w:val="both"/>
      </w:pPr>
      <w:r>
        <w:rPr>
          <w:rFonts w:ascii="Times New Roman" w:hAnsi="Times New Roman"/>
          <w:b w:val="0"/>
          <w:i w:val="0"/>
          <w:sz w:val="18"/>
        </w:rPr>
        <w:t>13.225</w:t>
      </w:r>
    </w:p>
    <w:p>
      <w:pPr>
        <w:spacing w:before="0" w:after="20" w:lineRule="auto" w:line="288"/>
        <w:jc w:val="both"/>
      </w:pPr>
      <w:r>
        <w:rPr>
          <w:rFonts w:ascii="Times New Roman" w:hAnsi="Times New Roman"/>
          <w:b w:val="0"/>
          <w:i w:val="0"/>
          <w:sz w:val="18"/>
        </w:rPr>
        <w:t>10.352</w:t>
      </w:r>
    </w:p>
    <w:p>
      <w:pPr>
        <w:spacing w:before="0" w:after="20" w:lineRule="auto" w:line="288"/>
        <w:jc w:val="both"/>
      </w:pPr>
      <w:r>
        <w:rPr>
          <w:rFonts w:ascii="Times New Roman" w:hAnsi="Times New Roman"/>
          <w:b w:val="0"/>
          <w:i w:val="0"/>
          <w:sz w:val="18"/>
        </w:rPr>
        <w:t>8.843</w:t>
      </w:r>
    </w:p>
    <w:p>
      <w:pPr>
        <w:spacing w:before="0" w:after="20" w:lineRule="auto" w:line="288"/>
        <w:jc w:val="both"/>
      </w:pPr>
      <w:r>
        <w:rPr>
          <w:rFonts w:ascii="Times New Roman" w:hAnsi="Times New Roman"/>
          <w:b w:val="0"/>
          <w:i w:val="0"/>
          <w:sz w:val="18"/>
        </w:rPr>
        <w:t>8.360</w:t>
      </w:r>
    </w:p>
    <w:p>
      <w:pPr>
        <w:spacing w:before="0" w:after="20" w:lineRule="auto" w:line="288"/>
        <w:jc w:val="both"/>
      </w:pPr>
      <w:r>
        <w:rPr>
          <w:rFonts w:ascii="Times New Roman" w:hAnsi="Times New Roman"/>
          <w:b w:val="0"/>
          <w:i w:val="0"/>
          <w:sz w:val="18"/>
        </w:rPr>
        <w:t>7.234</w:t>
      </w:r>
    </w:p>
    <w:p>
      <w:pPr>
        <w:spacing w:before="0" w:after="20" w:lineRule="auto" w:line="288"/>
        <w:jc w:val="both"/>
      </w:pPr>
      <w:r>
        <w:rPr>
          <w:rFonts w:ascii="Times New Roman" w:hAnsi="Times New Roman"/>
          <w:b w:val="0"/>
          <w:i w:val="0"/>
          <w:sz w:val="18"/>
        </w:rPr>
        <w:t>7.145</w:t>
      </w:r>
    </w:p>
    <w:p>
      <w:pPr>
        <w:spacing w:before="0" w:after="20" w:lineRule="auto" w:line="288"/>
        <w:jc w:val="both"/>
      </w:pPr>
      <w:r>
        <w:rPr>
          <w:rFonts w:ascii="Times New Roman" w:hAnsi="Times New Roman"/>
          <w:b w:val="0"/>
          <w:i w:val="0"/>
          <w:sz w:val="18"/>
        </w:rPr>
        <w:t>Range_Close_Ratio</w:t>
      </w:r>
    </w:p>
    <w:p>
      <w:pPr>
        <w:spacing w:before="0" w:after="20" w:lineRule="auto" w:line="288"/>
        <w:jc w:val="both"/>
      </w:pPr>
      <w:r>
        <w:rPr>
          <w:rFonts w:ascii="Times New Roman" w:hAnsi="Times New Roman"/>
          <w:b w:val="0"/>
          <w:i w:val="0"/>
          <w:sz w:val="18"/>
        </w:rPr>
        <w:t>10.792</w:t>
      </w:r>
    </w:p>
    <w:p>
      <w:pPr>
        <w:spacing w:before="0" w:after="20" w:lineRule="auto" w:line="288"/>
        <w:jc w:val="both"/>
      </w:pPr>
      <w:r>
        <w:rPr>
          <w:rFonts w:ascii="Times New Roman" w:hAnsi="Times New Roman"/>
          <w:b w:val="0"/>
          <w:i w:val="0"/>
          <w:sz w:val="18"/>
        </w:rPr>
        <w:t>5.892</w:t>
      </w:r>
    </w:p>
    <w:p>
      <w:pPr>
        <w:spacing w:before="0" w:after="20" w:lineRule="auto" w:line="288"/>
        <w:jc w:val="both"/>
      </w:pPr>
      <w:r>
        <w:rPr>
          <w:rFonts w:ascii="Times New Roman" w:hAnsi="Times New Roman"/>
          <w:b w:val="0"/>
          <w:i w:val="0"/>
          <w:sz w:val="18"/>
        </w:rPr>
        <w:t>7.552</w:t>
      </w:r>
    </w:p>
    <w:p>
      <w:pPr>
        <w:spacing w:before="0" w:after="20" w:lineRule="auto" w:line="288"/>
        <w:jc w:val="both"/>
      </w:pPr>
      <w:r>
        <w:rPr>
          <w:rFonts w:ascii="Times New Roman" w:hAnsi="Times New Roman"/>
          <w:b w:val="0"/>
          <w:i w:val="0"/>
          <w:sz w:val="18"/>
        </w:rPr>
        <w:t>6.081</w:t>
      </w:r>
    </w:p>
    <w:p>
      <w:pPr>
        <w:spacing w:before="0" w:after="20" w:lineRule="auto" w:line="288"/>
        <w:jc w:val="both"/>
      </w:pPr>
      <w:r>
        <w:rPr>
          <w:rFonts w:ascii="Times New Roman" w:hAnsi="Times New Roman"/>
          <w:b w:val="0"/>
          <w:i w:val="0"/>
          <w:sz w:val="18"/>
        </w:rPr>
        <w:t>6.441</w:t>
      </w:r>
    </w:p>
    <w:p>
      <w:pPr>
        <w:spacing w:before="0" w:after="20" w:lineRule="auto" w:line="288"/>
        <w:jc w:val="both"/>
      </w:pPr>
      <w:r>
        <w:rPr>
          <w:rFonts w:ascii="Times New Roman" w:hAnsi="Times New Roman"/>
          <w:b w:val="0"/>
          <w:i w:val="0"/>
          <w:sz w:val="18"/>
        </w:rPr>
        <w:t>3.545</w:t>
      </w:r>
    </w:p>
    <w:p>
      <w:pPr>
        <w:spacing w:before="0" w:after="20" w:lineRule="auto" w:line="288"/>
        <w:jc w:val="both"/>
      </w:pPr>
      <w:r>
        <w:rPr>
          <w:rFonts w:ascii="Times New Roman" w:hAnsi="Times New Roman"/>
          <w:b w:val="0"/>
          <w:i w:val="0"/>
          <w:sz w:val="18"/>
        </w:rPr>
        <w:t>3.054</w:t>
      </w:r>
    </w:p>
    <w:p>
      <w:pPr>
        <w:spacing w:before="0" w:after="20" w:lineRule="auto" w:line="288"/>
        <w:jc w:val="both"/>
      </w:pPr>
      <w:r>
        <w:rPr>
          <w:rFonts w:ascii="Times New Roman" w:hAnsi="Times New Roman"/>
          <w:b w:val="0"/>
          <w:i w:val="0"/>
          <w:sz w:val="18"/>
        </w:rPr>
        <w:t>2.628</w:t>
      </w:r>
    </w:p>
    <w:p>
      <w:pPr>
        <w:spacing w:before="0" w:after="20" w:lineRule="auto" w:line="288"/>
        <w:jc w:val="both"/>
      </w:pPr>
      <w:r>
        <w:rPr>
          <w:rFonts w:ascii="Times New Roman" w:hAnsi="Times New Roman"/>
          <w:b w:val="0"/>
          <w:i w:val="0"/>
          <w:sz w:val="18"/>
        </w:rPr>
        <w:t>Parkinson_5</w:t>
      </w:r>
    </w:p>
    <w:p>
      <w:pPr>
        <w:spacing w:before="0" w:after="20" w:lineRule="auto" w:line="288"/>
        <w:jc w:val="both"/>
      </w:pPr>
      <w:r>
        <w:rPr>
          <w:rFonts w:ascii="Times New Roman" w:hAnsi="Times New Roman"/>
          <w:b w:val="0"/>
          <w:i w:val="0"/>
          <w:sz w:val="18"/>
        </w:rPr>
        <w:t>6.141</w:t>
      </w:r>
    </w:p>
    <w:p>
      <w:pPr>
        <w:spacing w:before="0" w:after="20" w:lineRule="auto" w:line="288"/>
        <w:jc w:val="both"/>
      </w:pPr>
      <w:r>
        <w:rPr>
          <w:rFonts w:ascii="Times New Roman" w:hAnsi="Times New Roman"/>
          <w:b w:val="0"/>
          <w:i w:val="0"/>
          <w:sz w:val="18"/>
        </w:rPr>
        <w:t>7.070</w:t>
      </w:r>
    </w:p>
    <w:p>
      <w:pPr>
        <w:spacing w:before="0" w:after="20" w:lineRule="auto" w:line="288"/>
        <w:jc w:val="both"/>
      </w:pPr>
      <w:r>
        <w:rPr>
          <w:rFonts w:ascii="Times New Roman" w:hAnsi="Times New Roman"/>
          <w:b w:val="0"/>
          <w:i w:val="0"/>
          <w:sz w:val="18"/>
        </w:rPr>
        <w:t>6.664</w:t>
      </w:r>
    </w:p>
    <w:p>
      <w:pPr>
        <w:spacing w:before="0" w:after="20" w:lineRule="auto" w:line="288"/>
        <w:jc w:val="both"/>
      </w:pPr>
      <w:r>
        <w:rPr>
          <w:rFonts w:ascii="Times New Roman" w:hAnsi="Times New Roman"/>
          <w:b w:val="0"/>
          <w:i w:val="0"/>
          <w:sz w:val="18"/>
        </w:rPr>
        <w:t>4.135</w:t>
      </w:r>
    </w:p>
    <w:p>
      <w:pPr>
        <w:spacing w:before="0" w:after="20" w:lineRule="auto" w:line="288"/>
        <w:jc w:val="both"/>
      </w:pPr>
      <w:r>
        <w:rPr>
          <w:rFonts w:ascii="Times New Roman" w:hAnsi="Times New Roman"/>
          <w:b w:val="0"/>
          <w:i w:val="0"/>
          <w:sz w:val="18"/>
        </w:rPr>
        <w:t>5.046</w:t>
      </w:r>
    </w:p>
    <w:p>
      <w:pPr>
        <w:spacing w:before="0" w:after="20" w:lineRule="auto" w:line="288"/>
        <w:jc w:val="both"/>
      </w:pPr>
      <w:r>
        <w:rPr>
          <w:rFonts w:ascii="Times New Roman" w:hAnsi="Times New Roman"/>
          <w:b w:val="0"/>
          <w:i w:val="0"/>
          <w:sz w:val="18"/>
        </w:rPr>
        <w:t>5.878</w:t>
      </w:r>
    </w:p>
    <w:p>
      <w:pPr>
        <w:spacing w:before="0" w:after="20" w:lineRule="auto" w:line="288"/>
        <w:jc w:val="both"/>
      </w:pPr>
      <w:r>
        <w:rPr>
          <w:rFonts w:ascii="Times New Roman" w:hAnsi="Times New Roman"/>
          <w:b w:val="0"/>
          <w:i w:val="0"/>
          <w:sz w:val="18"/>
        </w:rPr>
        <w:t>6.760</w:t>
      </w:r>
    </w:p>
    <w:p>
      <w:pPr>
        <w:spacing w:before="0" w:after="20" w:lineRule="auto" w:line="288"/>
        <w:jc w:val="both"/>
      </w:pPr>
      <w:r>
        <w:rPr>
          <w:rFonts w:ascii="Times New Roman" w:hAnsi="Times New Roman"/>
          <w:b w:val="0"/>
          <w:i w:val="0"/>
          <w:sz w:val="18"/>
        </w:rPr>
        <w:t>6.105</w:t>
      </w:r>
    </w:p>
    <w:p>
      <w:pPr>
        <w:spacing w:before="0" w:after="20" w:lineRule="auto" w:line="288"/>
        <w:jc w:val="both"/>
      </w:pPr>
      <w:r>
        <w:rPr>
          <w:rFonts w:ascii="Times New Roman" w:hAnsi="Times New Roman"/>
          <w:b w:val="0"/>
          <w:i w:val="0"/>
          <w:sz w:val="18"/>
        </w:rPr>
        <w:t>GarmanKlass_22</w:t>
      </w:r>
    </w:p>
    <w:p>
      <w:pPr>
        <w:spacing w:before="0" w:after="20" w:lineRule="auto" w:line="288"/>
        <w:jc w:val="both"/>
      </w:pPr>
      <w:r>
        <w:rPr>
          <w:rFonts w:ascii="Times New Roman" w:hAnsi="Times New Roman"/>
          <w:b w:val="0"/>
          <w:i w:val="0"/>
          <w:sz w:val="18"/>
        </w:rPr>
        <w:t>3.818</w:t>
      </w:r>
    </w:p>
    <w:p>
      <w:pPr>
        <w:spacing w:before="0" w:after="20" w:lineRule="auto" w:line="288"/>
        <w:jc w:val="both"/>
      </w:pPr>
      <w:r>
        <w:rPr>
          <w:rFonts w:ascii="Times New Roman" w:hAnsi="Times New Roman"/>
          <w:b w:val="0"/>
          <w:i w:val="0"/>
          <w:sz w:val="18"/>
        </w:rPr>
        <w:t>6.891</w:t>
      </w:r>
    </w:p>
    <w:p>
      <w:pPr>
        <w:spacing w:before="0" w:after="20" w:lineRule="auto" w:line="288"/>
        <w:jc w:val="both"/>
      </w:pPr>
      <w:r>
        <w:rPr>
          <w:rFonts w:ascii="Times New Roman" w:hAnsi="Times New Roman"/>
          <w:b w:val="0"/>
          <w:i w:val="0"/>
          <w:sz w:val="18"/>
        </w:rPr>
        <w:t>5.927</w:t>
      </w:r>
    </w:p>
    <w:p>
      <w:pPr>
        <w:spacing w:before="0" w:after="20" w:lineRule="auto" w:line="288"/>
        <w:jc w:val="both"/>
      </w:pPr>
      <w:r>
        <w:rPr>
          <w:rFonts w:ascii="Times New Roman" w:hAnsi="Times New Roman"/>
          <w:b w:val="0"/>
          <w:i w:val="0"/>
          <w:sz w:val="18"/>
        </w:rPr>
        <w:t>12.884</w:t>
      </w:r>
    </w:p>
    <w:p>
      <w:pPr>
        <w:spacing w:before="0" w:after="20" w:lineRule="auto" w:line="288"/>
        <w:jc w:val="both"/>
      </w:pPr>
      <w:r>
        <w:rPr>
          <w:rFonts w:ascii="Times New Roman" w:hAnsi="Times New Roman"/>
          <w:b w:val="0"/>
          <w:i w:val="0"/>
          <w:sz w:val="18"/>
        </w:rPr>
        <w:t>9.948</w:t>
      </w:r>
    </w:p>
    <w:p>
      <w:pPr>
        <w:spacing w:before="0" w:after="20" w:lineRule="auto" w:line="288"/>
        <w:jc w:val="both"/>
      </w:pPr>
      <w:r>
        <w:rPr>
          <w:rFonts w:ascii="Times New Roman" w:hAnsi="Times New Roman"/>
          <w:b w:val="0"/>
          <w:i w:val="0"/>
          <w:sz w:val="18"/>
        </w:rPr>
        <w:t>9.110</w:t>
      </w:r>
    </w:p>
    <w:p>
      <w:pPr>
        <w:spacing w:before="0" w:after="20" w:lineRule="auto" w:line="288"/>
        <w:jc w:val="both"/>
      </w:pPr>
      <w:r>
        <w:rPr>
          <w:rFonts w:ascii="Times New Roman" w:hAnsi="Times New Roman"/>
          <w:b w:val="0"/>
          <w:i w:val="0"/>
          <w:sz w:val="18"/>
        </w:rPr>
        <w:t>11.002</w:t>
      </w:r>
    </w:p>
    <w:p>
      <w:pPr>
        <w:spacing w:before="0" w:after="20" w:lineRule="auto" w:line="288"/>
        <w:jc w:val="both"/>
      </w:pPr>
      <w:r>
        <w:rPr>
          <w:rFonts w:ascii="Times New Roman" w:hAnsi="Times New Roman"/>
          <w:b w:val="0"/>
          <w:i w:val="0"/>
          <w:sz w:val="18"/>
        </w:rPr>
        <w:t>10.068</w:t>
      </w:r>
    </w:p>
    <w:p>
      <w:pPr>
        <w:spacing w:before="0" w:after="20" w:lineRule="auto" w:line="288"/>
        <w:jc w:val="both"/>
      </w:pPr>
      <w:r>
        <w:rPr>
          <w:rFonts w:ascii="Times New Roman" w:hAnsi="Times New Roman"/>
          <w:b w:val="0"/>
          <w:i w:val="0"/>
          <w:sz w:val="18"/>
        </w:rPr>
        <w:t>Parkinson_22</w:t>
      </w:r>
    </w:p>
    <w:p>
      <w:pPr>
        <w:spacing w:before="0" w:after="20" w:lineRule="auto" w:line="288"/>
        <w:jc w:val="both"/>
      </w:pPr>
      <w:r>
        <w:rPr>
          <w:rFonts w:ascii="Times New Roman" w:hAnsi="Times New Roman"/>
          <w:b w:val="0"/>
          <w:i w:val="0"/>
          <w:sz w:val="18"/>
        </w:rPr>
        <w:t>6.545</w:t>
      </w:r>
    </w:p>
    <w:p>
      <w:pPr>
        <w:spacing w:before="0" w:after="20" w:lineRule="auto" w:line="288"/>
        <w:jc w:val="both"/>
      </w:pPr>
      <w:r>
        <w:rPr>
          <w:rFonts w:ascii="Times New Roman" w:hAnsi="Times New Roman"/>
          <w:b w:val="0"/>
          <w:i w:val="0"/>
          <w:sz w:val="18"/>
        </w:rPr>
        <w:t>6.018</w:t>
      </w:r>
    </w:p>
    <w:p>
      <w:pPr>
        <w:spacing w:before="0" w:after="20" w:lineRule="auto" w:line="288"/>
        <w:jc w:val="both"/>
      </w:pPr>
      <w:r>
        <w:rPr>
          <w:rFonts w:ascii="Times New Roman" w:hAnsi="Times New Roman"/>
          <w:b w:val="0"/>
          <w:i w:val="0"/>
          <w:sz w:val="18"/>
        </w:rPr>
        <w:t>4.511</w:t>
      </w:r>
    </w:p>
    <w:p>
      <w:pPr>
        <w:spacing w:before="0" w:after="20" w:lineRule="auto" w:line="288"/>
        <w:jc w:val="both"/>
      </w:pPr>
      <w:r>
        <w:rPr>
          <w:rFonts w:ascii="Times New Roman" w:hAnsi="Times New Roman"/>
          <w:b w:val="0"/>
          <w:i w:val="0"/>
          <w:sz w:val="18"/>
        </w:rPr>
        <w:t>4.183</w:t>
      </w:r>
    </w:p>
    <w:p>
      <w:pPr>
        <w:spacing w:before="0" w:after="20" w:lineRule="auto" w:line="288"/>
        <w:jc w:val="both"/>
      </w:pPr>
      <w:r>
        <w:rPr>
          <w:rFonts w:ascii="Times New Roman" w:hAnsi="Times New Roman"/>
          <w:b w:val="0"/>
          <w:i w:val="0"/>
          <w:sz w:val="18"/>
        </w:rPr>
        <w:t>5.855</w:t>
      </w:r>
    </w:p>
    <w:p>
      <w:pPr>
        <w:spacing w:before="0" w:after="20" w:lineRule="auto" w:line="288"/>
        <w:jc w:val="both"/>
      </w:pPr>
      <w:r>
        <w:rPr>
          <w:rFonts w:ascii="Times New Roman" w:hAnsi="Times New Roman"/>
          <w:b w:val="0"/>
          <w:i w:val="0"/>
          <w:sz w:val="18"/>
        </w:rPr>
        <w:t>7.123</w:t>
      </w:r>
    </w:p>
    <w:p>
      <w:pPr>
        <w:spacing w:before="0" w:after="20" w:lineRule="auto" w:line="288"/>
        <w:jc w:val="both"/>
      </w:pPr>
      <w:r>
        <w:rPr>
          <w:rFonts w:ascii="Times New Roman" w:hAnsi="Times New Roman"/>
          <w:b w:val="0"/>
          <w:i w:val="0"/>
          <w:sz w:val="18"/>
        </w:rPr>
        <w:t>6.119</w:t>
      </w:r>
    </w:p>
    <w:p>
      <w:pPr>
        <w:spacing w:before="0" w:after="20" w:lineRule="auto" w:line="288"/>
        <w:jc w:val="both"/>
      </w:pPr>
      <w:r>
        <w:rPr>
          <w:rFonts w:ascii="Times New Roman" w:hAnsi="Times New Roman"/>
          <w:b w:val="0"/>
          <w:i w:val="0"/>
          <w:sz w:val="18"/>
        </w:rPr>
        <w:t>4.725</w:t>
      </w:r>
    </w:p>
    <w:p>
      <w:pPr>
        <w:spacing w:before="0" w:after="20" w:lineRule="auto" w:line="288"/>
        <w:jc w:val="both"/>
      </w:pPr>
      <w:r>
        <w:rPr>
          <w:rFonts w:ascii="Times New Roman" w:hAnsi="Times New Roman"/>
          <w:b w:val="0"/>
          <w:i w:val="0"/>
          <w:sz w:val="18"/>
        </w:rPr>
        <w:t>IV_VRP_ma22</w:t>
      </w:r>
    </w:p>
    <w:p>
      <w:pPr>
        <w:spacing w:before="0" w:after="20" w:lineRule="auto" w:line="288"/>
        <w:jc w:val="both"/>
      </w:pPr>
      <w:r>
        <w:rPr>
          <w:rFonts w:ascii="Times New Roman" w:hAnsi="Times New Roman"/>
          <w:b w:val="0"/>
          <w:i w:val="0"/>
          <w:sz w:val="18"/>
        </w:rPr>
        <w:t>3.487</w:t>
      </w:r>
    </w:p>
    <w:p>
      <w:pPr>
        <w:spacing w:before="0" w:after="20" w:lineRule="auto" w:line="288"/>
        <w:jc w:val="both"/>
      </w:pPr>
      <w:r>
        <w:rPr>
          <w:rFonts w:ascii="Times New Roman" w:hAnsi="Times New Roman"/>
          <w:b w:val="0"/>
          <w:i w:val="0"/>
          <w:sz w:val="18"/>
        </w:rPr>
        <w:t>4.121</w:t>
      </w:r>
    </w:p>
    <w:p>
      <w:pPr>
        <w:spacing w:before="0" w:after="20" w:lineRule="auto" w:line="288"/>
        <w:jc w:val="both"/>
      </w:pPr>
      <w:r>
        <w:rPr>
          <w:rFonts w:ascii="Times New Roman" w:hAnsi="Times New Roman"/>
          <w:b w:val="0"/>
          <w:i w:val="0"/>
          <w:sz w:val="18"/>
        </w:rPr>
        <w:t>4.454</w:t>
      </w:r>
    </w:p>
    <w:p>
      <w:pPr>
        <w:spacing w:before="0" w:after="20" w:lineRule="auto" w:line="288"/>
        <w:jc w:val="both"/>
      </w:pPr>
      <w:r>
        <w:rPr>
          <w:rFonts w:ascii="Times New Roman" w:hAnsi="Times New Roman"/>
          <w:b w:val="0"/>
          <w:i w:val="0"/>
          <w:sz w:val="18"/>
        </w:rPr>
        <w:t>3.803</w:t>
      </w:r>
    </w:p>
    <w:p>
      <w:pPr>
        <w:spacing w:before="0" w:after="20" w:lineRule="auto" w:line="288"/>
        <w:jc w:val="both"/>
      </w:pPr>
      <w:r>
        <w:rPr>
          <w:rFonts w:ascii="Times New Roman" w:hAnsi="Times New Roman"/>
          <w:b w:val="0"/>
          <w:i w:val="0"/>
          <w:sz w:val="18"/>
        </w:rPr>
        <w:t>3.721</w:t>
      </w:r>
    </w:p>
    <w:p>
      <w:pPr>
        <w:spacing w:before="0" w:after="20" w:lineRule="auto" w:line="288"/>
        <w:jc w:val="both"/>
      </w:pPr>
      <w:r>
        <w:rPr>
          <w:rFonts w:ascii="Times New Roman" w:hAnsi="Times New Roman"/>
          <w:b w:val="0"/>
          <w:i w:val="0"/>
          <w:sz w:val="18"/>
        </w:rPr>
        <w:t>4.271</w:t>
      </w:r>
    </w:p>
    <w:p>
      <w:pPr>
        <w:spacing w:before="0" w:after="20" w:lineRule="auto" w:line="288"/>
        <w:jc w:val="both"/>
      </w:pPr>
      <w:r>
        <w:rPr>
          <w:rFonts w:ascii="Times New Roman" w:hAnsi="Times New Roman"/>
          <w:b w:val="0"/>
          <w:i w:val="0"/>
          <w:sz w:val="18"/>
        </w:rPr>
        <w:t>3.391</w:t>
      </w:r>
    </w:p>
    <w:p>
      <w:pPr>
        <w:spacing w:before="0" w:after="20" w:lineRule="auto" w:line="288"/>
        <w:jc w:val="both"/>
      </w:pPr>
      <w:r>
        <w:rPr>
          <w:rFonts w:ascii="Times New Roman" w:hAnsi="Times New Roman"/>
          <w:b w:val="0"/>
          <w:i w:val="0"/>
          <w:sz w:val="18"/>
        </w:rPr>
        <w:t>4.034</w:t>
      </w:r>
    </w:p>
    <w:p>
      <w:pPr>
        <w:spacing w:before="0" w:after="20" w:lineRule="auto" w:line="288"/>
        <w:jc w:val="both"/>
      </w:pPr>
      <w:r>
        <w:rPr>
          <w:rFonts w:ascii="Times New Roman" w:hAnsi="Times New Roman"/>
          <w:b w:val="0"/>
          <w:i w:val="0"/>
          <w:sz w:val="18"/>
        </w:rPr>
        <w:t>IV_VIX</w:t>
      </w:r>
    </w:p>
    <w:p>
      <w:pPr>
        <w:spacing w:before="0" w:after="20" w:lineRule="auto" w:line="288"/>
        <w:jc w:val="both"/>
      </w:pPr>
      <w:r>
        <w:rPr>
          <w:rFonts w:ascii="Times New Roman" w:hAnsi="Times New Roman"/>
          <w:b w:val="0"/>
          <w:i w:val="0"/>
          <w:sz w:val="18"/>
        </w:rPr>
        <w:t>1.817</w:t>
      </w:r>
    </w:p>
    <w:p>
      <w:pPr>
        <w:spacing w:before="0" w:after="20" w:lineRule="auto" w:line="288"/>
        <w:jc w:val="both"/>
      </w:pPr>
      <w:r>
        <w:rPr>
          <w:rFonts w:ascii="Times New Roman" w:hAnsi="Times New Roman"/>
          <w:b w:val="0"/>
          <w:i w:val="0"/>
          <w:sz w:val="18"/>
        </w:rPr>
        <w:t>1.049</w:t>
      </w:r>
    </w:p>
    <w:p>
      <w:pPr>
        <w:spacing w:before="0" w:after="20" w:lineRule="auto" w:line="288"/>
        <w:jc w:val="both"/>
      </w:pPr>
      <w:r>
        <w:rPr>
          <w:rFonts w:ascii="Times New Roman" w:hAnsi="Times New Roman"/>
          <w:b w:val="0"/>
          <w:i w:val="0"/>
          <w:sz w:val="18"/>
        </w:rPr>
        <w:t>3.274</w:t>
      </w:r>
    </w:p>
    <w:p>
      <w:pPr>
        <w:spacing w:before="0" w:after="20" w:lineRule="auto" w:line="288"/>
        <w:jc w:val="both"/>
      </w:pPr>
      <w:r>
        <w:rPr>
          <w:rFonts w:ascii="Times New Roman" w:hAnsi="Times New Roman"/>
          <w:b w:val="0"/>
          <w:i w:val="0"/>
          <w:sz w:val="18"/>
        </w:rPr>
        <w:t>2.104</w:t>
      </w:r>
    </w:p>
    <w:p>
      <w:pPr>
        <w:spacing w:before="0" w:after="20" w:lineRule="auto" w:line="288"/>
        <w:jc w:val="both"/>
      </w:pPr>
      <w:r>
        <w:rPr>
          <w:rFonts w:ascii="Times New Roman" w:hAnsi="Times New Roman"/>
          <w:b w:val="0"/>
          <w:i w:val="0"/>
          <w:sz w:val="18"/>
        </w:rPr>
        <w:t>2.812</w:t>
      </w:r>
    </w:p>
    <w:p>
      <w:pPr>
        <w:spacing w:before="0" w:after="20" w:lineRule="auto" w:line="288"/>
        <w:jc w:val="both"/>
      </w:pPr>
      <w:r>
        <w:rPr>
          <w:rFonts w:ascii="Times New Roman" w:hAnsi="Times New Roman"/>
          <w:b w:val="0"/>
          <w:i w:val="0"/>
          <w:sz w:val="18"/>
        </w:rPr>
        <w:t>3.180</w:t>
      </w:r>
    </w:p>
    <w:p>
      <w:pPr>
        <w:spacing w:before="0" w:after="20" w:lineRule="auto" w:line="288"/>
        <w:jc w:val="both"/>
      </w:pPr>
      <w:r>
        <w:rPr>
          <w:rFonts w:ascii="Times New Roman" w:hAnsi="Times New Roman"/>
          <w:b w:val="0"/>
          <w:i w:val="0"/>
          <w:sz w:val="18"/>
        </w:rPr>
        <w:t>2.966</w:t>
      </w:r>
    </w:p>
    <w:p>
      <w:pPr>
        <w:spacing w:before="0" w:after="20" w:lineRule="auto" w:line="288"/>
        <w:jc w:val="both"/>
      </w:pPr>
      <w:r>
        <w:rPr>
          <w:rFonts w:ascii="Times New Roman" w:hAnsi="Times New Roman"/>
          <w:b w:val="0"/>
          <w:i w:val="0"/>
          <w:sz w:val="18"/>
        </w:rPr>
        <w:t>1.714</w:t>
      </w:r>
    </w:p>
    <w:p>
      <w:pPr>
        <w:spacing w:before="0" w:after="20" w:lineRule="auto" w:line="288"/>
        <w:jc w:val="both"/>
      </w:pPr>
      <w:r>
        <w:rPr>
          <w:rFonts w:ascii="Times New Roman" w:hAnsi="Times New Roman"/>
          <w:b w:val="0"/>
          <w:i w:val="0"/>
          <w:sz w:val="18"/>
        </w:rPr>
        <w:t>SPY_LogRV</w:t>
      </w:r>
    </w:p>
    <w:p>
      <w:pPr>
        <w:spacing w:before="0" w:after="20" w:lineRule="auto" w:line="288"/>
        <w:jc w:val="both"/>
      </w:pPr>
      <w:r>
        <w:rPr>
          <w:rFonts w:ascii="Times New Roman" w:hAnsi="Times New Roman"/>
          <w:b w:val="0"/>
          <w:i w:val="0"/>
          <w:sz w:val="18"/>
        </w:rPr>
        <w:t>4.066</w:t>
      </w:r>
    </w:p>
    <w:p>
      <w:pPr>
        <w:spacing w:before="0" w:after="20" w:lineRule="auto" w:line="288"/>
        <w:jc w:val="both"/>
      </w:pPr>
      <w:r>
        <w:rPr>
          <w:rFonts w:ascii="Times New Roman" w:hAnsi="Times New Roman"/>
          <w:b w:val="0"/>
          <w:i w:val="0"/>
          <w:sz w:val="18"/>
        </w:rPr>
        <w:t>6.494</w:t>
      </w:r>
    </w:p>
    <w:p>
      <w:pPr>
        <w:spacing w:before="0" w:after="20" w:lineRule="auto" w:line="288"/>
        <w:jc w:val="both"/>
      </w:pPr>
      <w:r>
        <w:rPr>
          <w:rFonts w:ascii="Times New Roman" w:hAnsi="Times New Roman"/>
          <w:b w:val="0"/>
          <w:i w:val="0"/>
          <w:sz w:val="18"/>
        </w:rPr>
        <w:t>2.573</w:t>
      </w:r>
    </w:p>
    <w:p>
      <w:pPr>
        <w:spacing w:before="0" w:after="20" w:lineRule="auto" w:line="288"/>
        <w:jc w:val="both"/>
      </w:pPr>
      <w:r>
        <w:rPr>
          <w:rFonts w:ascii="Times New Roman" w:hAnsi="Times New Roman"/>
          <w:b w:val="0"/>
          <w:i w:val="0"/>
          <w:sz w:val="18"/>
        </w:rPr>
        <w:t>2.328</w:t>
      </w:r>
    </w:p>
    <w:p>
      <w:pPr>
        <w:spacing w:before="0" w:after="20" w:lineRule="auto" w:line="288"/>
        <w:jc w:val="both"/>
      </w:pPr>
      <w:r>
        <w:rPr>
          <w:rFonts w:ascii="Times New Roman" w:hAnsi="Times New Roman"/>
          <w:b w:val="0"/>
          <w:i w:val="0"/>
          <w:sz w:val="18"/>
        </w:rPr>
        <w:t>2.454</w:t>
      </w:r>
    </w:p>
    <w:p>
      <w:pPr>
        <w:spacing w:before="0" w:after="20" w:lineRule="auto" w:line="288"/>
        <w:jc w:val="both"/>
      </w:pPr>
      <w:r>
        <w:rPr>
          <w:rFonts w:ascii="Times New Roman" w:hAnsi="Times New Roman"/>
          <w:b w:val="0"/>
          <w:i w:val="0"/>
          <w:sz w:val="18"/>
        </w:rPr>
        <w:t>2.400</w:t>
      </w:r>
    </w:p>
    <w:p>
      <w:pPr>
        <w:spacing w:before="0" w:after="20" w:lineRule="auto" w:line="288"/>
        <w:jc w:val="both"/>
      </w:pPr>
      <w:r>
        <w:rPr>
          <w:rFonts w:ascii="Times New Roman" w:hAnsi="Times New Roman"/>
          <w:b w:val="0"/>
          <w:i w:val="0"/>
          <w:sz w:val="18"/>
        </w:rPr>
        <w:t>2.161</w:t>
      </w:r>
    </w:p>
    <w:p>
      <w:pPr>
        <w:spacing w:before="0" w:after="20" w:lineRule="auto" w:line="288"/>
        <w:jc w:val="both"/>
      </w:pPr>
      <w:r>
        <w:rPr>
          <w:rFonts w:ascii="Times New Roman" w:hAnsi="Times New Roman"/>
          <w:b w:val="0"/>
          <w:i w:val="0"/>
          <w:sz w:val="18"/>
        </w:rPr>
        <w:t>4.394</w:t>
      </w:r>
    </w:p>
    <w:p>
      <w:pPr>
        <w:spacing w:before="0" w:after="20" w:lineRule="auto" w:line="288"/>
        <w:jc w:val="both"/>
      </w:pPr>
      <w:r>
        <w:rPr>
          <w:rFonts w:ascii="Times New Roman" w:hAnsi="Times New Roman"/>
          <w:b w:val="0"/>
          <w:i w:val="0"/>
          <w:sz w:val="18"/>
        </w:rPr>
        <w:t>LogRV_lag10</w:t>
      </w:r>
    </w:p>
    <w:p>
      <w:pPr>
        <w:spacing w:before="0" w:after="20" w:lineRule="auto" w:line="288"/>
        <w:jc w:val="both"/>
      </w:pPr>
      <w:r>
        <w:rPr>
          <w:rFonts w:ascii="Times New Roman" w:hAnsi="Times New Roman"/>
          <w:b w:val="0"/>
          <w:i w:val="0"/>
          <w:sz w:val="18"/>
        </w:rPr>
        <w:t>8.769</w:t>
      </w:r>
    </w:p>
    <w:p>
      <w:pPr>
        <w:spacing w:before="0" w:after="20" w:lineRule="auto" w:line="288"/>
        <w:jc w:val="both"/>
      </w:pPr>
      <w:r>
        <w:rPr>
          <w:rFonts w:ascii="Times New Roman" w:hAnsi="Times New Roman"/>
          <w:b w:val="0"/>
          <w:i w:val="0"/>
          <w:sz w:val="18"/>
        </w:rPr>
        <w:t>2.557</w:t>
      </w:r>
    </w:p>
    <w:p>
      <w:pPr>
        <w:spacing w:before="0" w:after="20" w:lineRule="auto" w:line="288"/>
        <w:jc w:val="both"/>
      </w:pPr>
      <w:r>
        <w:rPr>
          <w:rFonts w:ascii="Times New Roman" w:hAnsi="Times New Roman"/>
          <w:b w:val="0"/>
          <w:i w:val="0"/>
          <w:sz w:val="18"/>
        </w:rPr>
        <w:t>1.849</w:t>
      </w:r>
    </w:p>
    <w:p>
      <w:pPr>
        <w:spacing w:before="0" w:after="20" w:lineRule="auto" w:line="288"/>
        <w:jc w:val="both"/>
      </w:pPr>
      <w:r>
        <w:rPr>
          <w:rFonts w:ascii="Times New Roman" w:hAnsi="Times New Roman"/>
          <w:b w:val="0"/>
          <w:i w:val="0"/>
          <w:sz w:val="18"/>
        </w:rPr>
        <w:t>1.136</w:t>
      </w:r>
    </w:p>
    <w:p>
      <w:pPr>
        <w:spacing w:before="0" w:after="20" w:lineRule="auto" w:line="288"/>
        <w:jc w:val="both"/>
      </w:pPr>
      <w:r>
        <w:rPr>
          <w:rFonts w:ascii="Times New Roman" w:hAnsi="Times New Roman"/>
          <w:b w:val="0"/>
          <w:i w:val="0"/>
          <w:sz w:val="18"/>
        </w:rPr>
        <w:t>1.811</w:t>
      </w:r>
    </w:p>
    <w:p>
      <w:pPr>
        <w:spacing w:before="0" w:after="20" w:lineRule="auto" w:line="288"/>
        <w:jc w:val="both"/>
      </w:pPr>
      <w:r>
        <w:rPr>
          <w:rFonts w:ascii="Times New Roman" w:hAnsi="Times New Roman"/>
          <w:b w:val="0"/>
          <w:i w:val="0"/>
          <w:sz w:val="18"/>
        </w:rPr>
        <w:t>2.187</w:t>
      </w:r>
    </w:p>
    <w:p>
      <w:pPr>
        <w:spacing w:before="0" w:after="20" w:lineRule="auto" w:line="288"/>
        <w:jc w:val="both"/>
      </w:pPr>
      <w:r>
        <w:rPr>
          <w:rFonts w:ascii="Times New Roman" w:hAnsi="Times New Roman"/>
          <w:b w:val="0"/>
          <w:i w:val="0"/>
          <w:sz w:val="18"/>
        </w:rPr>
        <w:t>2.932</w:t>
      </w:r>
    </w:p>
    <w:p>
      <w:pPr>
        <w:spacing w:before="0" w:after="20" w:lineRule="auto" w:line="288"/>
        <w:jc w:val="both"/>
      </w:pPr>
      <w:r>
        <w:rPr>
          <w:rFonts w:ascii="Times New Roman" w:hAnsi="Times New Roman"/>
          <w:b w:val="0"/>
          <w:i w:val="0"/>
          <w:sz w:val="18"/>
        </w:rPr>
        <w:t>2.902</w:t>
      </w:r>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p>
      <w:pPr>
        <w:spacing w:before="0" w:after="20" w:lineRule="auto" w:line="288"/>
        <w:jc w:val="both"/>
      </w:pPr>
      <w:r>
        <w:rPr>
          <w:rFonts w:ascii="Times New Roman" w:hAnsi="Times New Roman"/>
          <w:b w:val="0"/>
          <w:i w:val="0"/>
          <w:sz w:val="18"/>
        </w:rPr>
        <w:t>Horizon</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DM Stat</w:t>
      </w:r>
    </w:p>
    <w:p>
      <w:pPr>
        <w:spacing w:before="0" w:after="20" w:lineRule="auto" w:line="288"/>
        <w:jc w:val="both"/>
      </w:pPr>
      <w:r>
        <w:rPr>
          <w:rFonts w:ascii="Times New Roman" w:hAnsi="Times New Roman"/>
          <w:b w:val="0"/>
          <w:i w:val="0"/>
          <w:sz w:val="18"/>
        </w:rPr>
        <w:t>p(raw)</w:t>
      </w:r>
    </w:p>
    <w:p>
      <w:pPr>
        <w:spacing w:before="0" w:after="20" w:lineRule="auto" w:line="288"/>
        <w:jc w:val="both"/>
      </w:pPr>
      <w:r>
        <w:rPr>
          <w:rFonts w:ascii="Times New Roman" w:hAnsi="Times New Roman"/>
          <w:b w:val="0"/>
          <w:i w:val="0"/>
          <w:sz w:val="18"/>
        </w:rPr>
        <w:t>p(BH)</w:t>
      </w:r>
    </w:p>
    <w:p>
      <w:pPr>
        <w:spacing w:before="0" w:after="20" w:lineRule="auto" w:line="288"/>
        <w:jc w:val="both"/>
      </w:pPr>
      <w:r>
        <w:rPr>
          <w:rFonts w:ascii="Times New Roman" w:hAnsi="Times New Roman"/>
          <w:b w:val="0"/>
          <w:i w:val="0"/>
          <w:sz w:val="18"/>
        </w:rPr>
        <w:t>Sig.(BH)</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2.525</w:t>
      </w:r>
    </w:p>
    <w:p>
      <w:pPr>
        <w:spacing w:before="0" w:after="20" w:lineRule="auto" w:line="288"/>
        <w:jc w:val="both"/>
      </w:pPr>
      <w:r>
        <w:rPr>
          <w:rFonts w:ascii="Times New Roman" w:hAnsi="Times New Roman"/>
          <w:b w:val="0"/>
          <w:i w:val="0"/>
          <w:sz w:val="18"/>
        </w:rPr>
        <w:t>0.012</w:t>
      </w:r>
    </w:p>
    <w:p>
      <w:pPr>
        <w:spacing w:before="0" w:after="20" w:lineRule="auto" w:line="288"/>
        <w:jc w:val="both"/>
      </w:pPr>
      <w:r>
        <w:rPr>
          <w:rFonts w:ascii="Times New Roman" w:hAnsi="Times New Roman"/>
          <w:b w:val="0"/>
          <w:i w:val="0"/>
          <w:sz w:val="18"/>
        </w:rPr>
        <w:t>0.015</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32.321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21.037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16.596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8.493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21.738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11.290</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38.664</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5.395</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8.698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12.136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39.456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0.159</w:t>
      </w:r>
    </w:p>
    <w:p>
      <w:pPr>
        <w:spacing w:before="0" w:after="20" w:lineRule="auto" w:line="288"/>
        <w:jc w:val="both"/>
      </w:pPr>
      <w:r>
        <w:rPr>
          <w:rFonts w:ascii="Times New Roman" w:hAnsi="Times New Roman"/>
          <w:b w:val="0"/>
          <w:i w:val="0"/>
          <w:sz w:val="18"/>
        </w:rPr>
        <w:t>0.874</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0.101</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10.983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28.160</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-1.885</w:t>
      </w:r>
    </w:p>
    <w:p>
      <w:pPr>
        <w:spacing w:before="0" w:after="20" w:lineRule="auto" w:line="288"/>
        <w:jc w:val="both"/>
      </w:pPr>
      <w:r>
        <w:rPr>
          <w:rFonts w:ascii="Times New Roman" w:hAnsi="Times New Roman"/>
          <w:b w:val="0"/>
          <w:i w:val="0"/>
          <w:sz w:val="18"/>
        </w:rPr>
        <w:t>0.059</w:t>
      </w:r>
    </w:p>
    <w:p>
      <w:pPr>
        <w:spacing w:before="0" w:after="20" w:lineRule="auto" w:line="288"/>
        <w:jc w:val="both"/>
      </w:pPr>
      <w:r>
        <w:rPr>
          <w:rFonts w:ascii="Times New Roman" w:hAnsi="Times New Roman"/>
          <w:b w:val="0"/>
          <w:i w:val="0"/>
          <w:sz w:val="18"/>
        </w:rPr>
        <w:t>0.076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-0.121</w:t>
      </w:r>
    </w:p>
    <w:p>
      <w:pPr>
        <w:spacing w:before="0" w:after="20" w:lineRule="auto" w:line="288"/>
        <w:jc w:val="both"/>
      </w:pPr>
      <w:r>
        <w:rPr>
          <w:rFonts w:ascii="Times New Roman" w:hAnsi="Times New Roman"/>
          <w:b w:val="0"/>
          <w:i w:val="0"/>
          <w:sz w:val="18"/>
        </w:rPr>
        <w:t>0.904</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7.643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22.816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-0.717</w:t>
      </w:r>
    </w:p>
    <w:p>
      <w:pPr>
        <w:spacing w:before="0" w:after="20" w:lineRule="auto" w:line="288"/>
        <w:jc w:val="both"/>
      </w:pPr>
      <w:r>
        <w:rPr>
          <w:rFonts w:ascii="Times New Roman" w:hAnsi="Times New Roman"/>
          <w:b w:val="0"/>
          <w:i w:val="0"/>
          <w:sz w:val="18"/>
        </w:rPr>
        <w:t>0.474</w:t>
      </w:r>
    </w:p>
    <w:p>
      <w:pPr>
        <w:spacing w:before="0" w:after="20" w:lineRule="auto" w:line="288"/>
        <w:jc w:val="both"/>
      </w:pPr>
      <w:r>
        <w:rPr>
          <w:rFonts w:ascii="Times New Roman" w:hAnsi="Times New Roman"/>
          <w:b w:val="0"/>
          <w:i w:val="0"/>
          <w:sz w:val="18"/>
        </w:rPr>
        <w:t>0.541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1.409</w:t>
      </w:r>
    </w:p>
    <w:p>
      <w:pPr>
        <w:spacing w:before="0" w:after="20" w:lineRule="auto" w:line="288"/>
        <w:jc w:val="both"/>
      </w:pPr>
      <w:r>
        <w:rPr>
          <w:rFonts w:ascii="Times New Roman" w:hAnsi="Times New Roman"/>
          <w:b w:val="0"/>
          <w:i w:val="0"/>
          <w:sz w:val="18"/>
        </w:rPr>
        <w:t>0.159</w:t>
      </w:r>
    </w:p>
    <w:p>
      <w:pPr>
        <w:spacing w:before="0" w:after="20" w:lineRule="auto" w:line="288"/>
        <w:jc w:val="both"/>
      </w:pPr>
      <w:r>
        <w:rPr>
          <w:rFonts w:ascii="Times New Roman" w:hAnsi="Times New Roman"/>
          <w:b w:val="0"/>
          <w:i w:val="0"/>
          <w:sz w:val="18"/>
        </w:rPr>
        <w:t>0.196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8.191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20.683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1.092</w:t>
      </w:r>
    </w:p>
    <w:p>
      <w:pPr>
        <w:spacing w:before="0" w:after="20" w:lineRule="auto" w:line="288"/>
        <w:jc w:val="both"/>
      </w:pPr>
      <w:r>
        <w:rPr>
          <w:rFonts w:ascii="Times New Roman" w:hAnsi="Times New Roman"/>
          <w:b w:val="0"/>
          <w:i w:val="0"/>
          <w:sz w:val="18"/>
        </w:rPr>
        <w:t>0.275</w:t>
      </w:r>
    </w:p>
    <w:p>
      <w:pPr>
        <w:spacing w:before="0" w:after="20" w:lineRule="auto" w:line="288"/>
        <w:jc w:val="both"/>
      </w:pPr>
      <w:r>
        <w:rPr>
          <w:rFonts w:ascii="Times New Roman" w:hAnsi="Times New Roman"/>
          <w:b w:val="0"/>
          <w:i w:val="0"/>
          <w:sz w:val="18"/>
        </w:rPr>
        <w:t>0.326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3.499</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7.284</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17.977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0.654</w:t>
      </w:r>
    </w:p>
    <w:p>
      <w:pPr>
        <w:spacing w:before="0" w:after="20" w:lineRule="auto" w:line="288"/>
        <w:jc w:val="both"/>
      </w:pPr>
      <w:r>
        <w:rPr>
          <w:rFonts w:ascii="Times New Roman" w:hAnsi="Times New Roman"/>
          <w:b w:val="0"/>
          <w:i w:val="0"/>
          <w:sz w:val="18"/>
        </w:rPr>
        <w:t>0.513</w:t>
      </w:r>
    </w:p>
    <w:p>
      <w:pPr>
        <w:spacing w:before="0" w:after="20" w:lineRule="auto" w:line="288"/>
        <w:jc w:val="both"/>
      </w:pPr>
      <w:r>
        <w:rPr>
          <w:rFonts w:ascii="Times New Roman" w:hAnsi="Times New Roman"/>
          <w:b w:val="0"/>
          <w:i w:val="0"/>
          <w:sz w:val="18"/>
        </w:rPr>
        <w:t>0.566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3.570</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6.957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12.915</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P_{t-1})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Parkinson_{5,22},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y_{i,t}(h) = 연율화(mean(r</w:t>
      </w:r>
      <w:r>
        <w:rPr>
          <w:rFonts w:ascii="Times New Roman" w:hAnsi="Times New Roman"/>
          <w:b w:val="0"/>
          <w:i w:val="0"/>
          <w:sz w:val="20"/>
          <w:vertAlign w:val="superscript"/>
        </w:rPr>
        <w:t>2</w:t>
      </w:r>
      <w:r>
        <w:rPr>
          <w:rFonts w:ascii="Times New Roman" w:hAnsi="Times New Roman"/>
          <w:b w:val="0"/>
          <w:i w:val="0"/>
          <w:sz w:val="20"/>
        </w:rPr>
        <w:t>_{t+1}, ..., r</w:t>
      </w:r>
      <w:r>
        <w:rPr>
          <w:rFonts w:ascii="Times New Roman" w:hAnsi="Times New Roman"/>
          <w:b w:val="0"/>
          <w:i w:val="0"/>
          <w:sz w:val="20"/>
          <w:vertAlign w:val="superscript"/>
        </w:rPr>
        <w:t>2</w:t>
      </w:r>
      <w:r>
        <w:rPr>
          <w:rFonts w:ascii="Times New Roman" w:hAnsi="Times New Roman"/>
          <w:b w:val="0"/>
          <w:i w:val="0"/>
          <w:sz w:val="20"/>
        </w:rPr>
        <w:t>_{t+h}))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y_hat</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검증셋(inner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내부 검증셋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p>
      <w:pPr>
        <w:spacing w:before="0" w:after="120" w:lineRule="auto" w:line="360"/>
        <w:jc w:val="both"/>
      </w:pPr>
      <w:r>
        <w:rPr>
          <w:rFonts w:ascii="Times New Roman" w:hAnsi="Times New Roman"/>
          <w:b w:val="0"/>
          <w:i w:val="0"/>
          <w:sz w:val="20"/>
        </w:rPr>
        <w:t>(비고: RV(ann) = (252/h) × Σr</w:t>
      </w:r>
      <w:r>
        <w:rPr>
          <w:rFonts w:ascii="Times New Roman" w:hAnsi="Times New Roman"/>
          <w:b w:val="0"/>
          <w:i w:val="0"/>
          <w:sz w:val="20"/>
          <w:vertAlign w:val="superscript"/>
        </w:rPr>
        <w:t>2</w:t>
      </w:r>
      <w:r>
        <w:rPr>
          <w:rFonts w:ascii="Times New Roman" w:hAnsi="Times New Roman"/>
          <w:b w:val="0"/>
          <w:i w:val="0"/>
          <w:sz w:val="20"/>
        </w:rPr>
        <w:t>_{t+k}, h=22. Mean Ret은 일별 로그수익률 평균, Std Ret은 표준편차 (모두 % 단위).)</w:t>
      </w:r>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