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DF795B8">
      <w:pPr>
        <w:pStyle w:val="2"/>
        <w:keepNext w:val="0"/>
        <w:keepLines w:val="0"/>
        <w:widowControl/>
        <w:suppressLineNumbers w:val="0"/>
      </w:pPr>
      <w:r>
        <w:t>《利率期限结构理论》完整演讲稿</w:t>
      </w:r>
    </w:p>
    <w:p w14:paraId="6695157A">
      <w:pPr>
        <w:pStyle w:val="6"/>
        <w:keepNext w:val="0"/>
        <w:keepLines w:val="0"/>
        <w:widowControl/>
        <w:suppressLineNumbers w:val="0"/>
      </w:pPr>
      <w:r>
        <w:t>各位老师、各位同学，大家好。</w:t>
      </w:r>
    </w:p>
    <w:p w14:paraId="4F6D978F">
      <w:pPr>
        <w:pStyle w:val="6"/>
        <w:keepNext w:val="0"/>
        <w:keepLines w:val="0"/>
        <w:widowControl/>
        <w:suppressLineNumbers w:val="0"/>
      </w:pPr>
      <w:r>
        <w:t>今天我们汇报的题目是**《利率期限结构理论》**。本次汇报主要依据《金融理论与政策》第7章展开，并结合PPT中的结构安排，从基本概念、理论解释、名义与实际利率模型，再到中国实践分析和毕业论文选题建议，对利率期限结构理论做一个比较系统的梳理。</w:t>
      </w:r>
    </w:p>
    <w:p w14:paraId="0378039C">
      <w:pPr>
        <w:pStyle w:val="6"/>
        <w:keepNext w:val="0"/>
        <w:keepLines w:val="0"/>
        <w:widowControl/>
        <w:suppressLineNumbers w:val="0"/>
      </w:pPr>
      <w:r>
        <w:t>我们这次汇报主要分为三个部分。</w:t>
      </w:r>
    </w:p>
    <w:p w14:paraId="44A9BE61">
      <w:pPr>
        <w:pStyle w:val="6"/>
        <w:keepNext w:val="0"/>
        <w:keepLines w:val="0"/>
        <w:widowControl/>
        <w:suppressLineNumbers w:val="0"/>
      </w:pPr>
      <w:r>
        <w:t>第一部分是</w:t>
      </w:r>
      <w:r>
        <w:rPr>
          <w:rStyle w:val="9"/>
        </w:rPr>
        <w:t>基本概念与理论解释</w:t>
      </w:r>
      <w:r>
        <w:t>。这一部分主要解决两个问题：第一，利率期限结构到底研究什么；第二，收益率曲线为什么会呈现上升、平坦、倒挂等不同形态。</w:t>
      </w:r>
    </w:p>
    <w:p w14:paraId="147417EE">
      <w:pPr>
        <w:pStyle w:val="6"/>
        <w:keepNext w:val="0"/>
        <w:keepLines w:val="0"/>
        <w:widowControl/>
        <w:suppressLineNumbers w:val="0"/>
      </w:pPr>
      <w:r>
        <w:t>第二部分是</w:t>
      </w:r>
      <w:r>
        <w:rPr>
          <w:rStyle w:val="9"/>
        </w:rPr>
        <w:t>名义与实际利率模型</w:t>
      </w:r>
      <w:r>
        <w:t>。这一部分从“为什么要建立模型”出发，介绍单因子、双因子、多因子模型，以及实际利率期限结构模型如何把通货膨胀和不确定性纳入分析。</w:t>
      </w:r>
    </w:p>
    <w:p w14:paraId="037A37F9">
      <w:pPr>
        <w:pStyle w:val="6"/>
        <w:keepNext w:val="0"/>
        <w:keepLines w:val="0"/>
        <w:widowControl/>
        <w:suppressLineNumbers w:val="0"/>
      </w:pPr>
      <w:r>
        <w:t>第三部分是</w:t>
      </w:r>
      <w:r>
        <w:rPr>
          <w:rStyle w:val="9"/>
        </w:rPr>
        <w:t>中国实践分析与毕业论文选题建议</w:t>
      </w:r>
      <w:r>
        <w:t>。也就是把前面的理论放回2026年中国债券市场的语境中，看看这些理论如何解释当前市场现象，并进一步延伸到有研究价值的毕业论文方向。</w:t>
      </w:r>
    </w:p>
    <w:p w14:paraId="680836B8">
      <w:pPr>
        <w:pStyle w:val="6"/>
        <w:keepNext w:val="0"/>
        <w:keepLines w:val="0"/>
        <w:widowControl/>
        <w:suppressLineNumbers w:val="0"/>
      </w:pPr>
      <w:r>
        <w:t>下面我按照PPT顺序开始汇报。</w:t>
      </w:r>
    </w:p>
    <w:p w14:paraId="4CEA2054">
      <w:pPr>
        <w:keepNext w:val="0"/>
        <w:keepLines w:val="0"/>
        <w:widowControl/>
        <w:suppressLineNumbers w:val="0"/>
      </w:pPr>
      <w:r>
        <w:pict>
          <v:rect id="_x0000_i1025" o:spt="1" style="height:1.5pt;width:432pt;" fillcolor="#A0A0A0" filled="t" stroked="f" coordsize="21600,21600" o:hr="t" o:hrstd="t" o:hralign="center">
            <v:path/>
            <v:fill on="t" focussize="0,0"/>
            <v:stroke on="f"/>
            <v:imagedata o:title=""/>
            <o:lock v:ext="edit"/>
            <w10:wrap type="none"/>
            <w10:anchorlock/>
          </v:rect>
        </w:pict>
      </w:r>
    </w:p>
    <w:p w14:paraId="79381B9C">
      <w:pPr>
        <w:pStyle w:val="3"/>
        <w:keepNext w:val="0"/>
        <w:keepLines w:val="0"/>
        <w:widowControl/>
        <w:suppressLineNumbers w:val="0"/>
      </w:pPr>
      <w:r>
        <w:t>第一部分：基本概念与理论解释</w:t>
      </w:r>
    </w:p>
    <w:p w14:paraId="7ABE485B">
      <w:pPr>
        <w:pStyle w:val="4"/>
        <w:keepNext w:val="0"/>
        <w:keepLines w:val="0"/>
        <w:widowControl/>
        <w:suppressLineNumbers w:val="0"/>
      </w:pPr>
      <w:r>
        <w:t>第一节：基本概念</w:t>
      </w:r>
    </w:p>
    <w:p w14:paraId="77052B01">
      <w:pPr>
        <w:pStyle w:val="6"/>
        <w:keepNext w:val="0"/>
        <w:keepLines w:val="0"/>
        <w:widowControl/>
        <w:suppressLineNumbers w:val="0"/>
      </w:pPr>
      <w:r>
        <w:t>首先进入第一节，先把几个最基础的概念理顺。因为只有把这些基本概念理清楚，后面的期限结构理论和模型才能真正听懂。</w:t>
      </w:r>
    </w:p>
    <w:p w14:paraId="2EAFF57B">
      <w:pPr>
        <w:pStyle w:val="5"/>
        <w:keepNext w:val="0"/>
        <w:keepLines w:val="0"/>
        <w:widowControl/>
        <w:suppressLineNumbers w:val="0"/>
      </w:pPr>
      <w:r>
        <w:t>1. 债券</w:t>
      </w:r>
    </w:p>
    <w:p w14:paraId="2215DF3E">
      <w:pPr>
        <w:pStyle w:val="6"/>
        <w:keepNext w:val="0"/>
        <w:keepLines w:val="0"/>
        <w:widowControl/>
        <w:suppressLineNumbers w:val="0"/>
      </w:pPr>
      <w:r>
        <w:t>首先是</w:t>
      </w:r>
      <w:r>
        <w:rPr>
          <w:rStyle w:val="9"/>
        </w:rPr>
        <w:t>债券</w:t>
      </w:r>
      <w:r>
        <w:t>。</w:t>
      </w:r>
    </w:p>
    <w:p w14:paraId="653621B9">
      <w:pPr>
        <w:pStyle w:val="6"/>
        <w:keepNext w:val="0"/>
        <w:keepLines w:val="0"/>
        <w:widowControl/>
        <w:suppressLineNumbers w:val="0"/>
      </w:pPr>
      <w:r>
        <w:t>债券的存在，是进行利率期限结构分析的前提。因为利率期限结构本质上研究的就是：</w:t>
      </w:r>
      <w:r>
        <w:rPr>
          <w:rStyle w:val="9"/>
        </w:rPr>
        <w:t>不同期限债券收益率之间的关系</w:t>
      </w:r>
      <w:r>
        <w:t>。对债券持有者而言，债券是一项对未来一系列确定支付的索取权。也就是说，一只在时点 ttt 发行、在时点 TTT 到期的债券，实际上是由两部分刻画的：一部分是未来的支付日期，另一部分是与这些日期对应的支付金额。</w:t>
      </w:r>
    </w:p>
    <w:p w14:paraId="6FAF2F1B">
      <w:pPr>
        <w:pStyle w:val="6"/>
        <w:keepNext w:val="0"/>
        <w:keepLines w:val="0"/>
        <w:widowControl/>
        <w:suppressLineNumbers w:val="0"/>
      </w:pPr>
      <w:r>
        <w:t>PPT中提到，常见的债券支付形式主要有两种。第一种是</w:t>
      </w:r>
      <w:r>
        <w:rPr>
          <w:rStyle w:val="9"/>
        </w:rPr>
        <w:t>贴现债券</w:t>
      </w:r>
      <w:r>
        <w:t>，也就是零息债券，它的支付最简单，只在到期时支付一笔本金，中间没有现金流。第二种是</w:t>
      </w:r>
      <w:r>
        <w:rPr>
          <w:rStyle w:val="9"/>
        </w:rPr>
        <w:t>息票债券</w:t>
      </w:r>
      <w:r>
        <w:t>，它会按照固定时间间隔支付息票，并在最后一期支付息票和本金。所以贴现债券只有一个支付时点，而息票债券有多个支付时点和多个支付额。</w:t>
      </w:r>
    </w:p>
    <w:p w14:paraId="39039629">
      <w:pPr>
        <w:pStyle w:val="6"/>
        <w:keepNext w:val="0"/>
        <w:keepLines w:val="0"/>
        <w:widowControl/>
        <w:suppressLineNumbers w:val="0"/>
      </w:pPr>
      <w:r>
        <w:t>这里之所以要先讲债券，是因为后面我们要讨论到期收益率、即期利率、远期利率、久期，甚至后面的模型定价，其实都离不开债券现金流结构这个出发点。</w:t>
      </w:r>
    </w:p>
    <w:p w14:paraId="77FC640C">
      <w:pPr>
        <w:keepNext w:val="0"/>
        <w:keepLines w:val="0"/>
        <w:widowControl/>
        <w:suppressLineNumbers w:val="0"/>
      </w:pPr>
      <w:r>
        <w:pict>
          <v:rect id="_x0000_i1026" o:spt="1" style="height:1.5pt;width:432pt;" fillcolor="#A0A0A0" filled="t" stroked="f" coordsize="21600,21600" o:hr="t" o:hrstd="t" o:hralign="center">
            <v:path/>
            <v:fill on="t" focussize="0,0"/>
            <v:stroke on="f"/>
            <v:imagedata o:title=""/>
            <o:lock v:ext="edit"/>
            <w10:wrap type="none"/>
            <w10:anchorlock/>
          </v:rect>
        </w:pict>
      </w:r>
    </w:p>
    <w:p w14:paraId="4F286199">
      <w:pPr>
        <w:pStyle w:val="5"/>
        <w:keepNext w:val="0"/>
        <w:keepLines w:val="0"/>
        <w:widowControl/>
        <w:suppressLineNumbers w:val="0"/>
      </w:pPr>
      <w:r>
        <w:t>2. 利率，也就是到期收益率</w:t>
      </w:r>
    </w:p>
    <w:p w14:paraId="387E03ED">
      <w:pPr>
        <w:pStyle w:val="6"/>
        <w:keepNext w:val="0"/>
        <w:keepLines w:val="0"/>
        <w:widowControl/>
        <w:suppressLineNumbers w:val="0"/>
      </w:pPr>
      <w:r>
        <w:t>第二个概念是</w:t>
      </w:r>
      <w:r>
        <w:rPr>
          <w:rStyle w:val="9"/>
        </w:rPr>
        <w:t>利率</w:t>
      </w:r>
      <w:r>
        <w:t>。在利率期限结构分析里，利率通常指的是债券的</w:t>
      </w:r>
      <w:r>
        <w:rPr>
          <w:rStyle w:val="9"/>
        </w:rPr>
        <w:t>到期收益率</w:t>
      </w:r>
      <w:r>
        <w:t>，尤其是无风险零息债券的到期收益率。</w:t>
      </w:r>
    </w:p>
    <w:p w14:paraId="6F834645">
      <w:pPr>
        <w:pStyle w:val="6"/>
        <w:keepNext w:val="0"/>
        <w:keepLines w:val="0"/>
        <w:widowControl/>
        <w:suppressLineNumbers w:val="0"/>
      </w:pPr>
      <w:r>
        <w:t>PPT这里给出了债券定价的核心公式：</w:t>
      </w:r>
    </w:p>
    <w:p w14:paraId="40CDA335">
      <w:pPr>
        <w:keepNext w:val="0"/>
        <w:keepLines w:val="0"/>
        <w:widowControl/>
        <w:suppressLineNumbers w:val="0"/>
        <w:jc w:val="left"/>
      </w:pPr>
      <w:r>
        <w:rPr>
          <w:rFonts w:ascii="宋体" w:hAnsi="宋体" w:eastAsia="宋体" w:cs="宋体"/>
          <w:kern w:val="0"/>
          <w:sz w:val="24"/>
          <w:szCs w:val="24"/>
          <w:lang w:val="en-US" w:eastAsia="zh-CN" w:bidi="ar"/>
        </w:rPr>
        <w:t xml:space="preserve">P(t,T)=∑ti&gt;tTcie−(ti−t)r(t,T)P(t,T)=\sum_{t_i&gt;t}^{T} c_i e^{-(t_i-t)r(t,T)}P(t,T)=ti​&gt;t∑T​ci​e−(ti​−t)r(t,T) </w:t>
      </w:r>
    </w:p>
    <w:p w14:paraId="574E4082">
      <w:pPr>
        <w:pStyle w:val="6"/>
        <w:keepNext w:val="0"/>
        <w:keepLines w:val="0"/>
        <w:widowControl/>
        <w:suppressLineNumbers w:val="0"/>
      </w:pPr>
      <w:r>
        <w:t>这个公式上台时不能只念过去，最好要把它翻译成人话。左边的 P(t,T)P(t,T)P(t,T)，表示的是</w:t>
      </w:r>
      <w:r>
        <w:rPr>
          <w:rStyle w:val="9"/>
        </w:rPr>
        <w:t xml:space="preserve">在当前时点 </w:t>
      </w:r>
      <w:r>
        <w:t>ttt</w:t>
      </w:r>
      <w:r>
        <w:rPr>
          <w:rStyle w:val="9"/>
        </w:rPr>
        <w:t xml:space="preserve">，这只到期日为 </w:t>
      </w:r>
      <w:r>
        <w:t>TTT</w:t>
      </w:r>
      <w:r>
        <w:rPr>
          <w:rStyle w:val="9"/>
        </w:rPr>
        <w:t xml:space="preserve"> 的债券的市场价格</w:t>
      </w:r>
      <w:r>
        <w:t>。右边是一个求和式，表示把这只债券未来所有现金流，一笔一笔折现回今天之后再加总。</w:t>
      </w:r>
    </w:p>
    <w:p w14:paraId="09754E5B">
      <w:pPr>
        <w:pStyle w:val="6"/>
        <w:keepNext w:val="0"/>
        <w:keepLines w:val="0"/>
        <w:widowControl/>
        <w:suppressLineNumbers w:val="0"/>
      </w:pPr>
      <w:r>
        <w:t>这里，tit_iti​ 表示第 iii 笔现金流发生的时点，cic_ici​ 表示这笔现金流的金额，r(t,T)r(t,T)r(t,T) 表示这只债券从现在持有到到期对应的到期收益率，而 e−(ti−t)r(t,T)e^{-(t_i-t)r(t,T)}e−(ti​−t)r(t,T) 就是折现因子，表示把未来这笔现金流折算成今天值多少钱。</w:t>
      </w:r>
    </w:p>
    <w:p w14:paraId="4C824362">
      <w:pPr>
        <w:pStyle w:val="6"/>
        <w:keepNext w:val="0"/>
        <w:keepLines w:val="0"/>
        <w:widowControl/>
        <w:suppressLineNumbers w:val="0"/>
      </w:pPr>
      <w:r>
        <w:t>所以这个式子想表达的核心意思非常简单：</w:t>
      </w:r>
      <w:r>
        <w:br w:type="textWrapping"/>
      </w:r>
      <w:r>
        <w:rPr>
          <w:rStyle w:val="9"/>
        </w:rPr>
        <w:t>债券当前价格，等于未来所有现金流按同一个到期收益率折现后的现值总和。</w:t>
      </w:r>
      <w:r>
        <w:t xml:space="preserve"> 反过来说，到期收益率就是那个能够让未来现金流现值之和恰好等于当前市场价格的统一折现率。</w:t>
      </w:r>
    </w:p>
    <w:p w14:paraId="5D2FE333">
      <w:pPr>
        <w:pStyle w:val="6"/>
        <w:keepNext w:val="0"/>
        <w:keepLines w:val="0"/>
        <w:widowControl/>
        <w:suppressLineNumbers w:val="0"/>
      </w:pPr>
      <w:r>
        <w:t>PPT接着又给出了一个和计息周期有关的收益率换算公式：</w:t>
      </w:r>
    </w:p>
    <w:p w14:paraId="22357076">
      <w:pPr>
        <w:keepNext w:val="0"/>
        <w:keepLines w:val="0"/>
        <w:widowControl/>
        <w:suppressLineNumbers w:val="0"/>
        <w:jc w:val="left"/>
      </w:pPr>
      <w:r>
        <w:rPr>
          <w:rFonts w:ascii="宋体" w:hAnsi="宋体" w:eastAsia="宋体" w:cs="宋体"/>
          <w:kern w:val="0"/>
          <w:sz w:val="24"/>
          <w:szCs w:val="24"/>
          <w:lang w:val="en-US" w:eastAsia="zh-CN" w:bidi="ar"/>
        </w:rPr>
        <w:t xml:space="preserve">r(t,T,h)=ehr(t,T)−1hr(t,T,h)=\frac{e^{h r(t,T)}-1}{h}r(t,T,h)=hehr(t,T)−1​ </w:t>
      </w:r>
    </w:p>
    <w:p w14:paraId="2FE37CAC">
      <w:pPr>
        <w:pStyle w:val="6"/>
        <w:keepNext w:val="0"/>
        <w:keepLines w:val="0"/>
        <w:widowControl/>
        <w:suppressLineNumbers w:val="0"/>
      </w:pPr>
      <w:r>
        <w:t>这里的 hhh 表示计息周期长度。比如一年付息一次时，h=1h=1h=1；半年付息一次时，h=0.5h=0.5h=0.5。这个公式说明的是：如果债券不是按一年一次计息，而是按半年等更短周期计息，那么就需要把连续复利意义下的收益率转换成按年表示的到期收益率。</w:t>
      </w:r>
    </w:p>
    <w:p w14:paraId="7AA3F489">
      <w:pPr>
        <w:pStyle w:val="6"/>
        <w:keepNext w:val="0"/>
        <w:keepLines w:val="0"/>
        <w:widowControl/>
        <w:suppressLineNumbers w:val="0"/>
      </w:pPr>
      <w:r>
        <w:t>因此，这一页最后可以概括成一句话：</w:t>
      </w:r>
      <w:r>
        <w:br w:type="textWrapping"/>
      </w:r>
      <w:r>
        <w:rPr>
          <w:rStyle w:val="9"/>
        </w:rPr>
        <w:t>无论债券计息方式如何变化，本质上都是通过一个统一的收益率，把未来现金流折现成今天的价格。</w:t>
      </w:r>
      <w:r>
        <w:t xml:space="preserve"> </w:t>
      </w:r>
    </w:p>
    <w:p w14:paraId="3D812B4C">
      <w:pPr>
        <w:keepNext w:val="0"/>
        <w:keepLines w:val="0"/>
        <w:widowControl/>
        <w:suppressLineNumbers w:val="0"/>
      </w:pPr>
      <w:r>
        <w:pict>
          <v:rect id="_x0000_i1027" o:spt="1" style="height:1.5pt;width:432pt;" fillcolor="#A0A0A0" filled="t" stroked="f" coordsize="21600,21600" o:hr="t" o:hrstd="t" o:hralign="center">
            <v:path/>
            <v:fill on="t" focussize="0,0"/>
            <v:stroke on="f"/>
            <v:imagedata o:title=""/>
            <o:lock v:ext="edit"/>
            <w10:wrap type="none"/>
            <w10:anchorlock/>
          </v:rect>
        </w:pict>
      </w:r>
    </w:p>
    <w:p w14:paraId="23AF83CD">
      <w:pPr>
        <w:pStyle w:val="5"/>
        <w:keepNext w:val="0"/>
        <w:keepLines w:val="0"/>
        <w:widowControl/>
        <w:suppressLineNumbers w:val="0"/>
      </w:pPr>
      <w:r>
        <w:t>3. 期限与久期</w:t>
      </w:r>
    </w:p>
    <w:p w14:paraId="5C75D09F">
      <w:pPr>
        <w:pStyle w:val="6"/>
        <w:keepNext w:val="0"/>
        <w:keepLines w:val="0"/>
        <w:widowControl/>
        <w:suppressLineNumbers w:val="0"/>
      </w:pPr>
      <w:r>
        <w:t>第三个概念是</w:t>
      </w:r>
      <w:r>
        <w:rPr>
          <w:rStyle w:val="9"/>
        </w:rPr>
        <w:t>期限</w:t>
      </w:r>
      <w:r>
        <w:t>，也叫存续期。</w:t>
      </w:r>
    </w:p>
    <w:p w14:paraId="4404B995">
      <w:pPr>
        <w:pStyle w:val="6"/>
        <w:keepNext w:val="0"/>
        <w:keepLines w:val="0"/>
        <w:widowControl/>
        <w:suppressLineNumbers w:val="0"/>
      </w:pPr>
      <w:r>
        <w:t>PPT中说得很清楚：对债券而言，期限 m=T−tm=T-tm=T−t 指的是距离债券到期日还有多少年。这个定义只看最终到期时间，不考虑到期之前是否存在中间现金流。</w:t>
      </w:r>
    </w:p>
    <w:p w14:paraId="4ED8A0E9">
      <w:pPr>
        <w:pStyle w:val="6"/>
        <w:keepNext w:val="0"/>
        <w:keepLines w:val="0"/>
        <w:widowControl/>
        <w:suppressLineNumbers w:val="0"/>
      </w:pPr>
      <w:r>
        <w:t>正因为这个定义比较粗，所以麦考利提出了</w:t>
      </w:r>
      <w:r>
        <w:rPr>
          <w:rStyle w:val="9"/>
        </w:rPr>
        <w:t>久期</w:t>
      </w:r>
      <w:r>
        <w:t>的概念。PPT里给出的久期公式是：</w:t>
      </w:r>
    </w:p>
    <w:p w14:paraId="6B6BF8C2">
      <w:pPr>
        <w:keepNext w:val="0"/>
        <w:keepLines w:val="0"/>
        <w:widowControl/>
        <w:suppressLineNumbers w:val="0"/>
        <w:jc w:val="left"/>
      </w:pPr>
      <w:r>
        <w:rPr>
          <w:rFonts w:ascii="宋体" w:hAnsi="宋体" w:eastAsia="宋体" w:cs="宋体"/>
          <w:kern w:val="0"/>
          <w:sz w:val="24"/>
          <w:szCs w:val="24"/>
          <w:lang w:val="en-US" w:eastAsia="zh-CN" w:bidi="ar"/>
        </w:rPr>
        <w:t xml:space="preserve">D(m,t)=∑ti&gt;t(ti−t)cie−(ti−t)r(t,t+m)∑ti&gt;tcie−(ti−t)r(t,t+m)D(m,t)= \frac{\sum_{t_i&gt;t}(t_i-t)c_i e^{-(t_i-t)r(t,t+m)}} {\sum_{t_i&gt;t} c_i e^{-(t_i-t)r(t,t+m)}}D(m,t)=∑ti​&gt;t​ci​e−(ti​−t)r(t,t+m)∑ti​&gt;t​(ti​−t)ci​e−(ti​−t)r(t,t+m)​ </w:t>
      </w:r>
    </w:p>
    <w:p w14:paraId="2D22A8B6">
      <w:pPr>
        <w:pStyle w:val="6"/>
        <w:keepNext w:val="0"/>
        <w:keepLines w:val="0"/>
        <w:widowControl/>
        <w:suppressLineNumbers w:val="0"/>
      </w:pPr>
      <w:r>
        <w:t>这个公式的直观含义是：</w:t>
      </w:r>
      <w:r>
        <w:br w:type="textWrapping"/>
      </w:r>
      <w:r>
        <w:t>分母这一部分，表示债券价格，也就是未来现金流折现后的现值总和；</w:t>
      </w:r>
      <w:r>
        <w:br w:type="textWrapping"/>
      </w:r>
      <w:r>
        <w:t>分子则是在每笔现金流现值前面，再乘上它距离今天还有多长时间，也就是 (ti−t)(t_i-t)(ti​−t)。</w:t>
      </w:r>
    </w:p>
    <w:p w14:paraId="51DECC43">
      <w:pPr>
        <w:pStyle w:val="6"/>
        <w:keepNext w:val="0"/>
        <w:keepLines w:val="0"/>
        <w:widowControl/>
        <w:suppressLineNumbers w:val="0"/>
      </w:pPr>
      <w:r>
        <w:t>所以，整个式子本质上就是：</w:t>
      </w:r>
      <w:r>
        <w:br w:type="textWrapping"/>
      </w:r>
      <w:r>
        <w:rPr>
          <w:rStyle w:val="9"/>
        </w:rPr>
        <w:t>用每笔现金流的现值占比做权重，计算出来的加权平均到期时间。</w:t>
      </w:r>
      <w:r>
        <w:t xml:space="preserve"> </w:t>
      </w:r>
    </w:p>
    <w:p w14:paraId="66D2690E">
      <w:pPr>
        <w:pStyle w:val="6"/>
        <w:keepNext w:val="0"/>
        <w:keepLines w:val="0"/>
        <w:widowControl/>
        <w:suppressLineNumbers w:val="0"/>
      </w:pPr>
      <w:r>
        <w:t>这意味着，久期不是简单看“最后哪一天到期”，而是看“这只债券的现金流平均多长时间回收完”。现金流来得越早、金额越大，它对久期的影响就越大。</w:t>
      </w:r>
    </w:p>
    <w:p w14:paraId="3706540F">
      <w:pPr>
        <w:pStyle w:val="6"/>
        <w:keepNext w:val="0"/>
        <w:keepLines w:val="0"/>
        <w:widowControl/>
        <w:suppressLineNumbers w:val="0"/>
      </w:pPr>
      <w:r>
        <w:t>PPT还强调了久期的一个重要性质：从利率风险角度看，投资者通常会认为，一只附息债券和一只期限等于其久期的零息债券，在风险暴露上近似等价。也就是说，久期不仅是时间概念，更是衡量利率风险的重要指标。</w:t>
      </w:r>
    </w:p>
    <w:p w14:paraId="0F72B0C0">
      <w:pPr>
        <w:keepNext w:val="0"/>
        <w:keepLines w:val="0"/>
        <w:widowControl/>
        <w:suppressLineNumbers w:val="0"/>
      </w:pPr>
      <w:r>
        <w:pict>
          <v:rect id="_x0000_i1028" o:spt="1" style="height:1.5pt;width:432pt;" fillcolor="#A0A0A0" filled="t" stroked="f" coordsize="21600,21600" o:hr="t" o:hrstd="t" o:hralign="center">
            <v:path/>
            <v:fill on="t" focussize="0,0"/>
            <v:stroke on="f"/>
            <v:imagedata o:title=""/>
            <o:lock v:ext="edit"/>
            <w10:wrap type="none"/>
            <w10:anchorlock/>
          </v:rect>
        </w:pict>
      </w:r>
    </w:p>
    <w:p w14:paraId="4EFE8DCF">
      <w:pPr>
        <w:pStyle w:val="5"/>
        <w:keepNext w:val="0"/>
        <w:keepLines w:val="0"/>
        <w:widowControl/>
        <w:suppressLineNumbers w:val="0"/>
      </w:pPr>
      <w:r>
        <w:t>4. 即期利率</w:t>
      </w:r>
    </w:p>
    <w:p w14:paraId="3930C9F1">
      <w:pPr>
        <w:pStyle w:val="6"/>
        <w:keepNext w:val="0"/>
        <w:keepLines w:val="0"/>
        <w:widowControl/>
        <w:suppressLineNumbers w:val="0"/>
      </w:pPr>
      <w:r>
        <w:t>第四个概念是</w:t>
      </w:r>
      <w:r>
        <w:rPr>
          <w:rStyle w:val="9"/>
        </w:rPr>
        <w:t>即期利率</w:t>
      </w:r>
      <w:r>
        <w:t>，也叫零息利率。</w:t>
      </w:r>
    </w:p>
    <w:p w14:paraId="531154B5">
      <w:pPr>
        <w:pStyle w:val="6"/>
        <w:keepNext w:val="0"/>
        <w:keepLines w:val="0"/>
        <w:widowControl/>
        <w:suppressLineNumbers w:val="0"/>
      </w:pPr>
      <w:r>
        <w:t>所谓 NNN 年期即期利率，指的是从今天开始、持续 NNN 年的一笔“纯粹投资”的利率。这里“纯粹”这两个字非常关键，意思是中间没有任何支付，所有本金和利息都在第 NNN 年末一次性支付。</w:t>
      </w:r>
    </w:p>
    <w:p w14:paraId="48DD96A1">
      <w:pPr>
        <w:pStyle w:val="6"/>
        <w:keepNext w:val="0"/>
        <w:keepLines w:val="0"/>
        <w:widowControl/>
        <w:suppressLineNumbers w:val="0"/>
      </w:pPr>
      <w:r>
        <w:t>因此，最适合定义即期利率的工具，就是零息债券。比如我们知道一只5年期零息债券今天的市场价格，就可以直接根据收益率公式反推出5年期即期利率。</w:t>
      </w:r>
    </w:p>
    <w:p w14:paraId="6E5B614E">
      <w:pPr>
        <w:pStyle w:val="6"/>
        <w:keepNext w:val="0"/>
        <w:keepLines w:val="0"/>
        <w:widowControl/>
        <w:suppressLineNumbers w:val="0"/>
      </w:pPr>
      <w:r>
        <w:t>为什么即期利率比普通到期收益率更重要？因为它没有中间息票再投资问题，更能准确反映资金的时间价格。所以在研究利率期限结构时，即期利率往往比附息债券的到期收益率更基础。</w:t>
      </w:r>
    </w:p>
    <w:p w14:paraId="1DA74938">
      <w:pPr>
        <w:keepNext w:val="0"/>
        <w:keepLines w:val="0"/>
        <w:widowControl/>
        <w:suppressLineNumbers w:val="0"/>
      </w:pPr>
      <w:r>
        <w:pict>
          <v:rect id="_x0000_i1029" o:spt="1" style="height:1.5pt;width:432pt;" fillcolor="#A0A0A0" filled="t" stroked="f" coordsize="21600,21600" o:hr="t" o:hrstd="t" o:hralign="center">
            <v:path/>
            <v:fill on="t" focussize="0,0"/>
            <v:stroke on="f"/>
            <v:imagedata o:title=""/>
            <o:lock v:ext="edit"/>
            <w10:wrap type="none"/>
            <w10:anchorlock/>
          </v:rect>
        </w:pict>
      </w:r>
    </w:p>
    <w:p w14:paraId="367D188A">
      <w:pPr>
        <w:pStyle w:val="5"/>
        <w:keepNext w:val="0"/>
        <w:keepLines w:val="0"/>
        <w:widowControl/>
        <w:suppressLineNumbers w:val="0"/>
      </w:pPr>
      <w:r>
        <w:t>5. 远期利率</w:t>
      </w:r>
    </w:p>
    <w:p w14:paraId="1B29A4F6">
      <w:pPr>
        <w:pStyle w:val="6"/>
        <w:keepNext w:val="0"/>
        <w:keepLines w:val="0"/>
        <w:widowControl/>
        <w:suppressLineNumbers w:val="0"/>
      </w:pPr>
      <w:r>
        <w:t>第五个概念是</w:t>
      </w:r>
      <w:r>
        <w:rPr>
          <w:rStyle w:val="9"/>
        </w:rPr>
        <w:t>远期利率</w:t>
      </w:r>
      <w:r>
        <w:t>。</w:t>
      </w:r>
    </w:p>
    <w:p w14:paraId="7D008118">
      <w:pPr>
        <w:pStyle w:val="6"/>
        <w:keepNext w:val="0"/>
        <w:keepLines w:val="0"/>
        <w:widowControl/>
        <w:suppressLineNumbers w:val="0"/>
      </w:pPr>
      <w:r>
        <w:t>PPT指出，远期利率是当前即期利率隐含的、将来某一段期间的利率。与即期利率不同，远期利率有两个时间点：一个是起始时点，一个是终止时点。比如“3年后的1年期利率”，就是典型的远期利率。</w:t>
      </w:r>
    </w:p>
    <w:p w14:paraId="78169543">
      <w:pPr>
        <w:pStyle w:val="6"/>
        <w:keepNext w:val="0"/>
        <w:keepLines w:val="0"/>
        <w:widowControl/>
        <w:suppressLineNumbers w:val="0"/>
      </w:pPr>
      <w:r>
        <w:t>PPT这里给出的远期利率表达式是：</w:t>
      </w:r>
    </w:p>
    <w:p w14:paraId="39A1DEEF">
      <w:pPr>
        <w:keepNext w:val="0"/>
        <w:keepLines w:val="0"/>
        <w:widowControl/>
        <w:suppressLineNumbers w:val="0"/>
        <w:jc w:val="left"/>
      </w:pPr>
      <w:r>
        <w:rPr>
          <w:rFonts w:ascii="宋体" w:hAnsi="宋体" w:eastAsia="宋体" w:cs="宋体"/>
          <w:kern w:val="0"/>
          <w:sz w:val="24"/>
          <w:szCs w:val="24"/>
          <w:lang w:val="en-US" w:eastAsia="zh-CN" w:bidi="ar"/>
        </w:rPr>
        <w:t xml:space="preserve">tifT=Di(T−t) ri(t,T)−Di(ti−t) ri(t,ti)Di(T−t)−Di(ti−t){}_{t_i}f_T= \frac{D_i(T-t)\,r_i(t,T)-D_i(t_i-t)\,r_i(t,t_i)} {D_i(T-t)-D_i(t_i-t)}ti​​fT​=Di​(T−t)−Di​(ti​−t)Di​(T−t)ri​(t,T)−Di​(ti​−t)ri​(t,ti​)​ </w:t>
      </w:r>
    </w:p>
    <w:p w14:paraId="1C66C2B2">
      <w:pPr>
        <w:pStyle w:val="6"/>
        <w:keepNext w:val="0"/>
        <w:keepLines w:val="0"/>
        <w:widowControl/>
        <w:suppressLineNumbers w:val="0"/>
      </w:pPr>
      <w:r>
        <w:t>这个式子上台时不用逐个硬念，但要讲清楚它的经济含义。左边的 tifT{}_{t_i}f_Tti​​fT​ 表示从未来 tit_iti​ 时点开始，到 TTT 时点结束这一段时间的远期利率。右边实际上是在利用不同期限的即期利率或到期收益率，结合相应的久期权重，把“长期利率”和“较短期限利率”之间的差异拆解出来，从而倒推出中间那一段未来时期的隐含利率。</w:t>
      </w:r>
    </w:p>
    <w:p w14:paraId="7EA605C5">
      <w:pPr>
        <w:pStyle w:val="6"/>
        <w:keepNext w:val="0"/>
        <w:keepLines w:val="0"/>
        <w:widowControl/>
        <w:suppressLineNumbers w:val="0"/>
      </w:pPr>
      <w:r>
        <w:t>所以你可以把这页的结论讲成一句很清楚的话：</w:t>
      </w:r>
      <w:r>
        <w:br w:type="textWrapping"/>
      </w:r>
      <w:r>
        <w:rPr>
          <w:rStyle w:val="9"/>
        </w:rPr>
        <w:t>远期利率不是市场上直接观察到的利率，而是从今天的期限结构中隐含推导出来的、市场对未来利率走势的一种报价。</w:t>
      </w:r>
      <w:r>
        <w:t xml:space="preserve"> </w:t>
      </w:r>
    </w:p>
    <w:p w14:paraId="29C6C1D4">
      <w:pPr>
        <w:keepNext w:val="0"/>
        <w:keepLines w:val="0"/>
        <w:widowControl/>
        <w:suppressLineNumbers w:val="0"/>
      </w:pPr>
      <w:r>
        <w:pict>
          <v:rect id="_x0000_i1030" o:spt="1" style="height:1.5pt;width:432pt;" fillcolor="#A0A0A0" filled="t" stroked="f" coordsize="21600,21600" o:hr="t" o:hrstd="t" o:hralign="center">
            <v:path/>
            <v:fill on="t" focussize="0,0"/>
            <v:stroke on="f"/>
            <v:imagedata o:title=""/>
            <o:lock v:ext="edit"/>
            <w10:wrap type="none"/>
            <w10:anchorlock/>
          </v:rect>
        </w:pict>
      </w:r>
    </w:p>
    <w:p w14:paraId="1A7D774A">
      <w:pPr>
        <w:pStyle w:val="4"/>
        <w:keepNext w:val="0"/>
        <w:keepLines w:val="0"/>
        <w:widowControl/>
        <w:suppressLineNumbers w:val="0"/>
      </w:pPr>
      <w:r>
        <w:t>第一节延伸：中国利率市场化的长线背景</w:t>
      </w:r>
    </w:p>
    <w:p w14:paraId="0723282C">
      <w:pPr>
        <w:pStyle w:val="6"/>
        <w:keepNext w:val="0"/>
        <w:keepLines w:val="0"/>
        <w:widowControl/>
        <w:suppressLineNumbers w:val="0"/>
      </w:pPr>
      <w:r>
        <w:t>在基本概念之后，PPT把理论和中国实践做了一个很自然的连接，也就是中国利率市场化的长期进程。</w:t>
      </w:r>
    </w:p>
    <w:p w14:paraId="5B2BE998">
      <w:pPr>
        <w:pStyle w:val="6"/>
        <w:keepNext w:val="0"/>
        <w:keepLines w:val="0"/>
        <w:widowControl/>
        <w:suppressLineNumbers w:val="0"/>
      </w:pPr>
      <w:r>
        <w:t>PPT列出了几个关键节点：1996年统一同业拆借市场建立，货币市场利率开始市场化；2004年至2012年，贷款利率上限逐步放开、存款利率上浮空间扩大；2015年，存款利率浮动上限放开，利率市场化进入深水区；2019年，LPR改革落地，贷款利率逐步换基到MLF加点机制。</w:t>
      </w:r>
    </w:p>
    <w:p w14:paraId="5897B49D">
      <w:pPr>
        <w:pStyle w:val="6"/>
        <w:keepNext w:val="0"/>
        <w:keepLines w:val="0"/>
        <w:widowControl/>
        <w:suppressLineNumbers w:val="0"/>
      </w:pPr>
      <w:r>
        <w:t>这一段的核心意思是：</w:t>
      </w:r>
      <w:r>
        <w:br w:type="textWrapping"/>
      </w:r>
      <w:r>
        <w:t>中国的利率越来越不是行政规定的价格，而越来越是市场供求、政策预期和风险定价共同作用的结果。也正因为如此，利率期限结构在中国才越来越具有市场含义，也越来越值得研究。</w:t>
      </w:r>
    </w:p>
    <w:p w14:paraId="315CE638">
      <w:pPr>
        <w:keepNext w:val="0"/>
        <w:keepLines w:val="0"/>
        <w:widowControl/>
        <w:suppressLineNumbers w:val="0"/>
      </w:pPr>
      <w:r>
        <w:pict>
          <v:rect id="_x0000_i1031" o:spt="1" style="height:1.5pt;width:432pt;" fillcolor="#A0A0A0" filled="t" stroked="f" coordsize="21600,21600" o:hr="t" o:hrstd="t" o:hralign="center">
            <v:path/>
            <v:fill on="t" focussize="0,0"/>
            <v:stroke on="f"/>
            <v:imagedata o:title=""/>
            <o:lock v:ext="edit"/>
            <w10:wrap type="none"/>
            <w10:anchorlock/>
          </v:rect>
        </w:pict>
      </w:r>
    </w:p>
    <w:p w14:paraId="19C52BFC">
      <w:pPr>
        <w:pStyle w:val="4"/>
        <w:keepNext w:val="0"/>
        <w:keepLines w:val="0"/>
        <w:widowControl/>
        <w:suppressLineNumbers w:val="0"/>
      </w:pPr>
      <w:r>
        <w:t>教材中的中国案例：Shibor收益率曲面</w:t>
      </w:r>
    </w:p>
    <w:p w14:paraId="40C1784F">
      <w:pPr>
        <w:pStyle w:val="6"/>
        <w:keepNext w:val="0"/>
        <w:keepLines w:val="0"/>
        <w:widowControl/>
        <w:suppressLineNumbers w:val="0"/>
      </w:pPr>
      <w:r>
        <w:t>PPT还引用了教材中的中国案例，用2021年Shibor构造收益率曲面。这里最重要的启示是：</w:t>
      </w:r>
      <w:r>
        <w:rPr>
          <w:rStyle w:val="9"/>
        </w:rPr>
        <w:t>期限结构不是一条静止的线，而是一张随时间不断变化的曲面。</w:t>
      </w:r>
      <w:r>
        <w:t xml:space="preserve"> </w:t>
      </w:r>
    </w:p>
    <w:p w14:paraId="07F29528">
      <w:pPr>
        <w:pStyle w:val="6"/>
        <w:keepNext w:val="0"/>
        <w:keepLines w:val="0"/>
        <w:widowControl/>
        <w:suppressLineNumbers w:val="0"/>
      </w:pPr>
      <w:r>
        <w:t>从PPT总结来看，这张曲面显示出几个特征：短端波动明显更大，长端相对平稳；大多数时候利率随期限上升，但局部也会出现非单调结构。</w:t>
      </w:r>
    </w:p>
    <w:p w14:paraId="1B9DB316">
      <w:pPr>
        <w:pStyle w:val="6"/>
        <w:keepNext w:val="0"/>
        <w:keepLines w:val="0"/>
        <w:widowControl/>
        <w:suppressLineNumbers w:val="0"/>
      </w:pPr>
      <w:r>
        <w:t>这就说明，收益率曲线不仅有“今天长什么样”的问题，还有“它如何随着时间演变”的问题。也正是因为这个原因，后面我们才需要引入随机过程和多因子模型。</w:t>
      </w:r>
    </w:p>
    <w:p w14:paraId="4511E4B1">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汉仪书宋二KW"/>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汉仪中黑KW"/>
    <w:panose1 w:val="02010609060101010101"/>
    <w:charset w:val="86"/>
    <w:family w:val="auto"/>
    <w:pitch w:val="default"/>
    <w:sig w:usb0="800002BF" w:usb1="38CF7CFA" w:usb2="00000016" w:usb3="00000000" w:csb0="00040001" w:csb1="00000000"/>
  </w:font>
  <w:font w:name="Courier New">
    <w:panose1 w:val="020704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汉仪书宋二KW">
    <w:panose1 w:val="00020600040101010101"/>
    <w:charset w:val="86"/>
    <w:family w:val="auto"/>
    <w:pitch w:val="default"/>
    <w:sig w:usb0="A00002BF" w:usb1="18EF7CFA" w:usb2="00000016" w:usb3="00000000" w:csb0="00040000" w:csb1="00000000"/>
  </w:font>
  <w:font w:name="Helvetica Neue">
    <w:panose1 w:val="02000503000000020004"/>
    <w:charset w:val="00"/>
    <w:family w:val="auto"/>
    <w:pitch w:val="default"/>
    <w:sig w:usb0="E50002FF" w:usb1="500079DB" w:usb2="00000010" w:usb3="00000000" w:csb0="00000000" w:csb1="00000000"/>
  </w:font>
  <w:font w:name="汉仪中黑KW">
    <w:panose1 w:val="00020600040101010101"/>
    <w:charset w:val="86"/>
    <w:family w:val="auto"/>
    <w:pitch w:val="default"/>
    <w:sig w:usb0="A00002BF" w:usb1="18EF7CFA" w:usb2="00000016" w:usb3="00000000" w:csb0="00040000" w:csb1="00000000"/>
  </w:font>
  <w:font w:name="Kingsoft Sign">
    <w:panose1 w:val="05050102010706020507"/>
    <w:charset w:val="00"/>
    <w:family w:val="auto"/>
    <w:pitch w:val="default"/>
    <w:sig w:usb0="00000000" w:usb1="10000000" w:usb2="00000000" w:usb3="00000000" w:csb0="00000001" w:csb1="00000000"/>
  </w:font>
  <w:font w:name="宋体-简">
    <w:panose1 w:val="02010800040101010101"/>
    <w:charset w:val="86"/>
    <w:family w:val="auto"/>
    <w:pitch w:val="default"/>
    <w:sig w:usb0="00000001" w:usb1="080F0000" w:usb2="00000000" w:usb3="00000000" w:csb0="00040000" w:csb1="00000000"/>
  </w:font>
  <w:font w:name="儷宋 Pro">
    <w:panose1 w:val="02020300000000000000"/>
    <w:charset w:val="88"/>
    <w:family w:val="auto"/>
    <w:pitch w:val="default"/>
    <w:sig w:usb0="80000001" w:usb1="28091800" w:usb2="00000016" w:usb3="00000000" w:csb0="00100000"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3"/>
  <w:doNotDisplayPageBoundaries w:val="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EECE0E96"/>
    <w:rsid w:val="EECE0E9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1"/>
    <w:basedOn w:val="1"/>
    <w:next w:val="1"/>
    <w:qFormat/>
    <w:uiPriority w:val="0"/>
    <w:pPr>
      <w:spacing w:before="0" w:beforeAutospacing="1" w:after="0" w:afterAutospacing="1"/>
      <w:jc w:val="left"/>
    </w:pPr>
    <w:rPr>
      <w:rFonts w:hint="eastAsia" w:ascii="宋体" w:hAnsi="宋体" w:eastAsia="宋体" w:cs="宋体"/>
      <w:b/>
      <w:bCs/>
      <w:kern w:val="44"/>
      <w:sz w:val="48"/>
      <w:szCs w:val="48"/>
      <w:lang w:val="en-US" w:eastAsia="zh-CN" w:bidi="ar"/>
    </w:rPr>
  </w:style>
  <w:style w:type="paragraph" w:styleId="3">
    <w:name w:val="heading 2"/>
    <w:basedOn w:val="1"/>
    <w:next w:val="1"/>
    <w:semiHidden/>
    <w:unhideWhenUsed/>
    <w:qFormat/>
    <w:uiPriority w:val="0"/>
    <w:pPr>
      <w:spacing w:before="0" w:beforeAutospacing="1" w:after="0" w:afterAutospacing="1"/>
      <w:jc w:val="left"/>
    </w:pPr>
    <w:rPr>
      <w:rFonts w:hint="eastAsia" w:ascii="宋体" w:hAnsi="宋体" w:eastAsia="宋体" w:cs="宋体"/>
      <w:b/>
      <w:bCs/>
      <w:kern w:val="0"/>
      <w:sz w:val="36"/>
      <w:szCs w:val="36"/>
      <w:lang w:val="en-US" w:eastAsia="zh-CN" w:bidi="ar"/>
    </w:rPr>
  </w:style>
  <w:style w:type="paragraph" w:styleId="4">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paragraph" w:styleId="5">
    <w:name w:val="heading 4"/>
    <w:basedOn w:val="1"/>
    <w:next w:val="1"/>
    <w:semiHidden/>
    <w:unhideWhenUsed/>
    <w:qFormat/>
    <w:uiPriority w:val="0"/>
    <w:pPr>
      <w:spacing w:before="0" w:beforeAutospacing="1" w:after="0" w:afterAutospacing="1"/>
      <w:jc w:val="left"/>
    </w:pPr>
    <w:rPr>
      <w:rFonts w:hint="eastAsia" w:ascii="宋体" w:hAnsi="宋体" w:eastAsia="宋体" w:cs="宋体"/>
      <w:b/>
      <w:bCs/>
      <w:kern w:val="0"/>
      <w:sz w:val="24"/>
      <w:szCs w:val="24"/>
      <w:lang w:val="en-US" w:eastAsia="zh-CN" w:bidi="ar"/>
    </w:rPr>
  </w:style>
  <w:style w:type="character" w:default="1" w:styleId="8">
    <w:name w:val="Default Paragraph Font"/>
    <w:semiHidden/>
    <w:uiPriority w:val="0"/>
  </w:style>
  <w:style w:type="table" w:default="1" w:styleId="7">
    <w:name w:val="Normal Table"/>
    <w:semiHidden/>
    <w:uiPriority w:val="0"/>
    <w:tblPr>
      <w:tblCellMar>
        <w:top w:w="0" w:type="dxa"/>
        <w:left w:w="108" w:type="dxa"/>
        <w:bottom w:w="0" w:type="dxa"/>
        <w:right w:w="108" w:type="dxa"/>
      </w:tblCellMar>
    </w:tblPr>
  </w:style>
  <w:style w:type="paragraph" w:styleId="6">
    <w:name w:val="Normal (Web)"/>
    <w:basedOn w:val="1"/>
    <w:uiPriority w:val="0"/>
    <w:pPr>
      <w:spacing w:before="0" w:beforeAutospacing="1" w:after="0" w:afterAutospacing="1"/>
      <w:ind w:left="0" w:right="0"/>
      <w:jc w:val="left"/>
    </w:pPr>
    <w:rPr>
      <w:kern w:val="0"/>
      <w:sz w:val="24"/>
      <w:lang w:val="en-US" w:eastAsia="zh-CN" w:bidi="ar"/>
    </w:rPr>
  </w:style>
  <w:style w:type="character" w:styleId="9">
    <w:name w:val="Strong"/>
    <w:basedOn w:val="8"/>
    <w:qFormat/>
    <w:uiPriority w:val="0"/>
    <w:rPr>
      <w:b/>
    </w:r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0</Words>
  <Characters>0</Characters>
  <Lines>0</Lines>
  <Paragraphs>0</Paragraphs>
  <TotalTime>0</TotalTime>
  <ScaleCrop>false</ScaleCrop>
  <LinksUpToDate>false</LinksUpToDate>
  <CharactersWithSpaces>0</CharactersWithSpaces>
  <Application>WPS Office_12.1.25205.25205_F1E327BC-269C-435d-A152-05C5408002CA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2026-04-21T10:23:00Z</dcterms:created>
  <dc:creator>蔡玉春</dc:creator>
  <cp:lastModifiedBy>蔡玉春</cp:lastModifiedBy>
  <dcterms:modified xsi:type="dcterms:W3CDTF">2026-04-21T10:23:17Z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2052-12.1.25205.25205</vt:lpwstr>
  </property>
  <property fmtid="{D5CDD505-2E9C-101B-9397-08002B2CF9AE}" pid="3" name="ICV">
    <vt:lpwstr>A9ABB6277DE36E1D8ADFE669ED28FDF0_41</vt:lpwstr>
  </property>
</Properties>
</file>