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1001_原文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前言湖南地处中南腹地，三湘四水，物华天宝，自古就有湖广熟，天下足的美誉。这里人杰地灵，英雄辈出，不负惟楚有才，于斯为盛的盛名。自50万年前，先民们便在此繁衍生息，凭借着勤劳与智慧，协耕互助，将家园逐渐经营成天下粮仓。从祭祀神灵的商周青铜礼乐到彰显生活品质的楚汉漆器，从饭道耕耘到时尚香辣，从深受大众喜爱的唐长沙窑到耕读传家的明清宗族村，无一不是湖南风俗信仰与生活方式的凝结。几千年来，历经爱国忧民思想的如画、中原文化的洗练、书院教育的传承，到近代思潮的激荡，湖南培育出了一代代爱国忧民、敢为天下先的仁人志士。湖南省博物馆仅以此展览，尝试解读湖南人在这片土地上与自然的互动，演绎提炼湖南人几千年凝结出的不朽精神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2024-07-09T07:38:37Z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E6636BB100BBAFBB4581D91E6DDB8F142168BE3C03DDD4FD8AA6463F44DFE53ACE3B9DEC475CE4D4A81F37D8621F40110B6BF4C3130B28D25D705C705E08CECDAA39B35</vt:lpwstr>
  </property>
</Properties>
</file>