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1002_原文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家园湖南因地处洞庭湖之南而得名，又因湘江由南而北纵贯全境，简称为湘。它北接湖北，东接江西，南与广西、广东为邻，西和贵州、重庆接壤，三面环山，气候温暖湿润，资源丰富。接下来让我们一起走进第一单元家园，去看看湖南人生存的自然环境，以及湖南的历史沿革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2024-07-09T07:38:36Z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E6636BB100BBAFBB4581D91E6DDB8F14F13DBE3C03DDDFFD9AA6463F44DFE53A1E2B9DEC475BE4D4A81F37086B1F4007086BF4C3130B28D25B70BC705E08CE3FA039B35</vt:lpwstr>
  </property>
</Properties>
</file>