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巴人文物一组。巴人起源于巴蜀地区，商周时期部分进入湖南。他们崇尚白虎，以永瑞著称。从巴文化器物出土的地域看，八人主要活动于湘西武陵山区。胡钮淳于是古代巴人广泛使用的古老打击乐器，主要用于祭祀、宴乐、节日和战争。虎钮淳于多为青铜制造，演奏时以物击之而鸣。柳叶形剑、多尔铜毛是巴人出土数量最多的青铜兵器，他们可以说是巴人文化的典型代表器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E6636BB100BBAFBB4581D91E6DDB8FE4A196BE3C53DDD5DD0AA6463F44DFE53ACE8B9DEC4A57E4D4A81F37E8691F40960C68F4C3120B28D250786C705108CED9A13BB35</vt:lpwstr>
  </property>
</Properties>
</file>