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鬼染兽面纹提梁友有是一种盛酒器。您现在看到的这件提梁有属于伤晚期，它的膝盖和气身上有四道飞棱，器盖和腹部都装饰有兽面纹，极具中原特色。它的盖和底内还刻有鬼冉二字。冉是中原的一个大族，其族徽染多见于商周铜器。这件铜器在湖南宁乡出土，也说明了商晚期的商人南迁。值得注意的是，这件有出土时装的不是酒，而是1172颗珍贵的玉，管长的能达到十多厘米，短的也有1厘米左右，也应属于财富窖藏。玉环是一种贵重的配饰，如此多的玉管组合起来是什么样的呢？现在我们只能猜测想象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E6636BB100BBAFBB4581D91E6DDB8FE43166BE3C53DDD88D8AA6463F44DFE53ACEAB9DEC4A5BE4D4A81F37B87F1F409B0068F4C3120B28D258772C705108CED2A93BB35</vt:lpwstr>
  </property>
</Properties>
</file>