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1019_原文</w:t>
      </w:r>
    </w:p>
    <w:p>
      <w:pPr>
        <w:jc w:val="center"/>
      </w:pPr>
      <w:r>
        <w:rPr>
          <w:rFonts w:ascii="等线(中文正文)" w:hAnsi="等线(中文正文)" w:cs="等线(中文正文)" w:eastAsia="等线(中文正文)"/>
          <w:b w:val="false"/>
          <w:i w:val="false"/>
          <w:sz w:val="20"/>
        </w:rPr>
        <w:t>2024年07月09日 15:03</w:t>
      </w:r>
    </w:p>
    <w:p>
      <w:r>
        <w:rPr>
          <w:rFonts w:ascii="等线(中文正文)" w:hAnsi="等线(中文正文)" w:cs="等线(中文正文)" w:eastAsia="等线(中文正文)"/>
          <w:b w:val="false"/>
          <w:i w:val="false"/>
          <w:sz w:val="20"/>
        </w:rPr>
        <w:t>北方窑工影响下的唐长沙窑制瓷工艺自安史之乱起，中原沦为战场，北方人民未必战乱，纷纷南迁，大量工匠置居于长沙附近，他们重操旧业，使长沙窑得以崛起。您现在看到的就是一件在衡阳出土的唐代青釉模印贴花音乐舞蹈人物纹壶。它采用了贴花工艺进行装饰。贴花工艺也叫模印贴花，是先雕出内凹的纹饰模子，然后将瓷土放入模子内压出完整的图案，再粘贴在胎体外表上，然后施釉入窑烧制。这件壶的流口下方的贴花就是一个在蒲团上舞蹈的女子。左边的贴花是一座方形的塔式建筑，右边的贴花表现的是一头两眼发光的律师。狮子，是佛教中的神兽，原产于非洲和西亚。这件瓷器也反映出了唐代的中外交流。青釉湖的旁边是三彩釉瓷碗和三彩釉瓷杯，您是否一眼就看出他们是唐三彩呢？北人南迁也使长沙窑烧制的瓷器带着浓浓的晚唐审美观念。</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2024-07-09T07:37:54Z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E6636BB100BBAFBB4581D91E6DDB8FE4B193BE3C53DDDA8DBAA6463F44DFE53ACE6B9DEC415BE4D4A81F37583A1F408A0768F4C3120B28D25D714C705108CE23A23BB35</vt:lpwstr>
  </property>
</Properties>
</file>