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1020_原文</w:t>
      </w:r>
    </w:p>
    <w:p>
      <w:pPr>
        <w:jc w:val="center"/>
      </w:pPr>
      <w:r>
        <w:rPr>
          <w:rFonts w:ascii="等线(中文正文)" w:hAnsi="等线(中文正文)" w:cs="等线(中文正文)" w:eastAsia="等线(中文正文)"/>
          <w:b w:val="false"/>
          <w:i w:val="false"/>
          <w:sz w:val="20"/>
        </w:rPr>
        <w:t>2024年07月09日 15:03</w:t>
      </w:r>
    </w:p>
    <w:p>
      <w:r>
        <w:rPr>
          <w:rFonts w:ascii="等线(中文正文)" w:hAnsi="等线(中文正文)" w:cs="等线(中文正文)" w:eastAsia="等线(中文正文)"/>
          <w:b w:val="false"/>
          <w:i w:val="false"/>
          <w:sz w:val="20"/>
        </w:rPr>
        <w:t>反映南宋时期北人南迁展品一组。靖康二年，金军攻破开封，宋皇室南迁，金兵在中原大肆杀戮居民纵火劫掠，大量北方居民不堪忍受金兵的蹂躏，也开始向南方迁徙，掀起了人口南迁高潮，使中国人口重心彻底难移岳阳。茅山村宋墓中出土了青釉刻花参附丸等八件制造于陕西耀州窑的瓷器，且这座墓的构造流行于北方地区，由此可见，墓主可能是南迁的北方移民。此外，我们还发现了一块有生平记载的墓志，就是您现在看到的王悦木质及踏片，上面明确记载了墓主王越祖籍山西太原。据考证，太原王氏是六朝至隋唐的豪门大族，这支太原王氏分支随宋朝皇室南迁后入湘，成为南南王的来源之一，印证了两宋之交北方人口迁入湖南的史实。</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2024-07-09T07:37:54Z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E6636BB100BBAFBB4581D91E6DDB8FE4A193BE3C53DDD2DDCAA6463F44DFE53A8EDB9DEC4155E4D4A81F37D82D1F408E0368F4C3120B28D25E7EFC705108CE25A03BB35</vt:lpwstr>
  </property>
</Properties>
</file>