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1021_原文</w:t>
      </w:r>
    </w:p>
    <w:p>
      <w:pPr>
        <w:jc w:val="center"/>
      </w:pPr>
      <w:r>
        <w:rPr>
          <w:rFonts w:ascii="等线(中文正文)" w:hAnsi="等线(中文正文)" w:cs="等线(中文正文)" w:eastAsia="等线(中文正文)"/>
          <w:b w:val="false"/>
          <w:i w:val="false"/>
          <w:sz w:val="20"/>
        </w:rPr>
        <w:t>2024年07月09日 15:03</w:t>
      </w:r>
    </w:p>
    <w:p>
      <w:r>
        <w:rPr>
          <w:rFonts w:ascii="等线(中文正文)" w:hAnsi="等线(中文正文)" w:cs="等线(中文正文)" w:eastAsia="等线(中文正文)"/>
          <w:b w:val="false"/>
          <w:i w:val="false"/>
          <w:sz w:val="20"/>
        </w:rPr>
        <w:t>从族谱看，江西填湖广。元朝末年，湖广地区是红巾军与元朝军队以及朱元璋厮杀拉锯的主要战场，战争导致湖广人口大量逃荒外省或死亡，田畴荒芜，十室九空。明初时，这里无论是北方移民还是土著居民已经寥寥无几。明朝为了巩固新政权和发展经济，自明初共组织了八次大规模的移民活动，形成了著名的江西填湖广运动，大批江西人，还有取到江西的外省居民纷纷迁入湖南。你眼前的这些方志、文献和族谱，就印证了如今湖南人十之八九来自江西的说法。例如民国湘潭五桂堂李氏七修族谱上明确的记录了祖本冠江西之极。民国杜家和杜氏续修族谱上记载了家族在明洪武从江西迁入湖南。民国中湘宾士武修族谱上记载了洪武二年祖上从江西吉安迁至湖南湘潭等。</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2024-07-09T07:37:54Z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E6636BB100BBAFBB4581D91E6DDB8FE46163BE3C53DDD78DDAA6463F44DFE53A2E7B9DEC4153E4D4A81F37783C1F408E0D68F4C3120B28D255710C705108CE2CAC3BB35</vt:lpwstr>
  </property>
</Properties>
</file>