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苗族文化展品一组苗族可以追溯到距今五六千年前的炎黄传说时代，在尧舜时期，他们曾被称为三苗。三苗在左洞庭右棚里的长江中下游地区被雨击败后，一部分苗族先民沿沅江、精武陵进入湘西地区。苗家素有无银无花，不成姑娘之说。银饰是苗族审美、身份和信仰的符号象征，述说了苗家起源、迁徙和信仰等历史文化。每逢节庆，苗家姑娘都要穿着繁复的盛装银饰，以烘托欢快热烈的喜庆气氛。您现在看到的就是湘西苗族的主妇还愿接龙时所戴的接龙帽，以及苗族独特的项饰、银披肩和银项圈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E6636BB100BBAFBB4581D91E6DDB8FE4D19CBE3C53DDD5DD8AA6463F44DFE53A2E3B9DEC4150E4D4A81F37F8291F40B20468F4C3120B28D25E7E6C705108CE0FA23BB35</vt:lpwstr>
  </property>
</Properties>
</file>