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1042_原文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湖南粮食外运宋代经济中心南移，湖南粮食地位日渐突出，成为全国粮食的主要供应地。乾隆年间就有湖南熟，天下足的说法。从湖南粮食外运区域示意图可以看出，湖南不但满足了本地需求，还有能大量外销。据研究，湖南近代的谷米输出大致有四条路线，六处出口点。清末沿线粮站有二十余家，粮仓298间，可储米15万担，是名副其实的天下粮仓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2024-07-09T07:37:14Z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E6636BB100BBAFBB4581D91E6DDB8FB441D1BE3C53DDD48DAAA6463F44DFE53A8E5B9DEC4B58E4D4A81F3778021F40D90B69F4C3120B28D25A7A5C705108CE4BA134B35</vt:lpwstr>
  </property>
</Properties>
</file>