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1059_原文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龙形玉环春秋战国时期，佩玉被赋予了特定的文化内涵，里记载古之君子必佩玉，君子无故，玉不去身故，以佩玉为时尚。战国楚墓出土了很多由臂环、珏黄管、珠串成的足玉佩。您现在看到的这件龙形玉环就是祖玉佩中的一个部件。这件龙形玉环首尾相衔，造型生动，龙身纹饰细如毛发，展示了高超的玉器雕刻工艺。战国时期，楚国玉器多以龙凤纹做装饰，或直接做成龙凤形状，这与楚人从龙上奉的宗教观念和巫觋崇拜习俗有密切关系。工匠、雕刻师往往料料施工，结合玉料形态，对龙凤躯干做不同程度的弯曲处理，使得楚国祖玉佩中的龙凤配饰呈现千姿百态的面貌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2024-07-09T07:36:38Z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E6636BB100BBAFBB4581D91E6DDB8FB45144BE3CE3DDD2ED0AA3463F44DFE53A6E6B9DEC425CE4D4A81E37A85D1F40CC0C69F4C31B0B2822567FFC705F08CEB7A834B35</vt:lpwstr>
  </property>
</Properties>
</file>