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人物龙凤博画复制品。这幅国画是楚国葬礼中使用的招魂幡。根据楚人丧葬制度，招魂幡上的人物形象应为墓主本人。画面下方是一位双手合十侧身而立作祈祷状的侍女，侍女的前方会有一只展翅飞舞的凤，与凤相对的是一条体态扭曲向上升腾的奎龙。请注意看侍女身着的服饰，先秀华丽，宽袖长袍绣满卷云纹，袍尾叶地并向两边张开，状如花瓣，细腰上系着很宽的丝织大带。根据楚地习俗，图中人像即为墓主本人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墓主的穿着属深衣类型，只是其衣服长度PD超越越了当时中原深衣长无比地的限定。另外衣服的领缘与袖缘之宽也早超过了骨质深衣唇内缘、唇边广各半寸的科。这版规定充满了楚地归其浪漫神秘的氛围。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E6636BB100BBAFBB4581D91E6DDB8F3471DBBE3CE3DDD28DDAA3463F44DFE53A6E5B9DEC495CE4D4A81E37C8ED1F40F9096EF4C31B0B28225273FC705F08CE9BAE3FB35</vt:lpwstr>
  </property>
</Properties>
</file>