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物御龙博画此画描绘了墓主人乘龙升天的情景。画中，墓主人腰配长剑，手持缰绳，精神抖擞地驾驶着一条巨龙，龙尾站立一只白鹭，龙的前下方有一条鲤鱼领航，图画正上方打了一把伞，可见墓主人身份显赫。画中人物神采飘逸宽衣博袖头，戴薄纱，高冠颈下结束，衣服材质轻薄，纤长垂地。从这幅画可以看出，相比于同时代的中原深衣，楚人深衣样式显得更为生动活泼，色彩斑斓，整幅画意引人联想起与此画同时代的屈原诗句，待长江之陆离兮，观切云之崔嵬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E6636BB100BBAFBB4581D91E6DDB8F34915BBE3CE3DDD7DD6AA3463F44DFE53AEEBB9DEC495CE4D4A81E3758FC1F40F20C6EF4C31B0B28225C7C0C705F08CE9AAD3FB35</vt:lpwstr>
  </property>
</Properties>
</file>