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1070_原文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陶毕竟我国凿井历史悠久，古文献中就有黄帝川井姚明凿井而饮的记载。到了汉代，水井已遍及城乡，这扩大了人们的居住范围，摆脱了依水而居的局限。您现在看到的这段陶井壁是用多节陶圈套叠组成的。出土陶井壁的古井深约10米，一般来说，井越深水质越好，但是深井容易坍塌，所以常采用陶圈、砖、木板等护栏设施。汉代水井的附属设施有井架、井亭等，井架上装有滑轮、绳索，利用力学原理取水，方便省力。绳索两端都可悬挂吊桶，交替升降取水。井亭的作用主要是保持井水的清洁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E6636BB100BBAFBB4581D91E6DDB8F34B15EBE3CE3DDD28D2AA3463F44DFE53A6E4B9DEC4957E4D4A81E37B8ED1F40E9046EF4C31B0B28225673FC705F08CE6DA93FB35</vt:lpwstr>
  </property>
</Properties>
</file>