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计时器逃案。汉代富贵之家进餐时讲究一人一案，案上会放置石盘、耳杯、枝竹、柱魁等餐具，其中魁可做汤勺，也可用来盛羹。而寻常百姓家则相对简单，没有宴席，没有石案，餐具种类也较少，以碗、钵为主，往往一器多用。您现在看到的这件陶案，案面呈平整的长方形，似岩高起，构成蓝水线，可以防止汤水外溢，按下设有四个小知足，岸身低矮，这是为了适应当时人们席地而坐的习惯。这种轻便的小型石头在汉代墓葬中多有出土，主要为陈举进食而用，类似今天托盘的作用，所以汉代时才会有举案齐眉的故事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E6636BB100BBAFBB4581D91E6DDB8F34E1FEBE3CE3DDD4DD6AA3463F44DFE53A6E8B9DEC4952E4D4A81E3798F21F40E9056EF4C31B0B2822567C5C705F08CE63A63FB35</vt:lpwstr>
  </property>
</Properties>
</file>