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1092_原文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长沙窑瓷碗长沙窑生产大量的瓷制玩具，您看这组动物造型的瓷碗，它们形态各异，妙趣天成，其捏塑技术形神兼备，十分娴熟，反映了长沙窑工匠高超的工艺技巧。工匠们在创作瓷碗时，对儿童心理有较深的揣摩，造型多作萌态，堪与今日的动漫形象媲美。有的瓷碗腹部有小洞眼可以吹响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这组阴骸形瓷玩唐宋时称之为摩诃罗本，是佛教传说中的人物，传入中国后，其含义发生变化。成为七夕佳节赠送新婚亲朋的求子吉祥物。长沙窑生产的瓷器在当时深入民间广受欢迎，说明汉以来倡导尊老尽孝的同时，爱幼之风也悄然兴起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2024-07-09T07:36:53Z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E6636BB100BBAFBB4581D91E6DDB8FB41159BE3CE3DDD8FDEAA3463F44DFE53A8E9B9DEC4E58E4D4A81E37D8CF1F40AC0A69F4C31B0B2822567F2C705F08CEF3AE34B35</vt:lpwstr>
  </property>
</Properties>
</file>