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1094_原文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青铜舞蹈俑这件专做舞蹈人物青铜俑是南朝时期的青铜器，舞蹈人双足并立于专座上，侧首仰望做嬉笑状，左手持莲花状物，右手握拳上举，形象生动，有很强的艺术感染力。最值得注意的是他的服装，您看他上身穿窄袖短衣，下着七分长裤。这种上衣下裤的服装是从北方少数民族地区传来的。南朝汉族的传统服饰的风格是宽衫大袖褒衣博带。但是出于活动便利的需要，这种上衣下裤的少数民族服装也被社会各阶层所接受。当时的服饰文化呈现一种兼容并包的趋势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2024-07-09T07:36:53Z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E6636BB100BBAFBB4581D91E6DDB8FB4C169BE3CE3DDD23DCAA3463F44DFE53A6ECB9DEC4E5DE4D4A81E37081D1F40AA0069F4C31B0B28225C78FC705F08CEFAA034B35</vt:lpwstr>
  </property>
</Properties>
</file>