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0011_原文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戴侯之印铜印这枚铜印是证明二号墓墓主立仓身份的三枚印章之一。印钮为龟形，印面雕刻有篆书戴侯之印，说明是墓主立仓的爵位。印立昌在汉惠帝二年被封为代侯，封地为代县。代县位于今天的河南光山县和罗山县之间，但也有学者认为是位于今天的湖北省浠水县兰溪镇。根据汉书中的记载，汉初诸侯爵位印是金印，子寿死后须传继承者。这枚印章为鎏金铜印，并且印文篆刻较为随意，显然是一件用于随葬的明器，而非生前使用的原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E6636BB100BBAFBB4581D91E6DDB8F5421F8BE3CC3DDD89D0AA3463F44DFE53A0EFB9DEC4E5AE4D4A81E37B83F1F401F0961F4C31E0B28225E752C705908CEC6A935B35</vt:lpwstr>
  </property>
</Properties>
</file>