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0019_原文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15:12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立仓年收入立仓只是一个受封700户的小侯爵，为何如此富有呢？这要从立仓的官职说起，他是汉朝中央直接派往长沙国的丞相，是王国机构中的最高长官。他的收入来源可不光是封地内700户百姓的租税，还有每月2万钱的官俸，再加上皇帝赏赐私田收入、经营工商业收入和其他可能性收入等等，立仓仅关封于封地租税，一年可得38万钱。这相当于汉代十九户中产家庭的全部财产，也相当于127户耕种百亩田地的农民，全年总收入可买12000余担稻谷，相当于今天34万余斤的粮食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2024-07-09T07:29:16Z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E6636BB100BBAFBB4581D91E6DDB8F04414DBE3CC3DDDD1DEAA3463F44DFE53A1E6B9DEC4E59E4D4A81E37A84E1F400C0160F4C31E0B28225B7EDC705908CE37AE3AB35</vt:lpwstr>
  </property>
</Properties>
</file>