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0022_原文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熏香文物一组彩绘陶熏炉竹熏诏心仪稿本毛香佩兰。据史书记载，春秋战国时期的香地，楚人就有使用香囊、香枕和熏炉的习俗。屈原在山鬼中就曾描写过，山鬼身上佩戴着石兰、杜衡等香草，折下香花送给做私募的人。至汉朝时，这一习俗仍被保留。这件出土于新锥木的熏炉盘内盛有心仪茅香、高良姜和皋本等香料，新怡、皋本都有祛风寒之疗效。茅香可以驱虫防蚊。佩兰不仅味道芳香，适宜随身佩戴，还有养血安眠之效。使用时将香料粉烧照以蒙有细菌的竹熏罩，缕缕清香透过细菌均匀散发，不仅能熏香衣物、杀菌消毒，还能镇静安神，有利于休息和睡眠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2024-07-09T07:29:16Z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E6636BB100BBAFBB4581D91E6DDB8F04B126BE3C33DDDFADFAA3463F44DFE53ACE6B9DEC4F58E4D4A81E3768AB1F40930760F4C31D0B2822557DBC705B08CEDDA23AB35</vt:lpwstr>
  </property>
</Properties>
</file>