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0028_原文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鱼于是一种音域较广的吹奏乐器，在乐队中发挥领导和指挥的作用。战国至秦汉时，盛行于色之月。其中齐国还发生过大家耳熟能详的滥竽充数展出的这件事。原物出土于心椎木，竹木制成，外形完整，但鱼管与出口之间不能通气，也无气孔，属于陪葬模型。而在利息墓中也出土了一件鱼，是目前发现最早的食用器，内部结构完整，可惜已经残破，但反映了墓主人生前喜爱吹嘘自乐的生活习惯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2024-07-09T07:32:02Z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E6636BB100BBAFBB4581D91E6DDB8FC4F1E3BE3C33DDD28DBAA3463F44DFE53AAE7B9DEC475EE4D4A81E37D82D1F40890C6DF4C31D0B28225179FC705B08CE27A63DB35</vt:lpwstr>
  </property>
</Properties>
</file>