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五谷杂粮、稻谷、小麦、粟、麻子等。我国的原始农业起源于采集食物，种类较少。后来人们学会了农耕，食物种类也慢慢丰富。到了汉代，我国主要的粮食作物有黍稷、粟、麦、大豆、稻麻、高粱等。新锥木出土的粮食作物有11代，品种主要有稻、大麦、小麦、薯、五粟、大豆、赤豆、麻子等，其中出土数量最多的是稻谷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E6636BB100BBAFBB4581D91E6DDB8FA471CCBE3C33DDD5BD6AA3463F44DFE53ACE0B9DEC4956E4D4A81E3768091F40BA0A62F4C31D0B282257766C705B08CE04A537B35</vt:lpwstr>
  </property>
</Properties>
</file>