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0072_原文</w:t>
      </w:r>
    </w:p>
    <w:p>
      <w:pPr>
        <w:jc w:val="center"/>
      </w:pPr>
      <w:r>
        <w:rPr>
          <w:rFonts w:ascii="等线(中文正文)" w:hAnsi="等线(中文正文)" w:cs="等线(中文正文)" w:eastAsia="等线(中文正文)"/>
          <w:b w:val="false"/>
          <w:i w:val="false"/>
          <w:sz w:val="20"/>
        </w:rPr>
        <w:t>2024年07月09日 15:14</w:t>
      </w:r>
    </w:p>
    <w:p>
      <w:r>
        <w:rPr>
          <w:rFonts w:ascii="等线(中文正文)" w:hAnsi="等线(中文正文)" w:cs="等线(中文正文)" w:eastAsia="等线(中文正文)"/>
          <w:b w:val="false"/>
          <w:i w:val="false"/>
          <w:sz w:val="20"/>
        </w:rPr>
        <w:t>帛书足臂十一脉九经说起艾灸，您一定不陌生。早在新石器时代，我国人民就创造了用火的温热来刺激烧灼患病部位的医疗方法。灸法足臂十一脉九经便是以九法的临床经验为总结的医疗专著。书中简要而完整地论述了人体11条经脉的名称、路径、病后和久治方法。他的成书时间与黄帝内经中的灵枢经脉篇极为相近，但比其更简略，是目前所见最早的经络学著作。可惜此书原著早已失传。马王堆汉墓出土的这本书应是迄今为止最古老的抄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您看这一页，本书中有一条关于脉象诊断的记录，即寻脉如三人参冲不过3日死。翻译成现在的话就是如果病人脉搏的跳动像三个人手持木棒一起冲突，那么此人已命不久矣，最多活三天。这种现象是心力衰竭的表现，在西医中被称为三联音律。奔马律是由英国医学家特劳博士在1872年才提出，并应用于临床诊断中。</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2024-07-09T07:30:14Z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E6636BB100BBAFBB4581D91E6DDB8FF481C9BE3C63DDD59D0AA3463F44DFE53A9E6B9DEC4152E4D4A81E3768891F40AB0163F4C31C0B28225C726C705408CEFCAB38B35</vt:lpwstr>
  </property>
</Properties>
</file>