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数字新闻语境下主流媒体短视频新闻的情感转向——以《人民日报》抖音号为例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东南传播，2023年第3期，第46-48页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张秋婧</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在数字新闻时代，情感成为新闻传播的重要维度。本文以《人民日报》抖音号为例，分析主流媒体短视频新闻中的情感转向现象，探讨情感在短视频新闻生产、叙事和传播中的功能与表现，反思情感转向对新闻专业主义的影响与挑战。</w:t>
              <w:br/>
              <w:br/>
              <w:t>关键词：数字新闻；情感转向；短视频新闻；人民日报抖音号；新闻专业主义</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《人民日报》抖音号短视频新闻中的情感表达与情感转向现象。</w:t>
              <w:br/>
              <w:br/>
              <w:t>研究目的：</w:t>
              <w:br/>
              <w:t>在数字新闻学的理论语境下，分析主流媒体短视频新闻的情感转向特征及其背后的逻辑，反思情感化趋势对新闻传播的影响。</w:t>
              <w:br/>
              <w:br/>
              <w:t>研究方法、理论：</w:t>
              <w:br/>
              <w:t>1. 情感转向理论（Affective Turn）：将情感作为分析新闻生产和传播的核心维度。</w:t>
              <w:br/>
              <w:t>2. 数字新闻学理论：关注数字时代新闻传播的新特征与新变化。</w:t>
              <w:br/>
              <w:t>3. 案例分析与内容分析相结合。</w:t>
              <w:br/>
              <w:br/>
              <w:t>研究过程（思路）：</w:t>
              <w:br/>
              <w:t>首先梳理数字新闻学中"情感转向"的理论背景；</w:t>
              <w:br/>
              <w:t>其次分析人民日报抖音号短视频新闻中情感转向的具体表现：</w:t>
              <w:br/>
              <w:t>（1）生产层面——选题偏向能引发强烈情感共鸣的内容；</w:t>
              <w:br/>
              <w:t>（2）叙事层面——通过视听符号和故事化叙事激发情感反应；</w:t>
              <w:br/>
              <w:t>（3）传播层面——情感成为驱动分享和互动的核心动力；</w:t>
              <w:br/>
              <w:t>最后反思情感转向的双重影响。</w:t>
              <w:br/>
              <w:br/>
              <w:t>主要观点及结论：</w:t>
              <w:br/>
              <w:t>1. 主流媒体短视频新闻存在明显的情感转向趋势，情感从新闻的附属维度变为核心维度。</w:t>
              <w:br/>
              <w:t>2. 情感转向在选题上表现为偏好温情、感动、振奋类内容，在叙事上表现为故事化和煽情化。</w:t>
              <w:br/>
              <w:t>3. 情感驱动的短视频新闻更易获得高互动率，但可能导致理性讨论空间的压缩。</w:t>
              <w:br/>
              <w:t>4. 需在情感传播与新闻理性之间寻求平衡，避免"后真相"式的情感泛滥。</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将"情感转向"这一社会学/哲学概念引入短视频新闻研究，理论视角新颖，从数字新闻学高度审视情感化趋势具有批判性思维。</w:t>
              <w:br/>
              <w:br/>
              <w:t>对本人选题的价值和借鉴意义：</w:t>
              <w:br/>
              <w:t>情感转向的理论框架为理解短视频新闻叙事中情感元素的功能提供了宏观视角，其反思性视角提醒研究者关注情感化叙事的边界问题。</w:t>
              <w:br/>
              <w:br/>
              <w:t>阅读后收获：</w:t>
              <w:br/>
              <w:t>认识到短视频新闻的情感化不是偶然现象而是数字新闻时代的结构性特征，但情感化应有边界，不能以牺牲事实和理性为代价。</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