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3"/>
              <w:rPr>
                <w:rFonts w:hint="eastAsia" w:hAnsi="宋体" w:eastAsia="宋体"/>
                <w:b/>
                <w:bCs/>
                <w:color w:val="0070C0"/>
                <w:sz w:val="30"/>
                <w:szCs w:val="30"/>
                <w:lang w:val="en-US" w:eastAsia="zh-CN"/>
              </w:rPr>
            </w:pPr>
            <w:r>
              <w:rPr>
                <w:rFonts w:hint="eastAsia" w:hAnsi="宋体"/>
                <w:b/>
                <w:bCs/>
                <w:color w:val="0070C0"/>
                <w:sz w:val="30"/>
                <w:szCs w:val="30"/>
              </w:rPr>
              <w:t>姓名</w:t>
            </w:r>
            <w:r>
              <w:rPr>
                <w:rFonts w:hint="eastAsia" w:hAnsi="宋体"/>
                <w:b/>
                <w:bCs/>
                <w:color w:val="0070C0"/>
                <w:sz w:val="30"/>
                <w:szCs w:val="30"/>
                <w:lang w:val="en-US" w:eastAsia="zh-CN"/>
              </w:rPr>
              <w:t xml:space="preserve"> 乔翱</w:t>
            </w:r>
          </w:p>
        </w:tc>
        <w:tc>
          <w:tcPr>
            <w:tcW w:w="2841" w:type="dxa"/>
          </w:tcPr>
          <w:p>
            <w:pPr>
              <w:pStyle w:val="3"/>
              <w:rPr>
                <w:rFonts w:hint="default" w:hAnsi="宋体" w:eastAsia="宋体"/>
                <w:b/>
                <w:bCs/>
                <w:color w:val="0070C0"/>
                <w:sz w:val="30"/>
                <w:szCs w:val="30"/>
                <w:lang w:val="en-US" w:eastAsia="zh-CN"/>
              </w:rPr>
            </w:pPr>
            <w:r>
              <w:rPr>
                <w:rFonts w:hint="eastAsia" w:hAnsi="宋体"/>
                <w:b/>
                <w:bCs/>
                <w:color w:val="0070C0"/>
                <w:sz w:val="30"/>
                <w:szCs w:val="30"/>
              </w:rPr>
              <w:t>学号</w:t>
            </w:r>
            <w:r>
              <w:rPr>
                <w:rFonts w:hint="eastAsia" w:hAnsi="宋体"/>
                <w:b/>
                <w:bCs/>
                <w:color w:val="0070C0"/>
                <w:sz w:val="30"/>
                <w:szCs w:val="30"/>
                <w:lang w:val="en-US" w:eastAsia="zh-CN"/>
              </w:rPr>
              <w:t xml:space="preserve"> 201811040809</w:t>
            </w:r>
          </w:p>
        </w:tc>
        <w:tc>
          <w:tcPr>
            <w:tcW w:w="2841" w:type="dxa"/>
          </w:tcPr>
          <w:p>
            <w:pPr>
              <w:pStyle w:val="3"/>
              <w:rPr>
                <w:rFonts w:hint="default" w:hAnsi="宋体" w:eastAsia="宋体"/>
                <w:b/>
                <w:bCs/>
                <w:color w:val="0070C0"/>
                <w:sz w:val="30"/>
                <w:szCs w:val="30"/>
                <w:lang w:val="en-US" w:eastAsia="zh-CN"/>
              </w:rPr>
            </w:pPr>
            <w:r>
              <w:rPr>
                <w:rFonts w:hint="eastAsia" w:hAnsi="宋体"/>
                <w:b/>
                <w:bCs/>
                <w:color w:val="0070C0"/>
                <w:sz w:val="30"/>
                <w:szCs w:val="30"/>
              </w:rPr>
              <w:t>班级</w:t>
            </w:r>
            <w:r>
              <w:rPr>
                <w:rFonts w:hint="eastAsia" w:hAnsi="宋体"/>
                <w:b/>
                <w:bCs/>
                <w:color w:val="0070C0"/>
                <w:sz w:val="30"/>
                <w:szCs w:val="30"/>
                <w:lang w:val="en-US" w:eastAsia="zh-CN"/>
              </w:rPr>
              <w:t xml:space="preserve"> 软件六班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3"/>
              <w:rPr>
                <w:rFonts w:hint="eastAsia" w:hAnsi="宋体"/>
                <w:b/>
                <w:bCs/>
                <w:color w:val="0070C0"/>
                <w:sz w:val="30"/>
                <w:szCs w:val="30"/>
              </w:rPr>
            </w:pPr>
            <w:r>
              <w:rPr>
                <w:rFonts w:hint="eastAsia" w:hAnsi="宋体"/>
                <w:b/>
                <w:bCs/>
                <w:color w:val="0070C0"/>
                <w:sz w:val="30"/>
                <w:szCs w:val="30"/>
              </w:rPr>
              <w:t>操作</w:t>
            </w:r>
          </w:p>
        </w:tc>
        <w:tc>
          <w:tcPr>
            <w:tcW w:w="2841" w:type="dxa"/>
          </w:tcPr>
          <w:p>
            <w:pPr>
              <w:pStyle w:val="3"/>
              <w:rPr>
                <w:rFonts w:hint="eastAsia" w:hAnsi="宋体"/>
                <w:b/>
                <w:bCs/>
                <w:color w:val="0070C0"/>
                <w:sz w:val="30"/>
                <w:szCs w:val="30"/>
              </w:rPr>
            </w:pPr>
            <w:r>
              <w:rPr>
                <w:rFonts w:hint="eastAsia" w:hAnsi="宋体"/>
                <w:b/>
                <w:bCs/>
                <w:color w:val="0070C0"/>
                <w:sz w:val="30"/>
                <w:szCs w:val="30"/>
              </w:rPr>
              <w:t>处理</w:t>
            </w:r>
          </w:p>
        </w:tc>
        <w:tc>
          <w:tcPr>
            <w:tcW w:w="2841" w:type="dxa"/>
          </w:tcPr>
          <w:p>
            <w:pPr>
              <w:pStyle w:val="3"/>
              <w:rPr>
                <w:rFonts w:hint="eastAsia" w:hAnsi="宋体"/>
                <w:b/>
                <w:bCs/>
                <w:color w:val="0070C0"/>
                <w:sz w:val="30"/>
                <w:szCs w:val="30"/>
              </w:rPr>
            </w:pPr>
            <w:r>
              <w:rPr>
                <w:rFonts w:hint="eastAsia" w:hAnsi="宋体"/>
                <w:b/>
                <w:bCs/>
                <w:color w:val="0070C0"/>
                <w:sz w:val="30"/>
                <w:szCs w:val="30"/>
              </w:rPr>
              <w:t>总分</w:t>
            </w:r>
          </w:p>
        </w:tc>
      </w:tr>
    </w:tbl>
    <w:p>
      <w:pPr>
        <w:pStyle w:val="3"/>
        <w:ind w:firstLine="540"/>
        <w:jc w:val="center"/>
        <w:rPr>
          <w:rFonts w:hAnsi="宋体"/>
          <w:b/>
          <w:bCs/>
          <w:sz w:val="30"/>
          <w:szCs w:val="30"/>
        </w:rPr>
      </w:pPr>
      <w:r>
        <w:rPr>
          <w:rFonts w:hint="eastAsia" w:hAnsi="宋体"/>
          <w:b/>
          <w:bCs/>
          <w:sz w:val="30"/>
          <w:szCs w:val="30"/>
        </w:rPr>
        <w:t>密立根油滴实验</w:t>
      </w:r>
    </w:p>
    <w:p>
      <w:pPr>
        <w:rPr>
          <w:rFonts w:ascii="宋体" w:hAnsi="宋体"/>
          <w:b/>
          <w:szCs w:val="21"/>
        </w:rPr>
      </w:pPr>
      <w:r>
        <w:rPr>
          <w:rFonts w:hint="eastAsia" w:ascii="宋体" w:hAnsi="宋体"/>
          <w:b/>
          <w:szCs w:val="21"/>
        </w:rPr>
        <w:t>一、实验目的</w:t>
      </w:r>
    </w:p>
    <w:p>
      <w:pPr>
        <w:pStyle w:val="3"/>
        <w:ind w:firstLine="315" w:firstLineChars="150"/>
        <w:rPr>
          <w:rFonts w:hAnsi="宋体"/>
        </w:rPr>
      </w:pPr>
      <w:r>
        <w:rPr>
          <w:rFonts w:hint="eastAsia" w:hAnsi="宋体"/>
        </w:rPr>
        <w:t>（1）了解密立根油滴仪的结构以及利用油滴测定电子电荷的设计思想和方法。</w:t>
      </w:r>
    </w:p>
    <w:p>
      <w:pPr>
        <w:pStyle w:val="3"/>
        <w:ind w:firstLine="315" w:firstLineChars="150"/>
        <w:rPr>
          <w:rFonts w:hint="eastAsia" w:hAnsi="宋体"/>
        </w:rPr>
      </w:pPr>
      <w:r>
        <w:rPr>
          <w:rFonts w:hint="eastAsia" w:hAnsi="宋体"/>
        </w:rPr>
        <w:t>（2）通过对带电油滴在重力场和静电场中运动的测量，并测定电子的电荷量</w:t>
      </w:r>
      <w:r>
        <w:rPr>
          <w:rFonts w:hAnsi="宋体"/>
          <w:position w:val="-6"/>
        </w:rPr>
        <w:object>
          <v:shape id="_x0000_i1025" o:spt="75" type="#_x0000_t75" style="height:10.2pt;width:8.85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w:r>
        <w:rPr>
          <w:rFonts w:hint="eastAsia" w:hAnsi="宋体"/>
        </w:rPr>
        <w:t>。</w:t>
      </w:r>
    </w:p>
    <w:p>
      <w:pPr>
        <w:pStyle w:val="3"/>
        <w:ind w:firstLine="315" w:firstLineChars="150"/>
        <w:rPr>
          <w:rFonts w:hAnsi="宋体"/>
        </w:rPr>
      </w:pPr>
      <w:r>
        <w:rPr>
          <w:rFonts w:hint="eastAsia" w:hAnsi="宋体"/>
        </w:rPr>
        <w:t>（3）掌握对仪器的调整、油滴的选定、跟踪、测量以及数据的处理。</w:t>
      </w:r>
      <w:bookmarkStart w:id="0" w:name="_GoBack"/>
      <w:bookmarkEnd w:id="0"/>
    </w:p>
    <w:p>
      <w:pPr>
        <w:rPr>
          <w:rFonts w:ascii="宋体" w:hAnsi="宋体"/>
          <w:b/>
          <w:szCs w:val="21"/>
        </w:rPr>
      </w:pPr>
      <w:r>
        <w:rPr>
          <w:rFonts w:hint="eastAsia" w:ascii="宋体" w:hAnsi="宋体"/>
          <w:b/>
          <w:szCs w:val="21"/>
        </w:rPr>
        <w:t>二、实验仪器</w:t>
      </w:r>
    </w:p>
    <w:p>
      <w:pPr>
        <w:pStyle w:val="3"/>
        <w:adjustRightInd w:val="0"/>
        <w:snapToGrid w:val="0"/>
        <w:ind w:firstLine="420" w:firstLineChars="200"/>
        <w:rPr>
          <w:rFonts w:hAnsi="宋体"/>
        </w:rPr>
      </w:pPr>
      <w:r>
        <w:rPr>
          <w:rFonts w:hint="eastAsia" w:hAnsi="宋体"/>
        </w:rPr>
        <w:t>密立根油滴仪、实验油、喷雾器等。</w:t>
      </w:r>
    </w:p>
    <w:p>
      <w:pPr>
        <w:rPr>
          <w:rFonts w:ascii="宋体" w:hAnsi="宋体"/>
          <w:b/>
          <w:szCs w:val="21"/>
        </w:rPr>
      </w:pPr>
      <w:r>
        <w:rPr>
          <w:rFonts w:hint="eastAsia" w:ascii="宋体" w:hAnsi="宋体"/>
          <w:b/>
          <w:szCs w:val="21"/>
        </w:rPr>
        <w:t>三、实验原理</w:t>
      </w:r>
      <w:r>
        <w:drawing>
          <wp:anchor distT="0" distB="0" distL="114300" distR="114300" simplePos="0" relativeHeight="251659264" behindDoc="0" locked="0" layoutInCell="1" allowOverlap="1">
            <wp:simplePos x="0" y="0"/>
            <wp:positionH relativeFrom="column">
              <wp:posOffset>2971800</wp:posOffset>
            </wp:positionH>
            <wp:positionV relativeFrom="paragraph">
              <wp:posOffset>124460</wp:posOffset>
            </wp:positionV>
            <wp:extent cx="2400300" cy="97218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400300" cy="972185"/>
                    </a:xfrm>
                    <a:prstGeom prst="rect">
                      <a:avLst/>
                    </a:prstGeom>
                    <a:noFill/>
                    <a:ln>
                      <a:noFill/>
                    </a:ln>
                  </pic:spPr>
                </pic:pic>
              </a:graphicData>
            </a:graphic>
          </wp:anchor>
        </w:drawing>
      </w:r>
    </w:p>
    <w:p>
      <w:pPr>
        <w:pStyle w:val="3"/>
        <w:ind w:firstLine="422" w:firstLineChars="200"/>
        <w:rPr>
          <w:rFonts w:hAnsi="宋体"/>
          <w:b/>
        </w:rPr>
      </w:pPr>
      <w:r>
        <w:rPr>
          <w:rFonts w:hint="eastAsia" w:hAnsi="宋体"/>
          <w:b/>
          <w:bCs/>
        </w:rPr>
        <w:t xml:space="preserve">静态(平衡)测量法 </w:t>
      </w:r>
      <w:r>
        <w:rPr>
          <w:rFonts w:hint="eastAsia" w:hAnsi="宋体"/>
          <w:b/>
        </w:rPr>
        <w:t xml:space="preserve">  </w:t>
      </w:r>
    </w:p>
    <w:p>
      <w:pPr>
        <w:pStyle w:val="3"/>
        <w:spacing w:line="360" w:lineRule="exact"/>
        <w:ind w:firstLine="420" w:firstLineChars="200"/>
        <w:rPr>
          <w:rFonts w:hAnsi="宋体"/>
        </w:rPr>
      </w:pPr>
      <w:r>
        <w:rPr>
          <w:rFonts w:hAnsi="宋体"/>
        </w:rPr>
        <mc:AlternateContent>
          <mc:Choice Requires="wps">
            <w:drawing>
              <wp:anchor distT="0" distB="0" distL="114300" distR="114300" simplePos="0" relativeHeight="251660288" behindDoc="0" locked="0" layoutInCell="1" allowOverlap="1">
                <wp:simplePos x="0" y="0"/>
                <wp:positionH relativeFrom="column">
                  <wp:posOffset>3200400</wp:posOffset>
                </wp:positionH>
                <wp:positionV relativeFrom="paragraph">
                  <wp:posOffset>718820</wp:posOffset>
                </wp:positionV>
                <wp:extent cx="1828800" cy="297180"/>
                <wp:effectExtent l="0" t="3810" r="3810" b="3810"/>
                <wp:wrapNone/>
                <wp:docPr id="11" name="文本框 11"/>
                <wp:cNvGraphicFramePr/>
                <a:graphic xmlns:a="http://schemas.openxmlformats.org/drawingml/2006/main">
                  <a:graphicData uri="http://schemas.microsoft.com/office/word/2010/wordprocessingShape">
                    <wps:wsp>
                      <wps:cNvSpPr txBox="1">
                        <a:spLocks noChangeArrowheads="1"/>
                      </wps:cNvSpPr>
                      <wps:spPr bwMode="auto">
                        <a:xfrm>
                          <a:off x="0" y="0"/>
                          <a:ext cx="1828800" cy="297180"/>
                        </a:xfrm>
                        <a:prstGeom prst="rect">
                          <a:avLst/>
                        </a:prstGeom>
                        <a:solidFill>
                          <a:srgbClr val="FFFFFF"/>
                        </a:solidFill>
                        <a:ln>
                          <a:noFill/>
                        </a:ln>
                      </wps:spPr>
                      <wps:txbx>
                        <w:txbxContent>
                          <w:p>
                            <w:r>
                              <w:rPr>
                                <w:rFonts w:hint="eastAsia"/>
                                <w:b/>
                                <w:sz w:val="18"/>
                                <w:szCs w:val="18"/>
                              </w:rPr>
                              <w:t>图1</w:t>
                            </w:r>
                            <w:r>
                              <w:rPr>
                                <w:rFonts w:hint="eastAsia" w:ascii="宋体" w:hAnsi="宋体"/>
                                <w:b/>
                                <w:sz w:val="18"/>
                                <w:szCs w:val="18"/>
                              </w:rPr>
                              <w:t>油滴在平行极板间受力</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52pt;margin-top:56.6pt;height:23.4pt;width:144pt;z-index:251660288;mso-width-relative:page;mso-height-relative:page;" fillcolor="#FFFFFF" filled="t" stroked="f" coordsize="21600,21600" o:gfxdata="UEsDBAoAAAAAAIdO4kAAAAAAAAAAAAAAAAAEAAAAZHJzL1BLAwQUAAAACACHTuJA1I7a79gAAAAL&#10;AQAADwAAAGRycy9kb3ducmV2LnhtbE2PwU7DMBBE70j8g7WVuCBqJ7QJTeNUAgnEtaUf4MTbJCJe&#10;R7HbtH/PcoLjzoxm35S7qxvEBafQe9KQLBUIpMbbnloNx6/3pxcQIRqyZvCEGm4YYFfd35WmsH6m&#10;PV4OsRVcQqEwGroYx0LK0HToTFj6EYm9k5+ciXxOrbSTmbncDTJVKpPO9MQfOjPiW4fN9+HsNJw+&#10;58f1Zq4/4jHfr7JX0+e1v2n9sEjUFkTEa/wLwy8+o0PFTLU/kw1i0LBWK94S2UieUxCcyDcpKzUr&#10;mVIgq1L+31D9AFBLAwQUAAAACACHTuJAWADG2w8CAADyAwAADgAAAGRycy9lMm9Eb2MueG1srVPN&#10;jtMwEL4j8Q6W7zRtVdhu1HS1dFWEtPxICw/gOE5i4XjM2G2yPAC8AScu3HmuPgdjp1sK3BA5WBnP&#10;zDfzfTNeXQ2dYXuFXoMt+Gwy5UxZCZW2TcHfv9s+WXLmg7CVMGBVwe+V51frx49WvcvVHFowlUJG&#10;INbnvSt4G4LLs8zLVnXCT8ApS84asBOBTGyyCkVP6J3J5tPps6wHrByCVN7T7c3o5OuEX9dKhjd1&#10;7VVgpuDUW0gnprOMZ7ZeibxB4Votj22If+iiE9pS0RPUjQiC7VD/BdVpieChDhMJXQZ1raVKHIjN&#10;bPoHm7tWOJW4kDjenWTy/w9Wvt6/RaYrmt2MMys6mtHh65fDtx+H758Z3ZFAvfM5xd05igzDcxgo&#10;OJH17hbkB88sbFphG3WNCH2rREUNpszsLHXE8RGk7F9BRYXELkACGmrsonqkByN0GtT9aThqCEzG&#10;ksv5cjkllyTf/PJitkzTy0T+kO3QhxcKOhZ/Co40/IQu9rc+EA8KfQiJxTwYXW21McnAptwYZHtB&#10;i7JNX6ROKb+FGRuDLcS00R1vEs3IbOQYhnI4ylZCdU+EEcbFo4dCPy3gJ856WrqC+487gYoz89KS&#10;aJezxSJuaTIWTy/mZOC5pzz3CCsJquCBs/F3E8bN3jnUTUuVxjFZuCaha500iBMZuzr2TYuVeB4f&#10;QdzccztF/Xqq6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Ujtrv2AAAAAsBAAAPAAAAAAAAAAEA&#10;IAAAACIAAABkcnMvZG93bnJldi54bWxQSwECFAAUAAAACACHTuJAWADG2w8CAADyAwAADgAAAAAA&#10;AAABACAAAAAnAQAAZHJzL2Uyb0RvYy54bWxQSwUGAAAAAAYABgBZAQAAqAUAAAAA&#10;">
                <v:fill on="t" focussize="0,0"/>
                <v:stroke on="f"/>
                <v:imagedata o:title=""/>
                <o:lock v:ext="edit" aspectratio="f"/>
                <v:textbox>
                  <w:txbxContent>
                    <w:p>
                      <w:r>
                        <w:rPr>
                          <w:rFonts w:hint="eastAsia"/>
                          <w:b/>
                          <w:sz w:val="18"/>
                          <w:szCs w:val="18"/>
                        </w:rPr>
                        <w:t>图1</w:t>
                      </w:r>
                      <w:r>
                        <w:rPr>
                          <w:rFonts w:hint="eastAsia" w:ascii="宋体" w:hAnsi="宋体"/>
                          <w:b/>
                          <w:sz w:val="18"/>
                          <w:szCs w:val="18"/>
                        </w:rPr>
                        <w:t>油滴在平行极板间受力</w:t>
                      </w:r>
                    </w:p>
                  </w:txbxContent>
                </v:textbox>
              </v:shape>
            </w:pict>
          </mc:Fallback>
        </mc:AlternateContent>
      </w:r>
      <w:r>
        <w:rPr>
          <w:rFonts w:hint="eastAsia" w:hAnsi="宋体"/>
        </w:rPr>
        <w:t>用喷雾器将油喷入两块相距为</w:t>
      </w:r>
      <w:r>
        <w:rPr>
          <w:rFonts w:hAnsi="宋体"/>
          <w:position w:val="-6"/>
        </w:rPr>
        <w:object>
          <v:shape id="_x0000_i1026" o:spt="75" type="#_x0000_t75" style="height:13.6pt;width:11.55pt;" o:ole="t" filled="f" o:preferrelative="t" stroked="f" coordsize="21600,21600">
            <v:path/>
            <v:fill on="f" focussize="0,0"/>
            <v:stroke on="f" joinstyle="miter"/>
            <v:imagedata r:id="rId8" o:title=""/>
            <o:lock v:ext="edit" aspectratio="t"/>
            <w10:wrap type="none"/>
            <w10:anchorlock/>
          </v:shape>
          <o:OLEObject Type="Embed" ProgID="Equation.3" ShapeID="_x0000_i1026" DrawAspect="Content" ObjectID="_1468075726" r:id="rId7">
            <o:LockedField>false</o:LockedField>
          </o:OLEObject>
        </w:object>
      </w:r>
      <w:r>
        <w:rPr>
          <w:rFonts w:hint="eastAsia" w:hAnsi="宋体"/>
        </w:rPr>
        <w:t>的水平放置的平行极板之间。油在喷射撕裂成油滴时，一般都是带电的。设油滴的质量为</w:t>
      </w:r>
      <w:r>
        <w:rPr>
          <w:rFonts w:hAnsi="宋体"/>
          <w:position w:val="-6"/>
        </w:rPr>
        <w:object>
          <v:shape id="_x0000_i1027" o:spt="75" type="#_x0000_t75" style="height:11.55pt;width:12.9pt;" o:ole="t" filled="f" o:preferrelative="t" stroked="f" coordsize="21600,21600">
            <v:path/>
            <v:fill on="f" focussize="0,0"/>
            <v:stroke on="f" joinstyle="miter"/>
            <v:imagedata r:id="rId10" o:title=""/>
            <o:lock v:ext="edit" aspectratio="t"/>
            <w10:wrap type="none"/>
            <w10:anchorlock/>
          </v:shape>
          <o:OLEObject Type="Embed" ProgID="Equation.3" ShapeID="_x0000_i1027" DrawAspect="Content" ObjectID="_1468075727" r:id="rId9">
            <o:LockedField>false</o:LockedField>
          </o:OLEObject>
        </w:object>
      </w:r>
      <w:r>
        <w:rPr>
          <w:rFonts w:hint="eastAsia" w:hAnsi="宋体"/>
        </w:rPr>
        <w:t>，所带的电荷为</w:t>
      </w:r>
      <w:r>
        <w:rPr>
          <w:rFonts w:hAnsi="宋体"/>
          <w:position w:val="-10"/>
        </w:rPr>
        <w:object>
          <v:shape id="_x0000_i1028" o:spt="75" type="#_x0000_t75" style="height:12.9pt;width:10.2pt;" o:ole="t" filled="f" o:preferrelative="t" stroked="f" coordsize="21600,21600">
            <v:path/>
            <v:fill on="f" focussize="0,0"/>
            <v:stroke on="f" joinstyle="miter"/>
            <v:imagedata r:id="rId12" o:title=""/>
            <o:lock v:ext="edit" aspectratio="t"/>
            <w10:wrap type="none"/>
            <w10:anchorlock/>
          </v:shape>
          <o:OLEObject Type="Embed" ProgID="Equation.3" ShapeID="_x0000_i1028" DrawAspect="Content" ObjectID="_1468075728" r:id="rId11">
            <o:LockedField>false</o:LockedField>
          </o:OLEObject>
        </w:object>
      </w:r>
      <w:r>
        <w:rPr>
          <w:rFonts w:hint="eastAsia" w:hAnsi="宋体"/>
        </w:rPr>
        <w:t>两极板间的电压为</w:t>
      </w:r>
      <w:r>
        <w:rPr>
          <w:rFonts w:hAnsi="宋体"/>
          <w:position w:val="-6"/>
        </w:rPr>
        <w:object>
          <v:shape id="_x0000_i1029" o:spt="75" type="#_x0000_t75" style="height:13.6pt;width:12.25pt;" o:ole="t" filled="f" o:preferrelative="t" stroked="f" coordsize="21600,21600">
            <v:path/>
            <v:fill on="f" focussize="0,0"/>
            <v:stroke on="f" joinstyle="miter"/>
            <v:imagedata r:id="rId14" o:title=""/>
            <o:lock v:ext="edit" aspectratio="t"/>
            <w10:wrap type="none"/>
            <w10:anchorlock/>
          </v:shape>
          <o:OLEObject Type="Embed" ProgID="Equation.3" ShapeID="_x0000_i1029" DrawAspect="Content" ObjectID="_1468075729" r:id="rId13">
            <o:LockedField>false</o:LockedField>
          </o:OLEObject>
        </w:object>
      </w:r>
      <w:r>
        <w:rPr>
          <w:rFonts w:hint="eastAsia" w:hAnsi="宋体"/>
        </w:rPr>
        <w:t>，则油滴在平行极板间将同时受到重力</w:t>
      </w:r>
      <w:r>
        <w:rPr>
          <w:rFonts w:hAnsi="宋体"/>
          <w:position w:val="-10"/>
        </w:rPr>
        <w:object>
          <v:shape id="_x0000_i1030" o:spt="75" type="#_x0000_t75" style="height:12.25pt;width:18.35pt;" o:ole="t" filled="f" o:preferrelative="t" stroked="f" coordsize="21600,21600">
            <v:path/>
            <v:fill on="f" focussize="0,0"/>
            <v:stroke on="f" joinstyle="miter"/>
            <v:imagedata r:id="rId16" o:title=""/>
            <o:lock v:ext="edit" aspectratio="t"/>
            <w10:wrap type="none"/>
            <w10:anchorlock/>
          </v:shape>
          <o:OLEObject Type="Embed" ProgID="Equation.3" ShapeID="_x0000_i1030" DrawAspect="Content" ObjectID="_1468075730" r:id="rId15">
            <o:LockedField>false</o:LockedField>
          </o:OLEObject>
        </w:object>
      </w:r>
      <w:r>
        <w:rPr>
          <w:rFonts w:hint="eastAsia" w:hAnsi="宋体"/>
        </w:rPr>
        <w:t>和静电力</w:t>
      </w:r>
      <w:r>
        <w:rPr>
          <w:rFonts w:hAnsi="宋体"/>
          <w:position w:val="-10"/>
        </w:rPr>
        <w:object>
          <v:shape id="_x0000_i1031" o:spt="75" type="#_x0000_t75" style="height:16.3pt;width:18.35pt;" o:ole="t" filled="f" o:preferrelative="t" stroked="f" coordsize="21600,21600">
            <v:path/>
            <v:fill on="f" focussize="0,0"/>
            <v:stroke on="f" joinstyle="miter"/>
            <v:imagedata r:id="rId18" o:title=""/>
            <o:lock v:ext="edit" aspectratio="t"/>
            <w10:wrap type="none"/>
            <w10:anchorlock/>
          </v:shape>
          <o:OLEObject Type="Embed" ProgID="Equation.3" ShapeID="_x0000_i1031" DrawAspect="Content" ObjectID="_1468075731" r:id="rId17">
            <o:LockedField>false</o:LockedField>
          </o:OLEObject>
        </w:object>
      </w:r>
      <w:r>
        <w:rPr>
          <w:rFonts w:hint="eastAsia" w:hAnsi="宋体"/>
        </w:rPr>
        <w:t>的作用。如图1所示。</w:t>
      </w:r>
    </w:p>
    <w:p>
      <w:pPr>
        <w:pStyle w:val="3"/>
        <w:spacing w:line="360" w:lineRule="exact"/>
        <w:ind w:firstLine="420" w:firstLineChars="200"/>
        <w:rPr>
          <w:rFonts w:hAnsi="宋体"/>
        </w:rPr>
      </w:pPr>
      <w:r>
        <w:drawing>
          <wp:anchor distT="0" distB="0" distL="114300" distR="114300" simplePos="0" relativeHeight="251662336" behindDoc="1" locked="0" layoutInCell="1" allowOverlap="1">
            <wp:simplePos x="0" y="0"/>
            <wp:positionH relativeFrom="column">
              <wp:posOffset>3771900</wp:posOffset>
            </wp:positionH>
            <wp:positionV relativeFrom="paragraph">
              <wp:posOffset>71120</wp:posOffset>
            </wp:positionV>
            <wp:extent cx="1318260" cy="1684020"/>
            <wp:effectExtent l="0" t="0" r="0" b="0"/>
            <wp:wrapTight wrapText="bothSides">
              <wp:wrapPolygon>
                <wp:start x="0" y="0"/>
                <wp:lineTo x="0" y="21258"/>
                <wp:lineTo x="21225" y="21258"/>
                <wp:lineTo x="21225"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318260" cy="1684020"/>
                    </a:xfrm>
                    <a:prstGeom prst="rect">
                      <a:avLst/>
                    </a:prstGeom>
                    <a:noFill/>
                    <a:ln>
                      <a:noFill/>
                    </a:ln>
                  </pic:spPr>
                </pic:pic>
              </a:graphicData>
            </a:graphic>
          </wp:anchor>
        </w:drawing>
      </w:r>
      <w:r>
        <w:rPr>
          <w:rFonts w:hint="eastAsia" w:hAnsi="宋体"/>
        </w:rPr>
        <w:t>如果调节两极板间的电压</w:t>
      </w:r>
      <w:r>
        <w:rPr>
          <w:rFonts w:hAnsi="宋体"/>
          <w:position w:val="-6"/>
        </w:rPr>
        <w:object>
          <v:shape id="_x0000_i1032" o:spt="75" type="#_x0000_t75" style="height:12.9pt;width:11.55pt;" o:ole="t" filled="f" o:preferrelative="t" stroked="f" coordsize="21600,21600">
            <v:path/>
            <v:fill on="f" focussize="0,0"/>
            <v:stroke on="f" joinstyle="miter"/>
            <v:imagedata r:id="rId21" o:title=""/>
            <o:lock v:ext="edit" aspectratio="t"/>
            <w10:wrap type="none"/>
            <w10:anchorlock/>
          </v:shape>
          <o:OLEObject Type="Embed" ProgID="Equation.3" ShapeID="_x0000_i1032" DrawAspect="Content" ObjectID="_1468075732" r:id="rId20">
            <o:LockedField>false</o:LockedField>
          </o:OLEObject>
        </w:object>
      </w:r>
      <w:r>
        <w:rPr>
          <w:rFonts w:hint="eastAsia" w:hAnsi="宋体"/>
        </w:rPr>
        <w:t>，可使两力达到平衡，这时</w:t>
      </w:r>
    </w:p>
    <w:p>
      <w:pPr>
        <w:pStyle w:val="3"/>
        <w:rPr>
          <w:rFonts w:hAnsi="宋体"/>
        </w:rPr>
      </w:pPr>
      <w:r>
        <w:rPr>
          <w:rFonts w:hint="eastAsia" w:hAnsi="宋体"/>
        </w:rPr>
        <w:t xml:space="preserve">                    </w:t>
      </w:r>
      <w:r>
        <w:rPr>
          <w:rFonts w:hAnsi="宋体"/>
          <w:position w:val="-24"/>
        </w:rPr>
        <w:object>
          <v:shape id="_x0000_i1033" o:spt="75" type="#_x0000_t75" style="height:31.25pt;width:76.75pt;" o:ole="t" filled="f" o:preferrelative="t" stroked="f" coordsize="21600,21600">
            <v:path/>
            <v:fill on="f" focussize="0,0"/>
            <v:stroke on="f" joinstyle="miter"/>
            <v:imagedata r:id="rId23" o:title=""/>
            <o:lock v:ext="edit" aspectratio="t"/>
            <w10:wrap type="none"/>
            <w10:anchorlock/>
          </v:shape>
          <o:OLEObject Type="Embed" ProgID="Equation.3" ShapeID="_x0000_i1033" DrawAspect="Content" ObjectID="_1468075733" r:id="rId22">
            <o:LockedField>false</o:LockedField>
          </o:OLEObject>
        </w:object>
      </w:r>
      <w:r>
        <w:rPr>
          <w:rFonts w:hint="eastAsia" w:hAnsi="宋体"/>
        </w:rPr>
        <w:t xml:space="preserve">             (1)</w:t>
      </w:r>
    </w:p>
    <w:p>
      <w:pPr>
        <w:pStyle w:val="3"/>
        <w:spacing w:line="400" w:lineRule="exact"/>
        <w:ind w:firstLine="315" w:firstLineChars="150"/>
        <w:rPr>
          <w:rFonts w:hAnsi="宋体"/>
        </w:rPr>
      </w:pPr>
      <w:r>
        <w:rPr>
          <w:rFonts w:hAnsi="宋体"/>
        </w:rPr>
        <mc:AlternateContent>
          <mc:Choice Requires="wps">
            <w:drawing>
              <wp:anchor distT="0" distB="0" distL="114300" distR="114300" simplePos="0" relativeHeight="251661312" behindDoc="1" locked="0" layoutInCell="1" allowOverlap="1">
                <wp:simplePos x="0" y="0"/>
                <wp:positionH relativeFrom="column">
                  <wp:posOffset>3771900</wp:posOffset>
                </wp:positionH>
                <wp:positionV relativeFrom="paragraph">
                  <wp:posOffset>1031240</wp:posOffset>
                </wp:positionV>
                <wp:extent cx="1828800" cy="297180"/>
                <wp:effectExtent l="0" t="0" r="3810" b="0"/>
                <wp:wrapTight wrapText="bothSides">
                  <wp:wrapPolygon>
                    <wp:start x="-128" y="0"/>
                    <wp:lineTo x="-128" y="21231"/>
                    <wp:lineTo x="21600" y="21231"/>
                    <wp:lineTo x="21600" y="0"/>
                    <wp:lineTo x="-128" y="0"/>
                  </wp:wrapPolygon>
                </wp:wrapTight>
                <wp:docPr id="9" name="文本框 9"/>
                <wp:cNvGraphicFramePr/>
                <a:graphic xmlns:a="http://schemas.openxmlformats.org/drawingml/2006/main">
                  <a:graphicData uri="http://schemas.microsoft.com/office/word/2010/wordprocessingShape">
                    <wps:wsp>
                      <wps:cNvSpPr txBox="1">
                        <a:spLocks noChangeArrowheads="1"/>
                      </wps:cNvSpPr>
                      <wps:spPr bwMode="auto">
                        <a:xfrm>
                          <a:off x="0" y="0"/>
                          <a:ext cx="1828800" cy="297180"/>
                        </a:xfrm>
                        <a:prstGeom prst="rect">
                          <a:avLst/>
                        </a:prstGeom>
                        <a:solidFill>
                          <a:srgbClr val="FFFFFF"/>
                        </a:solidFill>
                        <a:ln>
                          <a:noFill/>
                        </a:ln>
                      </wps:spPr>
                      <wps:txbx>
                        <w:txbxContent>
                          <w:p>
                            <w:pPr>
                              <w:rPr>
                                <w:b/>
                                <w:sz w:val="18"/>
                                <w:szCs w:val="18"/>
                              </w:rPr>
                            </w:pPr>
                            <w:r>
                              <w:rPr>
                                <w:rFonts w:hint="eastAsia"/>
                                <w:b/>
                                <w:sz w:val="18"/>
                                <w:szCs w:val="18"/>
                              </w:rPr>
                              <w:t>图2 油滴匀速下落时的受力</w:t>
                            </w: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297pt;margin-top:81.2pt;height:23.4pt;width:144pt;mso-wrap-distance-left:9pt;mso-wrap-distance-right:9pt;z-index:-251655168;mso-width-relative:page;mso-height-relative:page;" fillcolor="#FFFFFF" filled="t" stroked="f" coordsize="21600,21600" wrapcoords="-128 0 -128 21231 21600 21231 21600 0 -128 0" o:gfxdata="UEsDBAoAAAAAAIdO4kAAAAAAAAAAAAAAAAAEAAAAZHJzL1BLAwQUAAAACACHTuJAocm0z9gAAAAL&#10;AQAADwAAAGRycy9kb3ducmV2LnhtbE2PwU7DMBBE70j8g7VIXBC1G6VpEuJUAgnEtaUf4MTbJCJe&#10;R7HbtH/PcoLjzoxm31S7qxvFBecweNKwXikQSK23A3Uajl/vzzmIEA1ZM3pCDTcMsKvv7ypTWr/Q&#10;Hi+H2AkuoVAaDX2MUyllaHt0Jqz8hMTeyc/ORD7nTtrZLFzuRpkolUlnBuIPvZnwrcf2+3B2Gk6f&#10;y9OmWJqPeNzu0+zVDNvG37R+fFirFxARr/EvDL/4jA41MzX+TDaIUcOmSHlLZCNLUhCcyPOElUZD&#10;oooEZF3J/xvqH1BLAwQUAAAACACHTuJAHWnvyw4CAADwAwAADgAAAGRycy9lMm9Eb2MueG1srVPN&#10;jtMwEL4j8Q6W7zRpVdg2arpauipCWn6khQdwHCexSDxm7DYpDwBvwIkLd56rz8HY6ZZquSFysDyZ&#10;mW/m+2a8uh66lu0VOg0m59NJypkyEkpt6px//LB9tuDMeWFK0YJROT8ox6/XT5+sepupGTTQlgoZ&#10;gRiX9Tbnjfc2SxInG9UJNwGrDDkrwE54MrFOShQ9oXdtMkvTF0kPWFoEqZyjv7ejk68jflUp6d9V&#10;lVOetTmn3nw8MZ5FOJP1SmQ1CttoeWpD/EMXndCGip6hboUXbIf6L6hOSwQHlZ9I6BKoKi1V5EBs&#10;pukjNveNsCpyIXGcPcvk/h+sfLt/j0yXOV9yZkRHIzp+/3b88ev48ytbBnl66zKKurcU54eXMNCY&#10;I1Vn70B+cszAphGmVjeI0DdKlNTeNGQmF6kjjgsgRf8GSqojdh4i0FBhF7QjNRih05gO59GowTMZ&#10;Si5mi0VKLkm+2fJquoizS0T2kG3R+VcKOhYuOUcafUQX+zvnQzciewgJxRy0utzqto0G1sWmRbYX&#10;tCbb+EUCj8JaE4INhLQRMfyJNAOzkaMfiuEkWwHlgQgjjGtHz4QuDeAXznpauZy7zzuBirP2tSHR&#10;ltP5POxoNObPr2Zk4KWnuPQIIwkq556z8brx417vLOq6oUrjmAzckNCVjhqEiYxdnfqmtYrSnJ5A&#10;2NtLO0b9eajr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HJtM/YAAAACwEAAA8AAAAAAAAAAQAg&#10;AAAAIgAAAGRycy9kb3ducmV2LnhtbFBLAQIUABQAAAAIAIdO4kAdae/LDgIAAPADAAAOAAAAAAAA&#10;AAEAIAAAACcBAABkcnMvZTJvRG9jLnhtbFBLBQYAAAAABgAGAFkBAACnBQAAAAA=&#10;">
                <v:fill on="t" focussize="0,0"/>
                <v:stroke on="f"/>
                <v:imagedata o:title=""/>
                <o:lock v:ext="edit" aspectratio="f"/>
                <v:textbox>
                  <w:txbxContent>
                    <w:p>
                      <w:pPr>
                        <w:rPr>
                          <w:b/>
                          <w:sz w:val="18"/>
                          <w:szCs w:val="18"/>
                        </w:rPr>
                      </w:pPr>
                      <w:r>
                        <w:rPr>
                          <w:rFonts w:hint="eastAsia"/>
                          <w:b/>
                          <w:sz w:val="18"/>
                          <w:szCs w:val="18"/>
                        </w:rPr>
                        <w:t>图2 油滴匀速下落时的受力</w:t>
                      </w:r>
                    </w:p>
                  </w:txbxContent>
                </v:textbox>
                <w10:wrap type="tight"/>
              </v:shape>
            </w:pict>
          </mc:Fallback>
        </mc:AlternateContent>
      </w:r>
      <w:r>
        <w:rPr>
          <w:rFonts w:hint="eastAsia" w:hAnsi="宋体"/>
        </w:rPr>
        <w:t>从上式可见,为了测出油滴所带的电量</w:t>
      </w:r>
      <w:r>
        <w:rPr>
          <w:rFonts w:hAnsi="宋体"/>
          <w:position w:val="-10"/>
        </w:rPr>
        <w:object>
          <v:shape id="_x0000_i1034" o:spt="75" type="#_x0000_t75" style="height:12.25pt;width:10.2pt;" o:ole="t" filled="f" o:preferrelative="t" stroked="f" coordsize="21600,21600">
            <v:path/>
            <v:fill on="f" focussize="0,0"/>
            <v:stroke on="f" joinstyle="miter"/>
            <v:imagedata r:id="rId25" o:title=""/>
            <o:lock v:ext="edit" aspectratio="t"/>
            <w10:wrap type="none"/>
            <w10:anchorlock/>
          </v:shape>
          <o:OLEObject Type="Embed" ProgID="Equation.3" ShapeID="_x0000_i1034" DrawAspect="Content" ObjectID="_1468075734" r:id="rId24">
            <o:LockedField>false</o:LockedField>
          </o:OLEObject>
        </w:object>
      </w:r>
      <w:r>
        <w:rPr>
          <w:rFonts w:hint="eastAsia" w:hAnsi="宋体"/>
        </w:rPr>
        <w:t>,除了需测定</w:t>
      </w:r>
      <w:r>
        <w:rPr>
          <w:rFonts w:hAnsi="宋体"/>
          <w:position w:val="-6"/>
        </w:rPr>
        <w:object>
          <v:shape id="_x0000_i1035" o:spt="75" type="#_x0000_t75" style="height:12.9pt;width:11.55pt;" o:ole="t" filled="f" o:preferrelative="t" stroked="f" coordsize="21600,21600">
            <v:path/>
            <v:fill on="f" focussize="0,0"/>
            <v:stroke on="f" joinstyle="miter"/>
            <v:imagedata r:id="rId27" o:title=""/>
            <o:lock v:ext="edit" aspectratio="t"/>
            <w10:wrap type="none"/>
            <w10:anchorlock/>
          </v:shape>
          <o:OLEObject Type="Embed" ProgID="Equation.3" ShapeID="_x0000_i1035" DrawAspect="Content" ObjectID="_1468075735" r:id="rId26">
            <o:LockedField>false</o:LockedField>
          </o:OLEObject>
        </w:object>
      </w:r>
      <w:r>
        <w:rPr>
          <w:rFonts w:hint="eastAsia" w:hAnsi="宋体"/>
        </w:rPr>
        <w:t>和</w:t>
      </w:r>
      <w:r>
        <w:rPr>
          <w:rFonts w:hAnsi="宋体"/>
          <w:position w:val="-6"/>
        </w:rPr>
        <w:object>
          <v:shape id="_x0000_i1036" o:spt="75" type="#_x0000_t75" style="height:13.6pt;width:11.55pt;" o:ole="t" filled="f" o:preferrelative="t" stroked="f" coordsize="21600,21600">
            <v:path/>
            <v:fill on="f" focussize="0,0"/>
            <v:stroke on="f" joinstyle="miter"/>
            <v:imagedata r:id="rId8" o:title=""/>
            <o:lock v:ext="edit" aspectratio="t"/>
            <w10:wrap type="none"/>
            <w10:anchorlock/>
          </v:shape>
          <o:OLEObject Type="Embed" ProgID="Equation.3" ShapeID="_x0000_i1036" DrawAspect="Content" ObjectID="_1468075736" r:id="rId28">
            <o:LockedField>false</o:LockedField>
          </o:OLEObject>
        </w:object>
      </w:r>
      <w:r>
        <w:rPr>
          <w:rFonts w:hint="eastAsia" w:hAnsi="宋体"/>
        </w:rPr>
        <w:t>外，还需要测量油滴的质量</w:t>
      </w:r>
      <w:r>
        <w:rPr>
          <w:rFonts w:hAnsi="宋体"/>
          <w:position w:val="-6"/>
        </w:rPr>
        <w:object>
          <v:shape id="_x0000_i1037" o:spt="75" type="#_x0000_t75" style="height:11.55pt;width:12.9pt;" o:ole="t" filled="f" o:preferrelative="t" stroked="f" coordsize="21600,21600">
            <v:path/>
            <v:fill on="f" focussize="0,0"/>
            <v:stroke on="f" joinstyle="miter"/>
            <v:imagedata r:id="rId10" o:title=""/>
            <o:lock v:ext="edit" aspectratio="t"/>
            <w10:wrap type="none"/>
            <w10:anchorlock/>
          </v:shape>
          <o:OLEObject Type="Embed" ProgID="Equation.3" ShapeID="_x0000_i1037" DrawAspect="Content" ObjectID="_1468075737" r:id="rId29">
            <o:LockedField>false</o:LockedField>
          </o:OLEObject>
        </w:object>
      </w:r>
      <w:r>
        <w:rPr>
          <w:rFonts w:hint="eastAsia" w:hAnsi="宋体"/>
          <w:i/>
          <w:iCs/>
        </w:rPr>
        <w:t xml:space="preserve"> </w:t>
      </w:r>
      <w:r>
        <w:rPr>
          <w:rFonts w:hint="eastAsia" w:hAnsi="宋体"/>
        </w:rPr>
        <w:t>。因</w:t>
      </w:r>
      <w:r>
        <w:rPr>
          <w:rFonts w:hAnsi="宋体"/>
          <w:position w:val="-6"/>
        </w:rPr>
        <w:object>
          <v:shape id="_x0000_i1038" o:spt="75" type="#_x0000_t75" style="height:11.55pt;width:12.9pt;" o:ole="t" filled="f" o:preferrelative="t" stroked="f" coordsize="21600,21600">
            <v:path/>
            <v:fill on="f" focussize="0,0"/>
            <v:stroke on="f" joinstyle="miter"/>
            <v:imagedata r:id="rId10" o:title=""/>
            <o:lock v:ext="edit" aspectratio="t"/>
            <w10:wrap type="none"/>
            <w10:anchorlock/>
          </v:shape>
          <o:OLEObject Type="Embed" ProgID="Equation.3" ShapeID="_x0000_i1038" DrawAspect="Content" ObjectID="_1468075738" r:id="rId30">
            <o:LockedField>false</o:LockedField>
          </o:OLEObject>
        </w:object>
      </w:r>
      <w:r>
        <w:rPr>
          <w:rFonts w:hint="eastAsia" w:hAnsi="宋体"/>
        </w:rPr>
        <w:t>很小，需用如下特殊方法测定：平行极板不加电压时，油滴受重力作用而加速下降，由于空气阻力的作用，下降一段距离达到某一速度</w:t>
      </w:r>
      <w:r>
        <w:rPr>
          <w:rFonts w:hAnsi="宋体"/>
          <w:position w:val="-14"/>
        </w:rPr>
        <w:object>
          <v:shape id="_x0000_i1039" o:spt="75" type="#_x0000_t75" style="height:19pt;width:14.95pt;" o:ole="t" filled="f" o:preferrelative="t" stroked="f" coordsize="21600,21600">
            <v:path/>
            <v:fill on="f" focussize="0,0"/>
            <v:stroke on="f" joinstyle="miter"/>
            <v:imagedata r:id="rId32" o:title=""/>
            <o:lock v:ext="edit" aspectratio="t"/>
            <w10:wrap type="none"/>
            <w10:anchorlock/>
          </v:shape>
          <o:OLEObject Type="Embed" ProgID="Equation.3" ShapeID="_x0000_i1039" DrawAspect="Content" ObjectID="_1468075739" r:id="rId31">
            <o:LockedField>false</o:LockedField>
          </o:OLEObject>
        </w:object>
      </w:r>
      <w:r>
        <w:rPr>
          <w:rFonts w:hint="eastAsia" w:hAnsi="宋体"/>
        </w:rPr>
        <w:t>后，阻力</w:t>
      </w:r>
      <w:r>
        <w:rPr>
          <w:rFonts w:hAnsi="宋体"/>
          <w:position w:val="-10"/>
        </w:rPr>
        <w:object>
          <v:shape id="_x0000_i1040" o:spt="75" type="#_x0000_t75" style="height:17pt;width:12.9pt;" o:ole="t" filled="f" o:preferrelative="t" stroked="f" coordsize="21600,21600">
            <v:path/>
            <v:fill on="f" focussize="0,0"/>
            <v:stroke on="f" joinstyle="miter"/>
            <v:imagedata r:id="rId34" o:title=""/>
            <o:lock v:ext="edit" aspectratio="t"/>
            <w10:wrap type="none"/>
            <w10:anchorlock/>
          </v:shape>
          <o:OLEObject Type="Embed" ProgID="Equation.3" ShapeID="_x0000_i1040" DrawAspect="Content" ObjectID="_1468075740" r:id="rId33">
            <o:LockedField>false</o:LockedField>
          </o:OLEObject>
        </w:object>
      </w:r>
      <w:r>
        <w:rPr>
          <w:rFonts w:hint="eastAsia" w:hAnsi="宋体"/>
        </w:rPr>
        <w:t>与重力</w:t>
      </w:r>
      <w:r>
        <w:rPr>
          <w:rFonts w:hAnsi="宋体"/>
          <w:position w:val="-10"/>
        </w:rPr>
        <w:object>
          <v:shape id="_x0000_i1041" o:spt="75" type="#_x0000_t75" style="height:12.25pt;width:18.35pt;" o:ole="t" filled="f" o:preferrelative="t" stroked="f" coordsize="21600,21600">
            <v:path/>
            <v:fill on="f" focussize="0,0"/>
            <v:stroke on="f" joinstyle="miter"/>
            <v:imagedata r:id="rId16" o:title=""/>
            <o:lock v:ext="edit" aspectratio="t"/>
            <w10:wrap type="none"/>
            <w10:anchorlock/>
          </v:shape>
          <o:OLEObject Type="Embed" ProgID="Equation.3" ShapeID="_x0000_i1041" DrawAspect="Content" ObjectID="_1468075741" r:id="rId35">
            <o:LockedField>false</o:LockedField>
          </o:OLEObject>
        </w:object>
      </w:r>
      <w:r>
        <w:rPr>
          <w:rFonts w:hint="eastAsia" w:hAnsi="宋体"/>
        </w:rPr>
        <w:t xml:space="preserve">平衡，如图2所示(空气浮力忽略不计)，油滴将匀速下降。根据斯托克斯定律，油滴匀速下降时 </w:t>
      </w:r>
    </w:p>
    <w:p>
      <w:pPr>
        <w:pStyle w:val="3"/>
        <w:ind w:firstLine="735" w:firstLineChars="350"/>
        <w:jc w:val="right"/>
        <w:rPr>
          <w:rFonts w:hAnsi="宋体"/>
        </w:rPr>
      </w:pPr>
      <w:r>
        <w:rPr>
          <w:rFonts w:hAnsi="宋体"/>
          <w:position w:val="-14"/>
        </w:rPr>
        <w:object>
          <v:shape id="_x0000_i1042" o:spt="75" type="#_x0000_t75" style="height:19pt;width:95.1pt;" o:ole="t" filled="f" o:preferrelative="t" stroked="f" coordsize="21600,21600">
            <v:path/>
            <v:fill on="f" focussize="0,0"/>
            <v:stroke on="f" joinstyle="miter"/>
            <v:imagedata r:id="rId37" o:title=""/>
            <o:lock v:ext="edit" aspectratio="t"/>
            <w10:wrap type="none"/>
            <w10:anchorlock/>
          </v:shape>
          <o:OLEObject Type="Embed" ProgID="Equation.3" ShapeID="_x0000_i1042" DrawAspect="Content" ObjectID="_1468075742" r:id="rId36">
            <o:LockedField>false</o:LockedField>
          </o:OLEObject>
        </w:object>
      </w:r>
      <w:r>
        <w:rPr>
          <w:rFonts w:hint="eastAsia" w:hAnsi="宋体"/>
        </w:rPr>
        <w:t xml:space="preserve">                                   （2）                                                        </w:t>
      </w:r>
    </w:p>
    <w:p>
      <w:pPr>
        <w:pStyle w:val="3"/>
        <w:spacing w:line="360" w:lineRule="exact"/>
        <w:ind w:firstLine="420" w:firstLineChars="200"/>
        <w:rPr>
          <w:rFonts w:hAnsi="宋体"/>
        </w:rPr>
      </w:pPr>
      <w:r>
        <w:rPr>
          <w:rFonts w:hint="eastAsia" w:hAnsi="宋体"/>
        </w:rPr>
        <w:t>式中</w:t>
      </w:r>
      <w:r>
        <w:rPr>
          <w:rFonts w:hAnsi="宋体"/>
          <w:position w:val="-10"/>
        </w:rPr>
        <w:object>
          <v:shape id="_x0000_i1043" o:spt="75" type="#_x0000_t75" style="height:12.9pt;width:10.2pt;" o:ole="t" filled="f" o:preferrelative="t" stroked="f" coordsize="21600,21600">
            <v:path/>
            <v:fill on="f" focussize="0,0"/>
            <v:stroke on="f" joinstyle="miter"/>
            <v:imagedata r:id="rId39" o:title=""/>
            <o:lock v:ext="edit" aspectratio="t"/>
            <w10:wrap type="none"/>
            <w10:anchorlock/>
          </v:shape>
          <o:OLEObject Type="Embed" ProgID="Equation.3" ShapeID="_x0000_i1043" DrawAspect="Content" ObjectID="_1468075743" r:id="rId38">
            <o:LockedField>false</o:LockedField>
          </o:OLEObject>
        </w:object>
      </w:r>
      <w:r>
        <w:rPr>
          <w:rFonts w:hint="eastAsia" w:hAnsi="宋体"/>
        </w:rPr>
        <w:t>是空气的粘滞系数，</w:t>
      </w:r>
      <w:r>
        <w:rPr>
          <w:rFonts w:hAnsi="宋体"/>
          <w:position w:val="-6"/>
        </w:rPr>
        <w:object>
          <v:shape id="_x0000_i1044" o:spt="75" type="#_x0000_t75" style="height:11.55pt;width:12.25pt;" o:ole="t" filled="f" o:preferrelative="t" stroked="f" coordsize="21600,21600">
            <v:path/>
            <v:fill on="f" focussize="0,0"/>
            <v:stroke on="f" joinstyle="miter"/>
            <v:imagedata r:id="rId41" o:title=""/>
            <o:lock v:ext="edit" aspectratio="t"/>
            <w10:wrap type="none"/>
            <w10:anchorlock/>
          </v:shape>
          <o:OLEObject Type="Embed" ProgID="Equation.3" ShapeID="_x0000_i1044" DrawAspect="Content" ObjectID="_1468075744" r:id="rId40">
            <o:LockedField>false</o:LockedField>
          </o:OLEObject>
        </w:object>
      </w:r>
      <w:r>
        <w:rPr>
          <w:rFonts w:hint="eastAsia" w:hAnsi="宋体"/>
        </w:rPr>
        <w:t>是油滴的半径（由于表面张力的原因，油滴总是呈小球状）。设油的密度为</w:t>
      </w:r>
      <w:r>
        <w:rPr>
          <w:rFonts w:hAnsi="宋体"/>
          <w:position w:val="-10"/>
        </w:rPr>
        <w:object>
          <v:shape id="_x0000_i1045" o:spt="75" type="#_x0000_t75" style="height:12.9pt;width:11.55pt;" o:ole="t" filled="f" o:preferrelative="t" stroked="f" coordsize="21600,21600">
            <v:path/>
            <v:fill on="f" focussize="0,0"/>
            <v:stroke on="f" joinstyle="miter"/>
            <v:imagedata r:id="rId43" o:title=""/>
            <o:lock v:ext="edit" aspectratio="t"/>
            <w10:wrap type="none"/>
            <w10:anchorlock/>
          </v:shape>
          <o:OLEObject Type="Embed" ProgID="Equation.3" ShapeID="_x0000_i1045" DrawAspect="Content" ObjectID="_1468075745" r:id="rId42">
            <o:LockedField>false</o:LockedField>
          </o:OLEObject>
        </w:object>
      </w:r>
      <w:r>
        <w:rPr>
          <w:rFonts w:hint="eastAsia" w:hAnsi="宋体"/>
        </w:rPr>
        <w:t>，油滴的质量</w:t>
      </w:r>
      <w:r>
        <w:rPr>
          <w:rFonts w:hAnsi="宋体"/>
          <w:position w:val="-6"/>
        </w:rPr>
        <w:object>
          <v:shape id="_x0000_i1046" o:spt="75" type="#_x0000_t75" style="height:10.2pt;width:12.25pt;" o:ole="t" filled="f" o:preferrelative="t" stroked="f" coordsize="21600,21600">
            <v:path/>
            <v:fill on="f" focussize="0,0"/>
            <v:stroke on="f" joinstyle="miter"/>
            <v:imagedata r:id="rId45" o:title=""/>
            <o:lock v:ext="edit" aspectratio="t"/>
            <w10:wrap type="none"/>
            <w10:anchorlock/>
          </v:shape>
          <o:OLEObject Type="Embed" ProgID="Equation.3" ShapeID="_x0000_i1046" DrawAspect="Content" ObjectID="_1468075746" r:id="rId44">
            <o:LockedField>false</o:LockedField>
          </o:OLEObject>
        </w:object>
      </w:r>
      <w:r>
        <w:rPr>
          <w:rFonts w:hint="eastAsia" w:hAnsi="宋体"/>
        </w:rPr>
        <w:t>可以用下式表示</w:t>
      </w:r>
    </w:p>
    <w:p>
      <w:pPr>
        <w:pStyle w:val="3"/>
        <w:rPr>
          <w:rFonts w:hAnsi="宋体"/>
        </w:rPr>
      </w:pPr>
      <w:r>
        <w:rPr>
          <w:rFonts w:hint="eastAsia" w:hAnsi="宋体"/>
        </w:rPr>
        <w:t xml:space="preserve">                      </w:t>
      </w:r>
      <w:r>
        <w:rPr>
          <w:rFonts w:hAnsi="宋体"/>
          <w:position w:val="-24"/>
        </w:rPr>
        <w:object>
          <v:shape id="_x0000_i1047" o:spt="75" type="#_x0000_t75" style="height:31.25pt;width:63.15pt;" o:ole="t" filled="f" o:preferrelative="t" stroked="f" coordsize="21600,21600">
            <v:path/>
            <v:fill on="f" focussize="0,0"/>
            <v:stroke on="f" joinstyle="miter"/>
            <v:imagedata r:id="rId47" o:title=""/>
            <o:lock v:ext="edit" aspectratio="t"/>
            <w10:wrap type="none"/>
            <w10:anchorlock/>
          </v:shape>
          <o:OLEObject Type="Embed" ProgID="Equation.3" ShapeID="_x0000_i1047" DrawAspect="Content" ObjectID="_1468075747" r:id="rId46">
            <o:LockedField>false</o:LockedField>
          </o:OLEObject>
        </w:object>
      </w:r>
      <w:r>
        <w:rPr>
          <w:rFonts w:hint="eastAsia" w:hAnsi="宋体"/>
        </w:rPr>
        <w:t xml:space="preserve">                                   （3）</w:t>
      </w:r>
    </w:p>
    <w:p>
      <w:pPr>
        <w:pStyle w:val="3"/>
        <w:ind w:firstLine="420" w:firstLineChars="200"/>
        <w:rPr>
          <w:rFonts w:hAnsi="宋体"/>
        </w:rPr>
      </w:pPr>
      <w:r>
        <w:rPr>
          <w:rFonts w:hint="eastAsia" w:hAnsi="宋体"/>
        </w:rPr>
        <w:t>由(2)式和(3)式，得到油滴的半径</w:t>
      </w:r>
    </w:p>
    <w:p>
      <w:pPr>
        <w:pStyle w:val="3"/>
        <w:ind w:firstLine="2310" w:firstLineChars="1100"/>
        <w:rPr>
          <w:rFonts w:hAnsi="宋体"/>
        </w:rPr>
      </w:pPr>
      <w:r>
        <w:rPr>
          <w:rFonts w:hAnsi="宋体"/>
          <w:position w:val="-30"/>
        </w:rPr>
        <w:object>
          <v:shape id="_x0000_i1048" o:spt="75" type="#_x0000_t75" style="height:38.7pt;width:59.1pt;" o:ole="t" filled="f" o:preferrelative="t" stroked="f" coordsize="21600,21600">
            <v:path/>
            <v:fill on="f" focussize="0,0"/>
            <v:stroke on="f" joinstyle="miter"/>
            <v:imagedata r:id="rId49" o:title=""/>
            <o:lock v:ext="edit" aspectratio="t"/>
            <w10:wrap type="none"/>
            <w10:anchorlock/>
          </v:shape>
          <o:OLEObject Type="Embed" ProgID="Equation.3" ShapeID="_x0000_i1048" DrawAspect="Content" ObjectID="_1468075748" r:id="rId48">
            <o:LockedField>false</o:LockedField>
          </o:OLEObject>
        </w:object>
      </w:r>
      <w:r>
        <w:rPr>
          <w:rFonts w:hint="eastAsia" w:hAnsi="宋体"/>
        </w:rPr>
        <w:t xml:space="preserve">                                    （4）</w:t>
      </w:r>
    </w:p>
    <w:p>
      <w:pPr>
        <w:pStyle w:val="3"/>
        <w:ind w:firstLine="315" w:firstLineChars="150"/>
        <w:rPr>
          <w:rFonts w:hAnsi="宋体"/>
        </w:rPr>
      </w:pPr>
      <w:r>
        <w:rPr>
          <w:rFonts w:hint="eastAsia" w:hAnsi="宋体"/>
        </w:rPr>
        <w:t>对于半径小到</w:t>
      </w:r>
      <w:r>
        <w:rPr>
          <w:rFonts w:hAnsi="宋体"/>
          <w:position w:val="-6"/>
        </w:rPr>
        <w:object>
          <v:shape id="_x0000_i1049" o:spt="75" type="#_x0000_t75" style="height:16.3pt;width:23.1pt;" o:ole="t" filled="f" o:preferrelative="t" stroked="f" coordsize="21600,21600">
            <v:path/>
            <v:fill on="f" focussize="0,0"/>
            <v:stroke on="f" joinstyle="miter"/>
            <v:imagedata r:id="rId51" o:title=""/>
            <o:lock v:ext="edit" aspectratio="t"/>
            <w10:wrap type="none"/>
            <w10:anchorlock/>
          </v:shape>
          <o:OLEObject Type="Embed" ProgID="Equation.3" ShapeID="_x0000_i1049" DrawAspect="Content" ObjectID="_1468075749" r:id="rId50">
            <o:LockedField>false</o:LockedField>
          </o:OLEObject>
        </w:object>
      </w:r>
      <w:r>
        <w:rPr>
          <w:rFonts w:hint="eastAsia" w:hAnsi="宋体"/>
        </w:rPr>
        <w:t>米的小球，空气的粘滞系数</w:t>
      </w:r>
      <w:r>
        <w:rPr>
          <w:rFonts w:hAnsi="宋体"/>
          <w:position w:val="-10"/>
        </w:rPr>
        <w:object>
          <v:shape id="_x0000_i1050" o:spt="75" type="#_x0000_t75" style="height:12.9pt;width:10.2pt;" o:ole="t" filled="f" o:preferrelative="t" stroked="f" coordsize="21600,21600">
            <v:path/>
            <v:fill on="f" focussize="0,0"/>
            <v:stroke on="f" joinstyle="miter"/>
            <v:imagedata r:id="rId53" o:title=""/>
            <o:lock v:ext="edit" aspectratio="t"/>
            <w10:wrap type="none"/>
            <w10:anchorlock/>
          </v:shape>
          <o:OLEObject Type="Embed" ProgID="Equation.3" ShapeID="_x0000_i1050" DrawAspect="Content" ObjectID="_1468075750" r:id="rId52">
            <o:LockedField>false</o:LockedField>
          </o:OLEObject>
        </w:object>
      </w:r>
      <w:r>
        <w:rPr>
          <w:rFonts w:hint="eastAsia" w:hAnsi="宋体"/>
        </w:rPr>
        <w:t>应作如下修正</w:t>
      </w:r>
    </w:p>
    <w:p>
      <w:pPr>
        <w:pStyle w:val="3"/>
        <w:ind w:firstLine="2310" w:firstLineChars="1100"/>
        <w:rPr>
          <w:rFonts w:hAnsi="宋体"/>
        </w:rPr>
      </w:pPr>
      <w:r>
        <w:rPr>
          <w:rFonts w:hAnsi="宋体"/>
          <w:position w:val="-60"/>
        </w:rPr>
        <w:object>
          <v:shape id="_x0000_i1051" o:spt="75" type="#_x0000_t75" style="height:48.9pt;width:60.45pt;" o:ole="t" filled="f" o:preferrelative="t" stroked="f" coordsize="21600,21600">
            <v:path/>
            <v:fill on="f" focussize="0,0"/>
            <v:stroke on="f" joinstyle="miter"/>
            <v:imagedata r:id="rId55" o:title=""/>
            <o:lock v:ext="edit" aspectratio="t"/>
            <w10:wrap type="none"/>
            <w10:anchorlock/>
          </v:shape>
          <o:OLEObject Type="Embed" ProgID="Equation.3" ShapeID="_x0000_i1051" DrawAspect="Content" ObjectID="_1468075751" r:id="rId54">
            <o:LockedField>false</o:LockedField>
          </o:OLEObject>
        </w:object>
      </w:r>
    </w:p>
    <w:p>
      <w:pPr>
        <w:pStyle w:val="3"/>
        <w:ind w:firstLine="420" w:firstLineChars="200"/>
        <w:rPr>
          <w:rFonts w:hAnsi="宋体"/>
        </w:rPr>
      </w:pPr>
      <w:r>
        <w:rPr>
          <w:rFonts w:hint="eastAsia" w:hAnsi="宋体"/>
        </w:rPr>
        <w:t>这时斯托克斯定律应改为</w:t>
      </w:r>
    </w:p>
    <w:p>
      <w:pPr>
        <w:pStyle w:val="3"/>
        <w:ind w:firstLine="2362" w:firstLineChars="1125"/>
        <w:rPr>
          <w:rFonts w:hAnsi="宋体"/>
        </w:rPr>
      </w:pPr>
      <w:r>
        <w:rPr>
          <w:rFonts w:hAnsi="宋体"/>
          <w:position w:val="-60"/>
        </w:rPr>
        <w:object>
          <v:shape id="_x0000_i1052" o:spt="75" type="#_x0000_t75" style="height:50.95pt;width:67.9pt;" o:ole="t" filled="f" o:preferrelative="t" stroked="f" coordsize="21600,21600">
            <v:path/>
            <v:fill on="f" focussize="0,0"/>
            <v:stroke on="f" joinstyle="miter"/>
            <v:imagedata r:id="rId57" o:title=""/>
            <o:lock v:ext="edit" aspectratio="t"/>
            <w10:wrap type="none"/>
            <w10:anchorlock/>
          </v:shape>
          <o:OLEObject Type="Embed" ProgID="Equation.3" ShapeID="_x0000_i1052" DrawAspect="Content" ObjectID="_1468075752" r:id="rId56">
            <o:LockedField>false</o:LockedField>
          </o:OLEObject>
        </w:object>
      </w:r>
    </w:p>
    <w:p>
      <w:pPr>
        <w:pStyle w:val="3"/>
        <w:spacing w:line="360" w:lineRule="exact"/>
        <w:ind w:firstLine="420" w:firstLineChars="200"/>
        <w:rPr>
          <w:rFonts w:hAnsi="宋体"/>
        </w:rPr>
      </w:pPr>
      <w:r>
        <w:rPr>
          <w:rFonts w:hint="eastAsia" w:hAnsi="宋体"/>
        </w:rPr>
        <w:t>式中</w:t>
      </w:r>
      <w:r>
        <w:rPr>
          <w:rFonts w:hAnsi="宋体"/>
          <w:position w:val="-6"/>
        </w:rPr>
        <w:object>
          <v:shape id="_x0000_i1053" o:spt="75" type="#_x0000_t75" style="height:12.9pt;width:8.85pt;" o:ole="t" filled="f" o:preferrelative="t" stroked="f" coordsize="21600,21600">
            <v:path/>
            <v:fill on="f" focussize="0,0"/>
            <v:stroke on="f" joinstyle="miter"/>
            <v:imagedata r:id="rId59" o:title=""/>
            <o:lock v:ext="edit" aspectratio="t"/>
            <w10:wrap type="none"/>
            <w10:anchorlock/>
          </v:shape>
          <o:OLEObject Type="Embed" ProgID="Equation.3" ShapeID="_x0000_i1053" DrawAspect="Content" ObjectID="_1468075753" r:id="rId58">
            <o:LockedField>false</o:LockedField>
          </o:OLEObject>
        </w:object>
      </w:r>
      <w:r>
        <w:rPr>
          <w:rFonts w:hint="eastAsia" w:hAnsi="宋体"/>
        </w:rPr>
        <w:t>为修正常数，</w:t>
      </w:r>
      <w:r>
        <w:rPr>
          <w:rFonts w:hAnsi="宋体"/>
          <w:position w:val="-10"/>
        </w:rPr>
        <w:object>
          <v:shape id="_x0000_i1054" o:spt="75" type="#_x0000_t75" style="height:12.25pt;width:11.55pt;" o:ole="t" filled="f" o:preferrelative="t" stroked="f" coordsize="21600,21600">
            <v:path/>
            <v:fill on="f" focussize="0,0"/>
            <v:stroke on="f" joinstyle="miter"/>
            <v:imagedata r:id="rId61" o:title=""/>
            <o:lock v:ext="edit" aspectratio="t"/>
            <w10:wrap type="none"/>
            <w10:anchorlock/>
          </v:shape>
          <o:OLEObject Type="Embed" ProgID="Equation.3" ShapeID="_x0000_i1054" DrawAspect="Content" ObjectID="_1468075754" r:id="rId60">
            <o:LockedField>false</o:LockedField>
          </o:OLEObject>
        </w:object>
      </w:r>
      <w:r>
        <w:rPr>
          <w:rFonts w:hint="eastAsia" w:hAnsi="宋体"/>
        </w:rPr>
        <w:t>为大气压强，得</w:t>
      </w:r>
    </w:p>
    <w:p>
      <w:pPr>
        <w:pStyle w:val="3"/>
        <w:ind w:left="540" w:leftChars="257" w:right="-53" w:rightChars="-25" w:firstLine="1890" w:firstLineChars="900"/>
        <w:rPr>
          <w:rFonts w:hAnsi="宋体"/>
        </w:rPr>
      </w:pPr>
      <w:r>
        <w:rPr>
          <w:rFonts w:hAnsi="宋体"/>
          <w:position w:val="-60"/>
        </w:rPr>
        <w:object>
          <v:shape id="_x0000_i1055" o:spt="75" type="#_x0000_t75" style="height:53pt;width:92.4pt;" o:ole="t" filled="f" o:preferrelative="t" stroked="f" coordsize="21600,21600">
            <v:path/>
            <v:fill on="f" focussize="0,0"/>
            <v:stroke on="f" joinstyle="miter"/>
            <v:imagedata r:id="rId63" o:title=""/>
            <o:lock v:ext="edit" aspectratio="t"/>
            <w10:wrap type="none"/>
            <w10:anchorlock/>
          </v:shape>
          <o:OLEObject Type="Embed" ProgID="Equation.3" ShapeID="_x0000_i1055" DrawAspect="Content" ObjectID="_1468075755" r:id="rId62">
            <o:LockedField>false</o:LockedField>
          </o:OLEObject>
        </w:object>
      </w:r>
      <w:r>
        <w:rPr>
          <w:rFonts w:hint="eastAsia" w:hAnsi="宋体"/>
        </w:rPr>
        <w:t xml:space="preserve">                             （5）</w:t>
      </w:r>
    </w:p>
    <w:p>
      <w:pPr>
        <w:pStyle w:val="3"/>
        <w:ind w:left="63" w:leftChars="30" w:firstLine="434" w:firstLineChars="207"/>
        <w:rPr>
          <w:rFonts w:hAnsi="宋体"/>
        </w:rPr>
      </w:pPr>
      <w:r>
        <w:rPr>
          <w:rFonts w:hint="eastAsia" w:hAnsi="宋体"/>
        </w:rPr>
        <w:t>上式根号中还包含油滴的半径</w:t>
      </w:r>
      <w:r>
        <w:rPr>
          <w:rFonts w:hAnsi="宋体"/>
          <w:position w:val="-6"/>
        </w:rPr>
        <w:object>
          <v:shape id="_x0000_i1056" o:spt="75" type="#_x0000_t75" style="height:10.2pt;width:10.2pt;" o:ole="t" filled="f" o:preferrelative="t" stroked="f" coordsize="21600,21600">
            <v:path/>
            <v:fill on="f" focussize="0,0"/>
            <v:stroke on="f" joinstyle="miter"/>
            <v:imagedata r:id="rId65" o:title=""/>
            <o:lock v:ext="edit" aspectratio="t"/>
            <w10:wrap type="none"/>
            <w10:anchorlock/>
          </v:shape>
          <o:OLEObject Type="Embed" ProgID="Equation.3" ShapeID="_x0000_i1056" DrawAspect="Content" ObjectID="_1468075756" r:id="rId64">
            <o:LockedField>false</o:LockedField>
          </o:OLEObject>
        </w:object>
      </w:r>
      <w:r>
        <w:rPr>
          <w:rFonts w:hint="eastAsia" w:hAnsi="宋体"/>
        </w:rPr>
        <w:t>，但因它处于修正项中，不需十分精确，因此可用(4)式计算，将(5)式代入(3)式，得</w:t>
      </w:r>
    </w:p>
    <w:p>
      <w:pPr>
        <w:pStyle w:val="3"/>
        <w:ind w:left="2698" w:leftChars="1285"/>
        <w:rPr>
          <w:rFonts w:hAnsi="宋体"/>
        </w:rPr>
      </w:pPr>
      <w:r>
        <w:rPr>
          <w:rFonts w:hAnsi="宋体"/>
          <w:position w:val="-62"/>
        </w:rPr>
        <w:object>
          <v:shape id="_x0000_i1057" o:spt="75" type="#_x0000_t75" style="height:75.4pt;width:129.05pt;" o:ole="t" filled="f" o:preferrelative="t" stroked="f" coordsize="21600,21600">
            <v:path/>
            <v:fill on="f" focussize="0,0"/>
            <v:stroke on="f" joinstyle="miter"/>
            <v:imagedata r:id="rId67" o:title=""/>
            <o:lock v:ext="edit" aspectratio="t"/>
            <w10:wrap type="none"/>
            <w10:anchorlock/>
          </v:shape>
          <o:OLEObject Type="Embed" ProgID="Equation.3" ShapeID="_x0000_i1057" DrawAspect="Content" ObjectID="_1468075757" r:id="rId66">
            <o:LockedField>false</o:LockedField>
          </o:OLEObject>
        </w:object>
      </w:r>
      <w:r>
        <w:rPr>
          <w:rFonts w:hint="eastAsia" w:hAnsi="宋体"/>
        </w:rPr>
        <w:t xml:space="preserve">                   （6）</w:t>
      </w:r>
    </w:p>
    <w:p>
      <w:pPr>
        <w:pStyle w:val="3"/>
        <w:ind w:firstLine="420" w:firstLineChars="200"/>
        <w:jc w:val="left"/>
        <w:rPr>
          <w:rFonts w:hAnsi="宋体"/>
        </w:rPr>
      </w:pPr>
      <w:r>
        <w:rPr>
          <w:rFonts w:hint="eastAsia" w:hAnsi="宋体"/>
        </w:rPr>
        <w:t>至于油滴匀速下降的速度</w:t>
      </w:r>
      <w:r>
        <w:rPr>
          <w:rFonts w:hAnsi="宋体"/>
          <w:position w:val="-14"/>
        </w:rPr>
        <w:object>
          <v:shape id="_x0000_i1058" o:spt="75" type="#_x0000_t75" style="height:19pt;width:13.6pt;" o:ole="t" filled="f" o:preferrelative="t" stroked="f" coordsize="21600,21600">
            <v:path/>
            <v:fill on="f" focussize="0,0"/>
            <v:stroke on="f" joinstyle="miter"/>
            <v:imagedata r:id="rId69" o:title=""/>
            <o:lock v:ext="edit" aspectratio="t"/>
            <w10:wrap type="none"/>
            <w10:anchorlock/>
          </v:shape>
          <o:OLEObject Type="Embed" ProgID="Equation.3" ShapeID="_x0000_i1058" DrawAspect="Content" ObjectID="_1468075758" r:id="rId68">
            <o:LockedField>false</o:LockedField>
          </o:OLEObject>
        </w:object>
      </w:r>
      <w:r>
        <w:rPr>
          <w:rFonts w:hint="eastAsia" w:hAnsi="宋体"/>
        </w:rPr>
        <w:t>，可用下法测出：当两极板间的电压</w:t>
      </w:r>
      <w:r>
        <w:rPr>
          <w:rFonts w:hAnsi="宋体"/>
          <w:position w:val="-6"/>
        </w:rPr>
        <w:object>
          <v:shape id="_x0000_i1059" o:spt="75" type="#_x0000_t75" style="height:12.9pt;width:11.55pt;" o:ole="t" filled="f" o:preferrelative="t" stroked="f" coordsize="21600,21600">
            <v:path/>
            <v:fill on="f" focussize="0,0"/>
            <v:stroke on="f" joinstyle="miter"/>
            <v:imagedata r:id="rId71" o:title=""/>
            <o:lock v:ext="edit" aspectratio="t"/>
            <w10:wrap type="none"/>
            <w10:anchorlock/>
          </v:shape>
          <o:OLEObject Type="Embed" ProgID="Equation.3" ShapeID="_x0000_i1059" DrawAspect="Content" ObjectID="_1468075759" r:id="rId70">
            <o:LockedField>false</o:LockedField>
          </o:OLEObject>
        </w:object>
      </w:r>
      <w:r>
        <w:rPr>
          <w:rFonts w:hint="eastAsia" w:hAnsi="宋体"/>
        </w:rPr>
        <w:t>为零时，设</w:t>
      </w:r>
    </w:p>
    <w:p>
      <w:pPr>
        <w:pStyle w:val="3"/>
        <w:rPr>
          <w:rFonts w:hAnsi="宋体"/>
        </w:rPr>
      </w:pPr>
      <w:r>
        <w:rPr>
          <w:rFonts w:hint="eastAsia" w:hAnsi="宋体"/>
        </w:rPr>
        <w:t>油滴匀速下降的距离为</w:t>
      </w:r>
      <w:r>
        <w:rPr>
          <w:rFonts w:hAnsi="宋体"/>
          <w:position w:val="-6"/>
        </w:rPr>
        <w:object>
          <v:shape id="_x0000_i1060" o:spt="75" type="#_x0000_t75" style="height:13.6pt;width:6.8pt;" o:ole="t" filled="f" o:preferrelative="t" stroked="f" coordsize="21600,21600">
            <v:path/>
            <v:fill on="f" focussize="0,0"/>
            <v:stroke on="f" joinstyle="miter"/>
            <v:imagedata r:id="rId73" o:title=""/>
            <o:lock v:ext="edit" aspectratio="t"/>
            <w10:wrap type="none"/>
            <w10:anchorlock/>
          </v:shape>
          <o:OLEObject Type="Embed" ProgID="Equation.3" ShapeID="_x0000_i1060" DrawAspect="Content" ObjectID="_1468075760" r:id="rId72">
            <o:LockedField>false</o:LockedField>
          </o:OLEObject>
        </w:object>
      </w:r>
      <w:r>
        <w:rPr>
          <w:rFonts w:hint="eastAsia" w:hAnsi="宋体"/>
        </w:rPr>
        <w:t>，时间为</w:t>
      </w:r>
      <w:r>
        <w:rPr>
          <w:rFonts w:hAnsi="宋体"/>
          <w:position w:val="-14"/>
        </w:rPr>
        <w:object>
          <v:shape id="_x0000_i1061" o:spt="75" type="#_x0000_t75" style="height:19pt;width:12.25pt;" o:ole="t" filled="f" o:preferrelative="t" stroked="f" coordsize="21600,21600">
            <v:path/>
            <v:fill on="f" focussize="0,0"/>
            <v:stroke on="f" joinstyle="miter"/>
            <v:imagedata r:id="rId75" o:title=""/>
            <o:lock v:ext="edit" aspectratio="t"/>
            <w10:wrap type="none"/>
            <w10:anchorlock/>
          </v:shape>
          <o:OLEObject Type="Embed" ProgID="Equation.3" ShapeID="_x0000_i1061" DrawAspect="Content" ObjectID="_1468075761" r:id="rId74">
            <o:LockedField>false</o:LockedField>
          </o:OLEObject>
        </w:object>
      </w:r>
      <w:r>
        <w:rPr>
          <w:rFonts w:hint="eastAsia" w:hAnsi="宋体"/>
        </w:rPr>
        <w:t>，则</w:t>
      </w:r>
    </w:p>
    <w:p>
      <w:pPr>
        <w:pStyle w:val="3"/>
        <w:ind w:left="540" w:leftChars="257" w:firstLine="198"/>
        <w:rPr>
          <w:rFonts w:hAnsi="宋体"/>
        </w:rPr>
      </w:pPr>
      <w:r>
        <w:rPr>
          <w:rFonts w:hint="eastAsia" w:hAnsi="宋体"/>
        </w:rPr>
        <w:t xml:space="preserve">                    </w:t>
      </w:r>
      <w:r>
        <w:rPr>
          <w:rFonts w:hAnsi="宋体"/>
          <w:position w:val="-32"/>
        </w:rPr>
        <w:object>
          <v:shape id="_x0000_i1062" o:spt="75" type="#_x0000_t75" style="height:35.3pt;width:40.1pt;" o:ole="t" filled="f" o:preferrelative="t" stroked="f" coordsize="21600,21600">
            <v:path/>
            <v:fill on="f" focussize="0,0"/>
            <v:stroke on="f" joinstyle="miter"/>
            <v:imagedata r:id="rId77" o:title=""/>
            <o:lock v:ext="edit" aspectratio="t"/>
            <w10:wrap type="none"/>
            <w10:anchorlock/>
          </v:shape>
          <o:OLEObject Type="Embed" ProgID="Equation.3" ShapeID="_x0000_i1062" DrawAspect="Content" ObjectID="_1468075762" r:id="rId76">
            <o:LockedField>false</o:LockedField>
          </o:OLEObject>
        </w:object>
      </w:r>
      <w:r>
        <w:rPr>
          <w:rFonts w:hint="eastAsia" w:hAnsi="宋体"/>
        </w:rPr>
        <w:t xml:space="preserve">                                   （7）</w:t>
      </w:r>
    </w:p>
    <w:p>
      <w:pPr>
        <w:pStyle w:val="3"/>
        <w:ind w:firstLine="420" w:firstLineChars="200"/>
        <w:rPr>
          <w:rFonts w:hAnsi="宋体"/>
        </w:rPr>
      </w:pPr>
      <w:r>
        <w:rPr>
          <w:rFonts w:hint="eastAsia" w:hAnsi="宋体"/>
        </w:rPr>
        <w:t xml:space="preserve">将(7)式代入(6)式，然后把(6)式代入(1)式，得 </w:t>
      </w:r>
    </w:p>
    <w:p>
      <w:pPr>
        <w:pStyle w:val="3"/>
        <w:ind w:right="55" w:rightChars="26" w:firstLine="2520" w:firstLineChars="1200"/>
        <w:rPr>
          <w:rFonts w:hAnsi="宋体"/>
        </w:rPr>
      </w:pPr>
      <w:r>
        <w:rPr>
          <w:rFonts w:hAnsi="宋体"/>
          <w:position w:val="-68"/>
        </w:rPr>
        <w:object>
          <v:shape id="_x0000_i1063" o:spt="75" type="#_x0000_t75" style="height:80.85pt;width:139.25pt;" o:ole="t" filled="f" o:preferrelative="t" stroked="f" coordsize="21600,21600">
            <v:path/>
            <v:fill on="f" focussize="0,0"/>
            <v:stroke on="f" joinstyle="miter"/>
            <v:imagedata r:id="rId79" o:title=""/>
            <o:lock v:ext="edit" aspectratio="t"/>
            <w10:wrap type="none"/>
            <w10:anchorlock/>
          </v:shape>
          <o:OLEObject Type="Embed" ProgID="Equation.3" ShapeID="_x0000_i1063" DrawAspect="Content" ObjectID="_1468075763" r:id="rId78">
            <o:LockedField>false</o:LockedField>
          </o:OLEObject>
        </w:object>
      </w:r>
      <w:r>
        <w:rPr>
          <w:rFonts w:hint="eastAsia" w:hAnsi="宋体"/>
        </w:rPr>
        <w:t xml:space="preserve">               （8）</w:t>
      </w:r>
    </w:p>
    <w:p>
      <w:pPr>
        <w:pStyle w:val="3"/>
        <w:ind w:firstLine="315" w:firstLineChars="150"/>
        <w:rPr>
          <w:rFonts w:hAnsi="宋体"/>
        </w:rPr>
      </w:pPr>
      <w:r>
        <w:rPr>
          <w:rFonts w:hint="eastAsia" w:hAnsi="宋体"/>
        </w:rPr>
        <w:t>上式是用平衡测量法测定油滴所带电荷的理论公式。</w:t>
      </w:r>
    </w:p>
    <w:p>
      <w:pPr>
        <w:pStyle w:val="3"/>
        <w:ind w:firstLine="315" w:firstLineChars="150"/>
        <w:rPr>
          <w:rFonts w:hAnsi="宋体"/>
        </w:rPr>
      </w:pPr>
      <w:r>
        <w:rPr>
          <w:rFonts w:hint="eastAsia" w:hAnsi="宋体"/>
        </w:rPr>
        <w:t>在科大奥锐的虚拟仿真实验中，空气浮力没有忽略，因此体现在上面公式中，密度ρ应修正为ρ=（ρ</w:t>
      </w:r>
      <w:r>
        <w:rPr>
          <w:rFonts w:hint="eastAsia" w:hAnsi="宋体"/>
          <w:vertAlign w:val="subscript"/>
        </w:rPr>
        <w:t>油</w:t>
      </w:r>
      <w:r>
        <w:rPr>
          <w:rFonts w:hint="eastAsia" w:hAnsi="宋体"/>
        </w:rPr>
        <w:t>-ρ</w:t>
      </w:r>
      <w:r>
        <w:rPr>
          <w:rFonts w:hint="eastAsia" w:hAnsi="宋体"/>
          <w:vertAlign w:val="subscript"/>
        </w:rPr>
        <w:t>空气</w:t>
      </w:r>
      <w:r>
        <w:rPr>
          <w:rFonts w:hint="eastAsia" w:hAnsi="宋体"/>
        </w:rPr>
        <w:t>），对比油和空气的密度，可知此项对结果影响很小。</w:t>
      </w:r>
    </w:p>
    <w:p>
      <w:pPr>
        <w:rPr>
          <w:rFonts w:ascii="宋体" w:hAnsi="宋体"/>
          <w:b/>
          <w:szCs w:val="21"/>
        </w:rPr>
      </w:pPr>
      <w:r>
        <w:rPr>
          <w:rFonts w:hint="eastAsia" w:ascii="宋体" w:hAnsi="宋体"/>
          <w:b/>
          <w:szCs w:val="21"/>
        </w:rPr>
        <w:t>四、实验内容</w:t>
      </w:r>
    </w:p>
    <w:p>
      <w:pPr>
        <w:pStyle w:val="3"/>
        <w:ind w:firstLine="462" w:firstLineChars="220"/>
        <w:rPr>
          <w:rFonts w:hAnsi="宋体"/>
          <w:bCs/>
        </w:rPr>
      </w:pPr>
      <w:r>
        <w:rPr>
          <w:rFonts w:hint="eastAsia" w:hAnsi="宋体"/>
          <w:bCs/>
        </w:rPr>
        <w:t>学习控制油滴在视场中的运动，并选择合适的油滴测量元电荷，要求测得5个不同的油滴，每个油滴重复测量</w:t>
      </w:r>
      <w:r>
        <w:rPr>
          <w:rFonts w:hAnsi="宋体"/>
          <w:bCs/>
        </w:rPr>
        <w:t>8</w:t>
      </w:r>
      <w:r>
        <w:rPr>
          <w:rFonts w:hint="eastAsia" w:hAnsi="宋体"/>
          <w:bCs/>
        </w:rPr>
        <w:t>次。</w:t>
      </w:r>
    </w:p>
    <w:p>
      <w:pPr>
        <w:pStyle w:val="3"/>
        <w:ind w:firstLine="462" w:firstLineChars="220"/>
        <w:rPr>
          <w:rFonts w:hAnsi="宋体"/>
          <w:bCs/>
        </w:rPr>
      </w:pPr>
      <w:r>
        <w:rPr>
          <w:rFonts w:hAnsi="宋体"/>
          <w:bCs/>
        </w:rPr>
        <w:t xml:space="preserve"> 1.</w:t>
      </w:r>
      <w:r>
        <w:rPr>
          <w:rFonts w:hint="eastAsia" w:hAnsi="宋体"/>
          <w:bCs/>
        </w:rPr>
        <w:t>取平衡电压在</w:t>
      </w:r>
      <w:r>
        <w:rPr>
          <w:rFonts w:hAnsi="宋体"/>
          <w:bCs/>
        </w:rPr>
        <w:t>200V</w:t>
      </w:r>
      <w:r>
        <w:rPr>
          <w:rFonts w:hint="eastAsia" w:hAnsi="宋体"/>
          <w:bCs/>
        </w:rPr>
        <w:t>左右、匀速下降时间约</w:t>
      </w:r>
      <w:r>
        <w:rPr>
          <w:rFonts w:hAnsi="宋体"/>
          <w:bCs/>
        </w:rPr>
        <w:t>15s</w:t>
      </w:r>
      <w:r>
        <w:rPr>
          <w:rFonts w:hint="eastAsia" w:hAnsi="宋体"/>
          <w:bCs/>
        </w:rPr>
        <w:t>—</w:t>
      </w:r>
      <w:r>
        <w:rPr>
          <w:rFonts w:hAnsi="宋体"/>
          <w:bCs/>
        </w:rPr>
        <w:t>35s</w:t>
      </w:r>
      <w:r>
        <w:rPr>
          <w:rFonts w:hint="eastAsia" w:hAnsi="宋体"/>
          <w:bCs/>
        </w:rPr>
        <w:t>的油滴，测量油滴匀速运动</w:t>
      </w:r>
      <w:r>
        <w:rPr>
          <w:rFonts w:hAnsi="宋体"/>
          <w:bCs/>
        </w:rPr>
        <w:t>2mm</w:t>
      </w:r>
      <w:r>
        <w:rPr>
          <w:rFonts w:hint="eastAsia" w:hAnsi="宋体"/>
          <w:bCs/>
        </w:rPr>
        <w:t>所用的时间。如果油滴过大，下降速度会过快，油滴过小，则布朗运动明显。</w:t>
      </w:r>
    </w:p>
    <w:p>
      <w:pPr>
        <w:pStyle w:val="3"/>
        <w:snapToGrid w:val="0"/>
        <w:ind w:firstLine="462" w:firstLineChars="220"/>
        <w:rPr>
          <w:rFonts w:hAnsi="宋体"/>
          <w:bCs/>
        </w:rPr>
      </w:pPr>
      <w:r>
        <w:rPr>
          <w:rFonts w:hint="eastAsia" w:hAnsi="宋体"/>
          <w:bCs/>
        </w:rPr>
        <w:t>数据处理时所需要的参数值如下：</w:t>
      </w:r>
    </w:p>
    <w:p>
      <w:pPr>
        <w:pStyle w:val="3"/>
        <w:snapToGrid w:val="0"/>
        <w:spacing w:line="360" w:lineRule="auto"/>
        <w:ind w:firstLine="420" w:firstLineChars="200"/>
        <w:rPr>
          <w:rFonts w:hAnsi="宋体"/>
        </w:rPr>
      </w:pPr>
      <w:r>
        <w:rPr>
          <w:rFonts w:hint="eastAsia" w:hAnsi="宋体"/>
        </w:rPr>
        <w:t xml:space="preserve">油的密度               </w:t>
      </w:r>
      <w:r>
        <w:rPr>
          <w:rFonts w:hAnsi="宋体"/>
          <w:position w:val="-10"/>
        </w:rPr>
        <w:object>
          <v:shape id="_x0000_i1064" o:spt="75" type="#_x0000_t75" style="height:18.35pt;width:76.75pt;" o:ole="t" filled="f" o:preferrelative="t" stroked="f" coordsize="21600,21600">
            <v:path/>
            <v:fill on="f" focussize="0,0"/>
            <v:stroke on="f" joinstyle="miter"/>
            <v:imagedata r:id="rId81" o:title=""/>
            <o:lock v:ext="edit" aspectratio="t"/>
            <w10:wrap type="none"/>
            <w10:anchorlock/>
          </v:shape>
          <o:OLEObject Type="Embed" ProgID="Equation.3" ShapeID="_x0000_i1064" DrawAspect="Content" ObjectID="_1468075764" r:id="rId80">
            <o:LockedField>false</o:LockedField>
          </o:OLEObject>
        </w:object>
      </w:r>
    </w:p>
    <w:p>
      <w:pPr>
        <w:pStyle w:val="3"/>
        <w:snapToGrid w:val="0"/>
        <w:spacing w:line="360" w:lineRule="auto"/>
        <w:ind w:firstLine="420"/>
        <w:rPr>
          <w:rFonts w:hAnsi="宋体"/>
          <w:i/>
        </w:rPr>
      </w:pPr>
      <w:r>
        <w:rPr>
          <w:rFonts w:hint="eastAsia" w:hAnsi="宋体"/>
        </w:rPr>
        <w:t xml:space="preserve">空气密度  </w:t>
      </w:r>
      <w:r>
        <w:rPr>
          <w:rFonts w:hint="eastAsia" w:hAnsi="宋体"/>
        </w:rPr>
        <w:tab/>
      </w:r>
      <w:r>
        <w:rPr>
          <w:rFonts w:hint="eastAsia" w:hAnsi="宋体"/>
        </w:rPr>
        <w:tab/>
      </w:r>
      <w:r>
        <w:rPr>
          <w:rFonts w:hint="eastAsia" w:hAnsi="宋体"/>
        </w:rPr>
        <w:tab/>
      </w:r>
      <w:r>
        <w:rPr>
          <w:rFonts w:hint="eastAsia" w:hAnsi="宋体"/>
        </w:rPr>
        <w:t xml:space="preserve">   </w:t>
      </w:r>
      <m:oMath>
        <m:r>
          <w:rPr>
            <w:rFonts w:ascii="Cambria Math" w:hAnsi="Cambria Math"/>
          </w:rPr>
          <m:t>ρ</m:t>
        </m:r>
        <m:r>
          <w:rPr>
            <w:rFonts w:hint="eastAsia" w:ascii="Cambria Math" w:hAnsi="Cambria Math"/>
          </w:rPr>
          <m:t>=1.29k</m:t>
        </m:r>
        <m:r>
          <w:rPr>
            <w:rFonts w:ascii="Cambria Math" w:hAnsi="Cambria Math"/>
          </w:rPr>
          <m:t>g</m:t>
        </m:r>
        <m:r>
          <w:rPr>
            <w:rFonts w:hint="eastAsia" w:ascii="Cambria Math" w:hAnsi="Cambria Math"/>
          </w:rPr>
          <m:t>·</m:t>
        </m:r>
        <m:sSup>
          <m:sSupPr>
            <m:ctrlPr>
              <w:rPr>
                <w:rFonts w:ascii="Cambria Math" w:hAnsi="Cambria Math"/>
                <w:i/>
              </w:rPr>
            </m:ctrlPr>
          </m:sSupPr>
          <m:e>
            <m:r>
              <w:rPr>
                <w:rFonts w:ascii="Cambria Math" w:hAnsi="Cambria Math"/>
              </w:rPr>
              <m:t>m</m:t>
            </m:r>
            <m:ctrlPr>
              <w:rPr>
                <w:rFonts w:ascii="Cambria Math" w:hAnsi="Cambria Math"/>
                <w:i/>
              </w:rPr>
            </m:ctrlPr>
          </m:e>
          <m:sup>
            <m:r>
              <w:rPr>
                <w:rFonts w:ascii="Cambria Math" w:hAnsi="Cambria Math"/>
              </w:rPr>
              <m:t>-3</m:t>
            </m:r>
            <m:ctrlPr>
              <w:rPr>
                <w:rFonts w:ascii="Cambria Math" w:hAnsi="Cambria Math"/>
                <w:i/>
              </w:rPr>
            </m:ctrlPr>
          </m:sup>
        </m:sSup>
        <m:r>
          <w:rPr>
            <w:rFonts w:ascii="Cambria Math" w:hAnsi="Cambria Math"/>
          </w:rPr>
          <m:t xml:space="preserve"> (20</m:t>
        </m:r>
        <m:r>
          <w:rPr>
            <w:rFonts w:hint="eastAsia" w:ascii="Cambria Math" w:hAnsi="Cambria Math"/>
          </w:rPr>
          <m:t>℃</m:t>
        </m:r>
        <m:r>
          <w:rPr>
            <w:rFonts w:ascii="Cambria Math" w:hAnsi="Cambria Math"/>
          </w:rPr>
          <m:t>)</m:t>
        </m:r>
      </m:oMath>
    </w:p>
    <w:p>
      <w:pPr>
        <w:pStyle w:val="3"/>
        <w:snapToGrid w:val="0"/>
        <w:spacing w:line="360" w:lineRule="auto"/>
        <w:ind w:firstLine="420" w:firstLineChars="200"/>
        <w:rPr>
          <w:rFonts w:hAnsi="宋体"/>
        </w:rPr>
      </w:pPr>
      <w:r>
        <w:rPr>
          <w:rFonts w:hint="eastAsia" w:hAnsi="宋体"/>
        </w:rPr>
        <w:t xml:space="preserve">重力加速度              </w:t>
      </w:r>
      <m:oMath>
        <m:r>
          <m:rPr>
            <m:sty m:val="p"/>
          </m:rPr>
          <w:rPr>
            <w:rFonts w:ascii="Cambria Math" w:hAnsi="Cambria Math"/>
          </w:rPr>
          <m:t>g=9.794m</m:t>
        </m:r>
        <m:r>
          <m:rPr>
            <m:sty m:val="p"/>
          </m:rPr>
          <w:rPr>
            <w:rFonts w:hint="eastAsia" w:ascii="Cambria Math" w:hAnsi="Cambria Math"/>
          </w:rPr>
          <m:t>·</m:t>
        </m:r>
        <m:sSup>
          <m:sSupPr>
            <m:ctrlPr>
              <w:rPr>
                <w:rFonts w:ascii="Cambria Math" w:hAnsi="Cambria Math"/>
              </w:rPr>
            </m:ctrlPr>
          </m:sSupPr>
          <m:e>
            <m:r>
              <m:rPr>
                <m:sty m:val="p"/>
              </m:rPr>
              <w:rPr>
                <w:rFonts w:hint="eastAsia" w:ascii="Cambria Math" w:hAnsi="Cambria Math"/>
              </w:rPr>
              <m:t>s</m:t>
            </m:r>
            <m:ctrlPr>
              <w:rPr>
                <w:rFonts w:ascii="Cambria Math" w:hAnsi="Cambria Math"/>
              </w:rPr>
            </m:ctrlPr>
          </m:e>
          <m:sup>
            <m:r>
              <w:rPr>
                <w:rFonts w:ascii="Cambria Math" w:hAnsi="Cambria Math"/>
              </w:rPr>
              <m:t>-2</m:t>
            </m:r>
            <m:ctrlPr>
              <w:rPr>
                <w:rFonts w:ascii="Cambria Math" w:hAnsi="Cambria Math"/>
              </w:rPr>
            </m:ctrlPr>
          </m:sup>
        </m:sSup>
      </m:oMath>
    </w:p>
    <w:p>
      <w:pPr>
        <w:pStyle w:val="3"/>
        <w:snapToGrid w:val="0"/>
        <w:spacing w:line="360" w:lineRule="auto"/>
        <w:ind w:firstLine="420" w:firstLineChars="200"/>
        <w:rPr>
          <w:rFonts w:hAnsi="宋体"/>
        </w:rPr>
      </w:pPr>
      <w:r>
        <w:rPr>
          <w:rFonts w:hint="eastAsia" w:hAnsi="宋体"/>
        </w:rPr>
        <w:t xml:space="preserve">空气的粘滞系数           </w:t>
      </w:r>
      <w:r>
        <w:rPr>
          <w:rFonts w:hAnsi="宋体"/>
        </w:rPr>
        <w:object>
          <v:shape id="_x0000_i1065" o:spt="75" type="#_x0000_t75" style="height:18.35pt;width:130.4pt;" o:ole="t" filled="f" o:preferrelative="t" stroked="f" coordsize="21600,21600">
            <v:path/>
            <v:fill on="f" focussize="0,0"/>
            <v:stroke on="f" joinstyle="miter"/>
            <v:imagedata r:id="rId83" o:title=""/>
            <o:lock v:ext="edit" aspectratio="t"/>
            <w10:wrap type="none"/>
            <w10:anchorlock/>
          </v:shape>
          <o:OLEObject Type="Embed" ProgID="Equation.3" ShapeID="_x0000_i1065" DrawAspect="Content" ObjectID="_1468075765" r:id="rId82">
            <o:LockedField>false</o:LockedField>
          </o:OLEObject>
        </w:object>
      </w:r>
    </w:p>
    <w:p>
      <w:pPr>
        <w:pStyle w:val="3"/>
        <w:snapToGrid w:val="0"/>
        <w:spacing w:line="360" w:lineRule="auto"/>
        <w:ind w:firstLine="420" w:firstLineChars="200"/>
        <w:rPr>
          <w:rFonts w:hAnsi="宋体"/>
        </w:rPr>
      </w:pPr>
      <w:r>
        <w:rPr>
          <w:rFonts w:hint="eastAsia" w:hAnsi="宋体"/>
        </w:rPr>
        <w:t xml:space="preserve">油滴匀速下降的距离取     </w:t>
      </w:r>
      <m:oMath>
        <m:r>
          <m:rPr>
            <m:sty m:val="p"/>
          </m:rPr>
          <w:rPr>
            <w:rFonts w:hint="eastAsia" w:ascii="Cambria Math" w:hAnsi="Cambria Math"/>
          </w:rPr>
          <m:t>l</m:t>
        </m:r>
        <m:r>
          <m:rPr>
            <m:sty m:val="p"/>
          </m:rPr>
          <w:rPr>
            <w:rFonts w:ascii="Cambria Math" w:hAnsi="Cambria Math"/>
          </w:rPr>
          <m:t>=2mm</m:t>
        </m:r>
      </m:oMath>
    </w:p>
    <w:p>
      <w:pPr>
        <w:pStyle w:val="3"/>
        <w:snapToGrid w:val="0"/>
        <w:spacing w:line="360" w:lineRule="auto"/>
        <w:ind w:firstLine="420" w:firstLineChars="200"/>
        <w:rPr>
          <w:rFonts w:hAnsi="宋体"/>
        </w:rPr>
      </w:pPr>
      <w:r>
        <w:rPr>
          <w:rFonts w:hint="eastAsia" w:hAnsi="宋体"/>
        </w:rPr>
        <w:t xml:space="preserve">修正常数                 </w:t>
      </w:r>
      <m:oMath>
        <m:r>
          <m:rPr>
            <m:sty m:val="p"/>
          </m:rPr>
          <w:rPr>
            <w:rFonts w:ascii="Cambria Math" w:hAnsi="Cambria Math"/>
          </w:rPr>
          <m:t>b=8.22×</m:t>
        </m:r>
        <m:sSup>
          <m:sSupPr>
            <m:ctrlPr>
              <w:rPr>
                <w:rFonts w:ascii="Cambria Math" w:hAnsi="Cambria Math"/>
              </w:rPr>
            </m:ctrlPr>
          </m:sSupPr>
          <m:e>
            <m:r>
              <w:rPr>
                <w:rFonts w:ascii="Cambria Math" w:hAnsi="Cambria Math"/>
              </w:rPr>
              <m:t>10</m:t>
            </m:r>
            <m:ctrlPr>
              <w:rPr>
                <w:rFonts w:ascii="Cambria Math" w:hAnsi="Cambria Math"/>
              </w:rPr>
            </m:ctrlPr>
          </m:e>
          <m:sup>
            <m:r>
              <w:rPr>
                <w:rFonts w:ascii="Cambria Math" w:hAnsi="Cambria Math"/>
              </w:rPr>
              <m:t>-3</m:t>
            </m:r>
            <m:ctrlPr>
              <w:rPr>
                <w:rFonts w:ascii="Cambria Math" w:hAnsi="Cambria Math"/>
              </w:rPr>
            </m:ctrlPr>
          </m:sup>
        </m:sSup>
        <m:r>
          <w:rPr>
            <w:rFonts w:ascii="Cambria Math" w:hAnsi="Cambria Math"/>
          </w:rPr>
          <m:t>N/m</m:t>
        </m:r>
      </m:oMath>
    </w:p>
    <w:p>
      <w:pPr>
        <w:pStyle w:val="3"/>
        <w:snapToGrid w:val="0"/>
        <w:spacing w:line="360" w:lineRule="auto"/>
        <w:ind w:firstLine="420" w:firstLineChars="200"/>
        <w:rPr>
          <w:rFonts w:hAnsi="宋体"/>
        </w:rPr>
      </w:pPr>
      <w:r>
        <w:rPr>
          <w:rFonts w:hint="eastAsia" w:hAnsi="宋体"/>
        </w:rPr>
        <w:t xml:space="preserve">大气压强                 </w:t>
      </w:r>
      <w:r>
        <w:rPr>
          <w:rFonts w:hAnsi="宋体"/>
        </w:rPr>
        <w:object>
          <v:shape id="_x0000_i1066" o:spt="75" type="#_x0000_t75" style="height:18.35pt;width:90.35pt;" o:ole="t" filled="f" o:preferrelative="t" stroked="f" coordsize="21600,21600">
            <v:path/>
            <v:fill on="f" focussize="0,0"/>
            <v:stroke on="f" joinstyle="miter"/>
            <v:imagedata r:id="rId85" o:title=""/>
            <o:lock v:ext="edit" aspectratio="t"/>
            <w10:wrap type="none"/>
            <w10:anchorlock/>
          </v:shape>
          <o:OLEObject Type="Embed" ProgID="Equation.3" ShapeID="_x0000_i1066" DrawAspect="Content" ObjectID="_1468075766" r:id="rId84">
            <o:LockedField>false</o:LockedField>
          </o:OLEObject>
        </w:object>
      </w:r>
    </w:p>
    <w:p>
      <w:pPr>
        <w:pStyle w:val="3"/>
        <w:snapToGrid w:val="0"/>
        <w:spacing w:line="360" w:lineRule="auto"/>
        <w:ind w:firstLine="420" w:firstLineChars="200"/>
        <w:rPr>
          <w:rFonts w:hAnsi="宋体"/>
        </w:rPr>
      </w:pPr>
      <w:r>
        <w:rPr>
          <w:rFonts w:hint="eastAsia" w:hAnsi="宋体"/>
        </w:rPr>
        <w:t xml:space="preserve">平行极板距离             </w:t>
      </w:r>
      <w:r>
        <w:rPr>
          <w:rFonts w:hAnsi="宋体"/>
        </w:rPr>
        <w:object>
          <v:shape id="_x0000_i1067" o:spt="75" type="#_x0000_t75" style="height:16.3pt;width:84.25pt;" o:ole="t" filled="f" o:preferrelative="t" stroked="f" coordsize="21600,21600">
            <v:path/>
            <v:fill on="f" focussize="0,0"/>
            <v:stroke on="f" joinstyle="miter"/>
            <v:imagedata r:id="rId87" o:title=""/>
            <o:lock v:ext="edit" aspectratio="t"/>
            <w10:wrap type="none"/>
            <w10:anchorlock/>
          </v:shape>
          <o:OLEObject Type="Embed" ProgID="Equation.3" ShapeID="_x0000_i1067" DrawAspect="Content" ObjectID="_1468075767" r:id="rId86">
            <o:LockedField>false</o:LockedField>
          </o:OLEObject>
        </w:object>
      </w:r>
    </w:p>
    <w:p>
      <w:pPr>
        <w:pStyle w:val="3"/>
        <w:ind w:firstLine="462" w:firstLineChars="220"/>
        <w:rPr>
          <w:rFonts w:hAnsi="宋体"/>
          <w:bCs/>
        </w:rPr>
      </w:pPr>
      <w:r>
        <w:rPr>
          <w:rFonts w:hAnsi="宋体"/>
          <w:bCs/>
        </w:rPr>
        <w:t>2.</w:t>
      </w:r>
      <w:r>
        <w:rPr>
          <w:rFonts w:hint="eastAsia" w:hAnsi="宋体"/>
          <w:bCs/>
        </w:rPr>
        <w:t>计算每个油滴的带电量，然后计算电子电荷。这里我们采用逆向验证法</w:t>
      </w:r>
      <w:r>
        <w:rPr>
          <w:rFonts w:hAnsi="宋体"/>
          <w:bCs/>
        </w:rPr>
        <w:t xml:space="preserve"> </w:t>
      </w:r>
      <w:r>
        <w:rPr>
          <w:rFonts w:hint="eastAsia" w:hAnsi="宋体"/>
          <w:bCs/>
        </w:rPr>
        <w:t>，即用公认的电子电量值去除每个油滴的电量，取一个最接近的整数，再用这个整数除油滴的电量，从而得到电子电荷的测量值。</w:t>
      </w:r>
    </w:p>
    <w:p>
      <w:pPr>
        <w:pStyle w:val="3"/>
        <w:ind w:firstLine="462" w:firstLineChars="220"/>
        <w:rPr>
          <w:rFonts w:hAnsi="宋体"/>
          <w:bCs/>
        </w:rPr>
      </w:pPr>
      <w:r>
        <w:rPr>
          <w:rFonts w:hAnsi="宋体"/>
          <w:bCs/>
        </w:rPr>
        <w:t>3.</w:t>
      </w:r>
      <w:r>
        <w:rPr>
          <w:rFonts w:hint="eastAsia" w:hAnsi="宋体"/>
          <w:bCs/>
        </w:rPr>
        <w:t>将电子电荷的测量值与理论值进行比较，计算相对百分误差。</w:t>
      </w:r>
    </w:p>
    <w:p>
      <w:pPr>
        <w:pStyle w:val="3"/>
        <w:ind w:firstLine="462" w:firstLineChars="220"/>
        <w:rPr>
          <w:rFonts w:hAnsi="宋体"/>
          <w:bCs/>
        </w:rPr>
      </w:pPr>
      <w:r>
        <w:rPr>
          <w:rFonts w:hint="eastAsia" w:hAnsi="宋体"/>
          <w:bCs/>
        </w:rPr>
        <w:t>为了提高测量结果的精确度，每个油滴上下往返次数不宜少于8次，要求测得5个不同的油滴。</w:t>
      </w:r>
    </w:p>
    <w:p>
      <w:pPr>
        <w:rPr>
          <w:rFonts w:hint="eastAsia" w:ascii="宋体" w:hAnsi="宋体"/>
          <w:b/>
          <w:szCs w:val="21"/>
        </w:rPr>
      </w:pPr>
      <w:r>
        <w:rPr>
          <w:rFonts w:hint="eastAsia" w:ascii="宋体" w:hAnsi="宋体"/>
          <w:b/>
          <w:szCs w:val="21"/>
        </w:rPr>
        <w:t>五、原始数据记录</w:t>
      </w:r>
    </w:p>
    <w:p>
      <w:pPr>
        <w:jc w:val="center"/>
        <w:rPr>
          <w:rFonts w:hint="eastAsia" w:ascii="宋体" w:hAnsi="宋体"/>
          <w:szCs w:val="21"/>
        </w:rPr>
      </w:pPr>
      <w:r>
        <w:rPr>
          <w:rFonts w:hint="eastAsia" w:ascii="宋体" w:hAnsi="宋体"/>
          <w:szCs w:val="21"/>
        </w:rPr>
        <w:t>密立根油滴实验平衡电压和下落时间原始数据记录表</w:t>
      </w:r>
    </w:p>
    <w:p>
      <w:pPr>
        <w:tabs>
          <w:tab w:val="center" w:pos="4320"/>
          <w:tab w:val="right" w:pos="8640"/>
        </w:tabs>
        <w:autoSpaceDE w:val="0"/>
        <w:autoSpaceDN w:val="0"/>
        <w:adjustRightInd w:val="0"/>
        <w:snapToGrid w:val="0"/>
        <w:rPr>
          <w:color w:val="000000"/>
        </w:rPr>
      </w:pPr>
      <w:r>
        <w:rPr>
          <w:rFonts w:hint="eastAsia"/>
          <w:color w:val="000000"/>
        </w:rPr>
        <w:t>平衡电压V单位：</w:t>
      </w:r>
      <w:r>
        <w:rPr>
          <w:rFonts w:hint="eastAsia"/>
          <w:color w:val="000000"/>
          <w:lang w:val="en-US" w:eastAsia="zh-CN"/>
        </w:rPr>
        <w:t>V</w:t>
      </w:r>
      <w:r>
        <w:rPr>
          <w:rFonts w:hint="eastAsia"/>
          <w:color w:val="000000"/>
        </w:rPr>
        <w:t xml:space="preserve">       精度：</w:t>
      </w:r>
      <w:r>
        <w:rPr>
          <w:rFonts w:hint="eastAsia"/>
          <w:color w:val="000000"/>
        </w:rPr>
        <w:tab/>
      </w:r>
      <w:r>
        <w:rPr>
          <w:rFonts w:hint="eastAsia"/>
          <w:color w:val="000000"/>
          <w:lang w:val="en-US" w:eastAsia="zh-CN"/>
        </w:rPr>
        <w:t>1V</w:t>
      </w:r>
      <w:r>
        <w:rPr>
          <w:rFonts w:hint="eastAsia"/>
          <w:color w:val="000000"/>
        </w:rPr>
        <w:t xml:space="preserve">         下落时间t单位： </w:t>
      </w:r>
      <w:r>
        <w:rPr>
          <w:rFonts w:hint="eastAsia"/>
          <w:color w:val="000000"/>
          <w:lang w:val="en-US" w:eastAsia="zh-CN"/>
        </w:rPr>
        <w:t>s</w:t>
      </w:r>
      <w:r>
        <w:rPr>
          <w:rFonts w:hint="eastAsia"/>
          <w:color w:val="000000"/>
        </w:rPr>
        <w:t xml:space="preserve">      精度：</w:t>
      </w:r>
      <w:r>
        <w:rPr>
          <w:rFonts w:hint="eastAsia"/>
          <w:color w:val="000000"/>
          <w:lang w:val="en-US" w:eastAsia="zh-CN"/>
        </w:rPr>
        <w:t>0.01s</w:t>
      </w:r>
      <w:r>
        <w:rPr>
          <w:color w:val="000000"/>
        </w:rPr>
        <w:t xml:space="preserve"> </w:t>
      </w:r>
    </w:p>
    <w:tbl>
      <w:tblPr>
        <w:tblStyle w:val="5"/>
        <w:tblW w:w="8743" w:type="dxa"/>
        <w:tblInd w:w="93" w:type="dxa"/>
        <w:tblLayout w:type="autofit"/>
        <w:tblCellMar>
          <w:top w:w="0" w:type="dxa"/>
          <w:left w:w="108" w:type="dxa"/>
          <w:bottom w:w="0" w:type="dxa"/>
          <w:right w:w="108" w:type="dxa"/>
        </w:tblCellMar>
      </w:tblPr>
      <w:tblGrid>
        <w:gridCol w:w="834"/>
        <w:gridCol w:w="1413"/>
        <w:gridCol w:w="812"/>
        <w:gridCol w:w="812"/>
        <w:gridCol w:w="812"/>
        <w:gridCol w:w="812"/>
        <w:gridCol w:w="812"/>
        <w:gridCol w:w="812"/>
        <w:gridCol w:w="812"/>
        <w:gridCol w:w="812"/>
      </w:tblGrid>
      <w:tr>
        <w:tblPrEx>
          <w:tblCellMar>
            <w:top w:w="0" w:type="dxa"/>
            <w:left w:w="108" w:type="dxa"/>
            <w:bottom w:w="0" w:type="dxa"/>
            <w:right w:w="108" w:type="dxa"/>
          </w:tblCellMar>
        </w:tblPrEx>
        <w:trPr>
          <w:trHeight w:val="413" w:hRule="atLeast"/>
        </w:trPr>
        <w:tc>
          <w:tcPr>
            <w:tcW w:w="2247" w:type="dxa"/>
            <w:gridSpan w:val="2"/>
            <w:tcBorders>
              <w:top w:val="single" w:color="auto" w:sz="12" w:space="0"/>
              <w:left w:val="single" w:color="auto" w:sz="12" w:space="0"/>
              <w:bottom w:val="single" w:color="auto" w:sz="8" w:space="0"/>
              <w:right w:val="single" w:color="000000"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测量次数</w:t>
            </w:r>
          </w:p>
        </w:tc>
        <w:tc>
          <w:tcPr>
            <w:tcW w:w="812" w:type="dxa"/>
            <w:tcBorders>
              <w:top w:val="single" w:color="auto" w:sz="12"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1</w:t>
            </w:r>
          </w:p>
        </w:tc>
        <w:tc>
          <w:tcPr>
            <w:tcW w:w="812" w:type="dxa"/>
            <w:tcBorders>
              <w:top w:val="single" w:color="auto" w:sz="12"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2</w:t>
            </w:r>
          </w:p>
        </w:tc>
        <w:tc>
          <w:tcPr>
            <w:tcW w:w="812" w:type="dxa"/>
            <w:tcBorders>
              <w:top w:val="single" w:color="auto" w:sz="12"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3</w:t>
            </w:r>
          </w:p>
        </w:tc>
        <w:tc>
          <w:tcPr>
            <w:tcW w:w="812" w:type="dxa"/>
            <w:tcBorders>
              <w:top w:val="single" w:color="auto" w:sz="12"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4</w:t>
            </w:r>
          </w:p>
        </w:tc>
        <w:tc>
          <w:tcPr>
            <w:tcW w:w="812" w:type="dxa"/>
            <w:tcBorders>
              <w:top w:val="single" w:color="auto" w:sz="12"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5</w:t>
            </w:r>
          </w:p>
        </w:tc>
        <w:tc>
          <w:tcPr>
            <w:tcW w:w="812" w:type="dxa"/>
            <w:tcBorders>
              <w:top w:val="single" w:color="auto" w:sz="12"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6</w:t>
            </w:r>
          </w:p>
        </w:tc>
        <w:tc>
          <w:tcPr>
            <w:tcW w:w="812" w:type="dxa"/>
            <w:tcBorders>
              <w:top w:val="single" w:color="auto" w:sz="12"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7</w:t>
            </w:r>
          </w:p>
        </w:tc>
        <w:tc>
          <w:tcPr>
            <w:tcW w:w="812" w:type="dxa"/>
            <w:tcBorders>
              <w:top w:val="single" w:color="auto" w:sz="12" w:space="0"/>
              <w:left w:val="nil"/>
              <w:bottom w:val="single" w:color="auto" w:sz="8" w:space="0"/>
              <w:right w:val="single" w:color="auto"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8</w:t>
            </w:r>
          </w:p>
        </w:tc>
      </w:tr>
      <w:tr>
        <w:tblPrEx>
          <w:tblCellMar>
            <w:top w:w="0" w:type="dxa"/>
            <w:left w:w="108" w:type="dxa"/>
            <w:bottom w:w="0" w:type="dxa"/>
            <w:right w:w="108" w:type="dxa"/>
          </w:tblCellMar>
        </w:tblPrEx>
        <w:trPr>
          <w:trHeight w:val="392" w:hRule="atLeast"/>
        </w:trPr>
        <w:tc>
          <w:tcPr>
            <w:tcW w:w="834" w:type="dxa"/>
            <w:vMerge w:val="restart"/>
            <w:tcBorders>
              <w:top w:val="nil"/>
              <w:left w:val="single" w:color="auto" w:sz="12" w:space="0"/>
              <w:bottom w:val="single" w:color="000000"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油滴1</w:t>
            </w:r>
          </w:p>
        </w:tc>
        <w:tc>
          <w:tcPr>
            <w:tcW w:w="1413" w:type="dxa"/>
            <w:tcBorders>
              <w:top w:val="nil"/>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平衡电压V</w:t>
            </w:r>
          </w:p>
        </w:tc>
        <w:tc>
          <w:tcPr>
            <w:tcW w:w="812" w:type="dxa"/>
            <w:tcBorders>
              <w:top w:val="nil"/>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221</w:t>
            </w:r>
          </w:p>
        </w:tc>
        <w:tc>
          <w:tcPr>
            <w:tcW w:w="812" w:type="dxa"/>
            <w:tcBorders>
              <w:top w:val="nil"/>
              <w:left w:val="nil"/>
              <w:bottom w:val="single" w:color="auto" w:sz="8" w:space="0"/>
              <w:right w:val="single" w:color="auto" w:sz="8" w:space="0"/>
            </w:tcBorders>
            <w:shd w:val="clear" w:color="auto" w:fill="auto"/>
            <w:noWrap/>
            <w:vAlign w:val="center"/>
          </w:tcPr>
          <w:p>
            <w:pPr>
              <w:widowControl/>
              <w:jc w:val="center"/>
              <w:rPr>
                <w:rFonts w:hint="default"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221</w:t>
            </w:r>
          </w:p>
        </w:tc>
        <w:tc>
          <w:tcPr>
            <w:tcW w:w="812" w:type="dxa"/>
            <w:tcBorders>
              <w:top w:val="nil"/>
              <w:left w:val="nil"/>
              <w:bottom w:val="single" w:color="auto" w:sz="8" w:space="0"/>
              <w:right w:val="single" w:color="auto" w:sz="8" w:space="0"/>
            </w:tcBorders>
            <w:shd w:val="clear" w:color="auto" w:fill="auto"/>
            <w:noWrap/>
            <w:vAlign w:val="center"/>
          </w:tcPr>
          <w:p>
            <w:pPr>
              <w:widowControl/>
              <w:jc w:val="center"/>
              <w:rPr>
                <w:rFonts w:hint="default"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221</w:t>
            </w:r>
          </w:p>
        </w:tc>
        <w:tc>
          <w:tcPr>
            <w:tcW w:w="812" w:type="dxa"/>
            <w:tcBorders>
              <w:top w:val="nil"/>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221</w:t>
            </w:r>
          </w:p>
        </w:tc>
        <w:tc>
          <w:tcPr>
            <w:tcW w:w="812" w:type="dxa"/>
            <w:tcBorders>
              <w:top w:val="nil"/>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221</w:t>
            </w:r>
          </w:p>
        </w:tc>
        <w:tc>
          <w:tcPr>
            <w:tcW w:w="812" w:type="dxa"/>
            <w:tcBorders>
              <w:top w:val="nil"/>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221</w:t>
            </w:r>
          </w:p>
        </w:tc>
        <w:tc>
          <w:tcPr>
            <w:tcW w:w="812" w:type="dxa"/>
            <w:tcBorders>
              <w:top w:val="nil"/>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221</w:t>
            </w:r>
          </w:p>
        </w:tc>
        <w:tc>
          <w:tcPr>
            <w:tcW w:w="812" w:type="dxa"/>
            <w:tcBorders>
              <w:top w:val="nil"/>
              <w:left w:val="nil"/>
              <w:bottom w:val="single" w:color="auto" w:sz="8" w:space="0"/>
              <w:right w:val="single" w:color="auto"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221</w:t>
            </w:r>
          </w:p>
        </w:tc>
      </w:tr>
      <w:tr>
        <w:tblPrEx>
          <w:tblCellMar>
            <w:top w:w="0" w:type="dxa"/>
            <w:left w:w="108" w:type="dxa"/>
            <w:bottom w:w="0" w:type="dxa"/>
            <w:right w:w="108" w:type="dxa"/>
          </w:tblCellMar>
        </w:tblPrEx>
        <w:trPr>
          <w:trHeight w:val="392" w:hRule="atLeast"/>
        </w:trPr>
        <w:tc>
          <w:tcPr>
            <w:tcW w:w="834" w:type="dxa"/>
            <w:vMerge w:val="continue"/>
            <w:tcBorders>
              <w:top w:val="nil"/>
              <w:left w:val="single" w:color="auto" w:sz="12"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1413" w:type="dxa"/>
            <w:tcBorders>
              <w:top w:val="nil"/>
              <w:left w:val="nil"/>
              <w:bottom w:val="nil"/>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下落时间t</w:t>
            </w:r>
          </w:p>
        </w:tc>
        <w:tc>
          <w:tcPr>
            <w:tcW w:w="812" w:type="dxa"/>
            <w:tcBorders>
              <w:top w:val="nil"/>
              <w:left w:val="nil"/>
              <w:bottom w:val="nil"/>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23.85</w:t>
            </w:r>
          </w:p>
        </w:tc>
        <w:tc>
          <w:tcPr>
            <w:tcW w:w="812" w:type="dxa"/>
            <w:tcBorders>
              <w:top w:val="nil"/>
              <w:left w:val="nil"/>
              <w:bottom w:val="nil"/>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23.82</w:t>
            </w:r>
          </w:p>
        </w:tc>
        <w:tc>
          <w:tcPr>
            <w:tcW w:w="812" w:type="dxa"/>
            <w:tcBorders>
              <w:top w:val="nil"/>
              <w:left w:val="nil"/>
              <w:bottom w:val="nil"/>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23.87</w:t>
            </w:r>
          </w:p>
        </w:tc>
        <w:tc>
          <w:tcPr>
            <w:tcW w:w="812" w:type="dxa"/>
            <w:tcBorders>
              <w:top w:val="nil"/>
              <w:left w:val="nil"/>
              <w:bottom w:val="nil"/>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23.86</w:t>
            </w:r>
          </w:p>
        </w:tc>
        <w:tc>
          <w:tcPr>
            <w:tcW w:w="812" w:type="dxa"/>
            <w:tcBorders>
              <w:top w:val="nil"/>
              <w:left w:val="nil"/>
              <w:bottom w:val="nil"/>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23.82</w:t>
            </w:r>
          </w:p>
        </w:tc>
        <w:tc>
          <w:tcPr>
            <w:tcW w:w="812" w:type="dxa"/>
            <w:tcBorders>
              <w:top w:val="nil"/>
              <w:left w:val="nil"/>
              <w:bottom w:val="nil"/>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23.85</w:t>
            </w:r>
          </w:p>
        </w:tc>
        <w:tc>
          <w:tcPr>
            <w:tcW w:w="812" w:type="dxa"/>
            <w:tcBorders>
              <w:top w:val="nil"/>
              <w:left w:val="nil"/>
              <w:bottom w:val="nil"/>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23.83</w:t>
            </w:r>
          </w:p>
        </w:tc>
        <w:tc>
          <w:tcPr>
            <w:tcW w:w="812" w:type="dxa"/>
            <w:tcBorders>
              <w:top w:val="nil"/>
              <w:left w:val="nil"/>
              <w:bottom w:val="nil"/>
              <w:right w:val="single" w:color="auto" w:sz="12" w:space="0"/>
            </w:tcBorders>
            <w:shd w:val="clear" w:color="auto" w:fill="auto"/>
            <w:noWrap/>
            <w:vAlign w:val="center"/>
          </w:tcPr>
          <w:p>
            <w:pPr>
              <w:widowControl/>
              <w:jc w:val="center"/>
              <w:rPr>
                <w:rFonts w:hint="default"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23.84</w:t>
            </w:r>
          </w:p>
        </w:tc>
      </w:tr>
      <w:tr>
        <w:tblPrEx>
          <w:tblCellMar>
            <w:top w:w="0" w:type="dxa"/>
            <w:left w:w="108" w:type="dxa"/>
            <w:bottom w:w="0" w:type="dxa"/>
            <w:right w:w="108" w:type="dxa"/>
          </w:tblCellMar>
        </w:tblPrEx>
        <w:trPr>
          <w:trHeight w:val="392" w:hRule="atLeast"/>
        </w:trPr>
        <w:tc>
          <w:tcPr>
            <w:tcW w:w="834" w:type="dxa"/>
            <w:vMerge w:val="restart"/>
            <w:tcBorders>
              <w:top w:val="nil"/>
              <w:left w:val="single" w:color="auto" w:sz="12" w:space="0"/>
              <w:bottom w:val="single" w:color="000000"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油滴2</w:t>
            </w:r>
          </w:p>
        </w:tc>
        <w:tc>
          <w:tcPr>
            <w:tcW w:w="1413"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平衡电压V</w:t>
            </w:r>
          </w:p>
        </w:tc>
        <w:tc>
          <w:tcPr>
            <w:tcW w:w="812"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186</w:t>
            </w:r>
          </w:p>
        </w:tc>
        <w:tc>
          <w:tcPr>
            <w:tcW w:w="812"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186</w:t>
            </w:r>
          </w:p>
        </w:tc>
        <w:tc>
          <w:tcPr>
            <w:tcW w:w="812"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186</w:t>
            </w:r>
          </w:p>
        </w:tc>
        <w:tc>
          <w:tcPr>
            <w:tcW w:w="812"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186</w:t>
            </w:r>
          </w:p>
        </w:tc>
        <w:tc>
          <w:tcPr>
            <w:tcW w:w="812"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186</w:t>
            </w:r>
          </w:p>
        </w:tc>
        <w:tc>
          <w:tcPr>
            <w:tcW w:w="812"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186</w:t>
            </w:r>
          </w:p>
        </w:tc>
        <w:tc>
          <w:tcPr>
            <w:tcW w:w="812"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186</w:t>
            </w:r>
          </w:p>
        </w:tc>
        <w:tc>
          <w:tcPr>
            <w:tcW w:w="812" w:type="dxa"/>
            <w:tcBorders>
              <w:top w:val="single" w:color="auto" w:sz="8" w:space="0"/>
              <w:left w:val="nil"/>
              <w:bottom w:val="single" w:color="auto" w:sz="8" w:space="0"/>
              <w:right w:val="single" w:color="auto"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186</w:t>
            </w:r>
          </w:p>
        </w:tc>
      </w:tr>
      <w:tr>
        <w:tblPrEx>
          <w:tblCellMar>
            <w:top w:w="0" w:type="dxa"/>
            <w:left w:w="108" w:type="dxa"/>
            <w:bottom w:w="0" w:type="dxa"/>
            <w:right w:w="108" w:type="dxa"/>
          </w:tblCellMar>
        </w:tblPrEx>
        <w:trPr>
          <w:trHeight w:val="392" w:hRule="atLeast"/>
        </w:trPr>
        <w:tc>
          <w:tcPr>
            <w:tcW w:w="834" w:type="dxa"/>
            <w:vMerge w:val="continue"/>
            <w:tcBorders>
              <w:top w:val="nil"/>
              <w:left w:val="single" w:color="auto" w:sz="12"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1413" w:type="dxa"/>
            <w:tcBorders>
              <w:top w:val="nil"/>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下落时间t</w:t>
            </w:r>
          </w:p>
        </w:tc>
        <w:tc>
          <w:tcPr>
            <w:tcW w:w="812" w:type="dxa"/>
            <w:tcBorders>
              <w:top w:val="nil"/>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22.79</w:t>
            </w:r>
          </w:p>
        </w:tc>
        <w:tc>
          <w:tcPr>
            <w:tcW w:w="812" w:type="dxa"/>
            <w:tcBorders>
              <w:top w:val="nil"/>
              <w:left w:val="nil"/>
              <w:bottom w:val="single" w:color="auto" w:sz="8" w:space="0"/>
              <w:right w:val="single" w:color="auto" w:sz="8" w:space="0"/>
            </w:tcBorders>
            <w:shd w:val="clear" w:color="auto" w:fill="auto"/>
            <w:noWrap/>
            <w:vAlign w:val="center"/>
          </w:tcPr>
          <w:p>
            <w:pPr>
              <w:widowControl/>
              <w:jc w:val="center"/>
              <w:rPr>
                <w:rFonts w:hint="default"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22.56</w:t>
            </w:r>
          </w:p>
        </w:tc>
        <w:tc>
          <w:tcPr>
            <w:tcW w:w="812" w:type="dxa"/>
            <w:tcBorders>
              <w:top w:val="nil"/>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23.54</w:t>
            </w:r>
          </w:p>
        </w:tc>
        <w:tc>
          <w:tcPr>
            <w:tcW w:w="812" w:type="dxa"/>
            <w:tcBorders>
              <w:top w:val="nil"/>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22.81</w:t>
            </w:r>
          </w:p>
        </w:tc>
        <w:tc>
          <w:tcPr>
            <w:tcW w:w="812" w:type="dxa"/>
            <w:tcBorders>
              <w:top w:val="nil"/>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22.75</w:t>
            </w:r>
          </w:p>
        </w:tc>
        <w:tc>
          <w:tcPr>
            <w:tcW w:w="812" w:type="dxa"/>
            <w:tcBorders>
              <w:top w:val="nil"/>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23.75</w:t>
            </w:r>
          </w:p>
        </w:tc>
        <w:tc>
          <w:tcPr>
            <w:tcW w:w="812" w:type="dxa"/>
            <w:tcBorders>
              <w:top w:val="nil"/>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23.13</w:t>
            </w:r>
          </w:p>
        </w:tc>
        <w:tc>
          <w:tcPr>
            <w:tcW w:w="812" w:type="dxa"/>
            <w:tcBorders>
              <w:top w:val="nil"/>
              <w:left w:val="nil"/>
              <w:bottom w:val="single" w:color="auto" w:sz="8" w:space="0"/>
              <w:right w:val="single" w:color="auto"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22.97</w:t>
            </w:r>
          </w:p>
        </w:tc>
      </w:tr>
      <w:tr>
        <w:tblPrEx>
          <w:tblCellMar>
            <w:top w:w="0" w:type="dxa"/>
            <w:left w:w="108" w:type="dxa"/>
            <w:bottom w:w="0" w:type="dxa"/>
            <w:right w:w="108" w:type="dxa"/>
          </w:tblCellMar>
        </w:tblPrEx>
        <w:trPr>
          <w:trHeight w:val="392" w:hRule="atLeast"/>
        </w:trPr>
        <w:tc>
          <w:tcPr>
            <w:tcW w:w="834" w:type="dxa"/>
            <w:vMerge w:val="restart"/>
            <w:tcBorders>
              <w:top w:val="nil"/>
              <w:left w:val="single" w:color="auto" w:sz="12" w:space="0"/>
              <w:bottom w:val="single" w:color="000000"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油滴3</w:t>
            </w:r>
          </w:p>
        </w:tc>
        <w:tc>
          <w:tcPr>
            <w:tcW w:w="1413" w:type="dxa"/>
            <w:tcBorders>
              <w:top w:val="nil"/>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平衡电压V</w:t>
            </w:r>
          </w:p>
        </w:tc>
        <w:tc>
          <w:tcPr>
            <w:tcW w:w="812" w:type="dxa"/>
            <w:tcBorders>
              <w:top w:val="nil"/>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207</w:t>
            </w:r>
          </w:p>
        </w:tc>
        <w:tc>
          <w:tcPr>
            <w:tcW w:w="812" w:type="dxa"/>
            <w:tcBorders>
              <w:top w:val="nil"/>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207</w:t>
            </w:r>
          </w:p>
        </w:tc>
        <w:tc>
          <w:tcPr>
            <w:tcW w:w="812" w:type="dxa"/>
            <w:tcBorders>
              <w:top w:val="nil"/>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207</w:t>
            </w:r>
          </w:p>
        </w:tc>
        <w:tc>
          <w:tcPr>
            <w:tcW w:w="812" w:type="dxa"/>
            <w:tcBorders>
              <w:top w:val="nil"/>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207</w:t>
            </w:r>
          </w:p>
        </w:tc>
        <w:tc>
          <w:tcPr>
            <w:tcW w:w="812" w:type="dxa"/>
            <w:tcBorders>
              <w:top w:val="nil"/>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207</w:t>
            </w:r>
          </w:p>
        </w:tc>
        <w:tc>
          <w:tcPr>
            <w:tcW w:w="812" w:type="dxa"/>
            <w:tcBorders>
              <w:top w:val="nil"/>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207</w:t>
            </w:r>
          </w:p>
        </w:tc>
        <w:tc>
          <w:tcPr>
            <w:tcW w:w="812" w:type="dxa"/>
            <w:tcBorders>
              <w:top w:val="nil"/>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207</w:t>
            </w:r>
          </w:p>
        </w:tc>
        <w:tc>
          <w:tcPr>
            <w:tcW w:w="812" w:type="dxa"/>
            <w:tcBorders>
              <w:top w:val="nil"/>
              <w:left w:val="nil"/>
              <w:bottom w:val="single" w:color="auto" w:sz="8" w:space="0"/>
              <w:right w:val="single" w:color="auto"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207</w:t>
            </w:r>
          </w:p>
        </w:tc>
      </w:tr>
      <w:tr>
        <w:tblPrEx>
          <w:tblCellMar>
            <w:top w:w="0" w:type="dxa"/>
            <w:left w:w="108" w:type="dxa"/>
            <w:bottom w:w="0" w:type="dxa"/>
            <w:right w:w="108" w:type="dxa"/>
          </w:tblCellMar>
        </w:tblPrEx>
        <w:trPr>
          <w:trHeight w:val="392" w:hRule="atLeast"/>
        </w:trPr>
        <w:tc>
          <w:tcPr>
            <w:tcW w:w="834" w:type="dxa"/>
            <w:vMerge w:val="continue"/>
            <w:tcBorders>
              <w:top w:val="nil"/>
              <w:left w:val="single" w:color="auto" w:sz="12" w:space="0"/>
              <w:bottom w:val="single" w:color="000000" w:sz="8" w:space="0"/>
              <w:right w:val="single" w:color="auto" w:sz="8" w:space="0"/>
            </w:tcBorders>
            <w:vAlign w:val="center"/>
          </w:tcPr>
          <w:p>
            <w:pPr>
              <w:widowControl/>
              <w:jc w:val="left"/>
              <w:rPr>
                <w:rFonts w:ascii="宋体" w:hAnsi="宋体" w:cs="宋体"/>
                <w:color w:val="000000"/>
                <w:kern w:val="0"/>
                <w:sz w:val="22"/>
                <w:szCs w:val="22"/>
              </w:rPr>
            </w:pPr>
          </w:p>
        </w:tc>
        <w:tc>
          <w:tcPr>
            <w:tcW w:w="1413" w:type="dxa"/>
            <w:tcBorders>
              <w:top w:val="nil"/>
              <w:left w:val="nil"/>
              <w:bottom w:val="nil"/>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下落时间t</w:t>
            </w:r>
          </w:p>
        </w:tc>
        <w:tc>
          <w:tcPr>
            <w:tcW w:w="812" w:type="dxa"/>
            <w:tcBorders>
              <w:top w:val="nil"/>
              <w:left w:val="nil"/>
              <w:bottom w:val="nil"/>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18.82</w:t>
            </w:r>
          </w:p>
        </w:tc>
        <w:tc>
          <w:tcPr>
            <w:tcW w:w="812" w:type="dxa"/>
            <w:tcBorders>
              <w:top w:val="nil"/>
              <w:left w:val="nil"/>
              <w:bottom w:val="nil"/>
              <w:right w:val="single" w:color="auto" w:sz="8" w:space="0"/>
            </w:tcBorders>
            <w:shd w:val="clear" w:color="auto" w:fill="auto"/>
            <w:noWrap/>
            <w:vAlign w:val="center"/>
          </w:tcPr>
          <w:p>
            <w:pPr>
              <w:widowControl/>
              <w:jc w:val="center"/>
              <w:rPr>
                <w:rFonts w:hint="default"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19.11</w:t>
            </w:r>
          </w:p>
        </w:tc>
        <w:tc>
          <w:tcPr>
            <w:tcW w:w="812" w:type="dxa"/>
            <w:tcBorders>
              <w:top w:val="nil"/>
              <w:left w:val="nil"/>
              <w:bottom w:val="nil"/>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19.61</w:t>
            </w:r>
          </w:p>
        </w:tc>
        <w:tc>
          <w:tcPr>
            <w:tcW w:w="812" w:type="dxa"/>
            <w:tcBorders>
              <w:top w:val="nil"/>
              <w:left w:val="nil"/>
              <w:bottom w:val="nil"/>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18.73</w:t>
            </w:r>
          </w:p>
        </w:tc>
        <w:tc>
          <w:tcPr>
            <w:tcW w:w="812" w:type="dxa"/>
            <w:tcBorders>
              <w:top w:val="nil"/>
              <w:left w:val="nil"/>
              <w:bottom w:val="nil"/>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18.56</w:t>
            </w:r>
          </w:p>
        </w:tc>
        <w:tc>
          <w:tcPr>
            <w:tcW w:w="812" w:type="dxa"/>
            <w:tcBorders>
              <w:top w:val="nil"/>
              <w:left w:val="nil"/>
              <w:bottom w:val="nil"/>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18.74</w:t>
            </w:r>
          </w:p>
        </w:tc>
        <w:tc>
          <w:tcPr>
            <w:tcW w:w="812" w:type="dxa"/>
            <w:tcBorders>
              <w:top w:val="nil"/>
              <w:left w:val="nil"/>
              <w:bottom w:val="nil"/>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18.82</w:t>
            </w:r>
          </w:p>
        </w:tc>
        <w:tc>
          <w:tcPr>
            <w:tcW w:w="812" w:type="dxa"/>
            <w:tcBorders>
              <w:top w:val="nil"/>
              <w:left w:val="nil"/>
              <w:bottom w:val="nil"/>
              <w:right w:val="single" w:color="auto"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18.61</w:t>
            </w:r>
          </w:p>
        </w:tc>
      </w:tr>
      <w:tr>
        <w:tblPrEx>
          <w:tblCellMar>
            <w:top w:w="0" w:type="dxa"/>
            <w:left w:w="108" w:type="dxa"/>
            <w:bottom w:w="0" w:type="dxa"/>
            <w:right w:w="108" w:type="dxa"/>
          </w:tblCellMar>
        </w:tblPrEx>
        <w:trPr>
          <w:trHeight w:val="392" w:hRule="atLeast"/>
        </w:trPr>
        <w:tc>
          <w:tcPr>
            <w:tcW w:w="834" w:type="dxa"/>
            <w:vMerge w:val="restart"/>
            <w:tcBorders>
              <w:top w:val="nil"/>
              <w:left w:val="single" w:color="auto" w:sz="12" w:space="0"/>
              <w:bottom w:val="single" w:color="000000" w:sz="12"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油滴4</w:t>
            </w:r>
          </w:p>
        </w:tc>
        <w:tc>
          <w:tcPr>
            <w:tcW w:w="1413"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平衡电压V</w:t>
            </w:r>
          </w:p>
        </w:tc>
        <w:tc>
          <w:tcPr>
            <w:tcW w:w="812"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hint="default"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176</w:t>
            </w:r>
          </w:p>
        </w:tc>
        <w:tc>
          <w:tcPr>
            <w:tcW w:w="812"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176</w:t>
            </w:r>
          </w:p>
        </w:tc>
        <w:tc>
          <w:tcPr>
            <w:tcW w:w="812"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hint="default"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176</w:t>
            </w:r>
          </w:p>
        </w:tc>
        <w:tc>
          <w:tcPr>
            <w:tcW w:w="812"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176</w:t>
            </w:r>
          </w:p>
        </w:tc>
        <w:tc>
          <w:tcPr>
            <w:tcW w:w="812"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176</w:t>
            </w:r>
          </w:p>
        </w:tc>
        <w:tc>
          <w:tcPr>
            <w:tcW w:w="812"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176</w:t>
            </w:r>
          </w:p>
        </w:tc>
        <w:tc>
          <w:tcPr>
            <w:tcW w:w="812"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176</w:t>
            </w:r>
          </w:p>
        </w:tc>
        <w:tc>
          <w:tcPr>
            <w:tcW w:w="812" w:type="dxa"/>
            <w:tcBorders>
              <w:top w:val="single" w:color="auto" w:sz="8" w:space="0"/>
              <w:left w:val="nil"/>
              <w:bottom w:val="single" w:color="auto" w:sz="8" w:space="0"/>
              <w:right w:val="single" w:color="auto"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176</w:t>
            </w:r>
          </w:p>
        </w:tc>
      </w:tr>
      <w:tr>
        <w:tblPrEx>
          <w:tblCellMar>
            <w:top w:w="0" w:type="dxa"/>
            <w:left w:w="108" w:type="dxa"/>
            <w:bottom w:w="0" w:type="dxa"/>
            <w:right w:w="108" w:type="dxa"/>
          </w:tblCellMar>
        </w:tblPrEx>
        <w:trPr>
          <w:trHeight w:val="392" w:hRule="atLeast"/>
        </w:trPr>
        <w:tc>
          <w:tcPr>
            <w:tcW w:w="834" w:type="dxa"/>
            <w:vMerge w:val="continue"/>
            <w:tcBorders>
              <w:top w:val="nil"/>
              <w:left w:val="single" w:color="auto" w:sz="12" w:space="0"/>
              <w:bottom w:val="single" w:color="000000" w:sz="12" w:space="0"/>
              <w:right w:val="single" w:color="auto" w:sz="8" w:space="0"/>
            </w:tcBorders>
            <w:vAlign w:val="center"/>
          </w:tcPr>
          <w:p>
            <w:pPr>
              <w:widowControl/>
              <w:jc w:val="left"/>
              <w:rPr>
                <w:rFonts w:ascii="宋体" w:hAnsi="宋体" w:cs="宋体"/>
                <w:color w:val="000000"/>
                <w:kern w:val="0"/>
                <w:sz w:val="22"/>
                <w:szCs w:val="22"/>
              </w:rPr>
            </w:pPr>
          </w:p>
        </w:tc>
        <w:tc>
          <w:tcPr>
            <w:tcW w:w="1413" w:type="dxa"/>
            <w:tcBorders>
              <w:top w:val="nil"/>
              <w:left w:val="nil"/>
              <w:bottom w:val="single" w:color="auto" w:sz="12"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下落时间t</w:t>
            </w:r>
          </w:p>
        </w:tc>
        <w:tc>
          <w:tcPr>
            <w:tcW w:w="812" w:type="dxa"/>
            <w:tcBorders>
              <w:top w:val="nil"/>
              <w:left w:val="nil"/>
              <w:bottom w:val="single" w:color="auto" w:sz="12"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16.98</w:t>
            </w:r>
          </w:p>
        </w:tc>
        <w:tc>
          <w:tcPr>
            <w:tcW w:w="812" w:type="dxa"/>
            <w:tcBorders>
              <w:top w:val="nil"/>
              <w:left w:val="nil"/>
              <w:bottom w:val="single" w:color="auto" w:sz="12"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16.81</w:t>
            </w:r>
          </w:p>
        </w:tc>
        <w:tc>
          <w:tcPr>
            <w:tcW w:w="812" w:type="dxa"/>
            <w:tcBorders>
              <w:top w:val="nil"/>
              <w:left w:val="nil"/>
              <w:bottom w:val="single" w:color="auto" w:sz="12"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16.59</w:t>
            </w:r>
          </w:p>
        </w:tc>
        <w:tc>
          <w:tcPr>
            <w:tcW w:w="812" w:type="dxa"/>
            <w:tcBorders>
              <w:top w:val="nil"/>
              <w:left w:val="nil"/>
              <w:bottom w:val="single" w:color="auto" w:sz="12" w:space="0"/>
              <w:right w:val="single" w:color="auto" w:sz="8" w:space="0"/>
            </w:tcBorders>
            <w:shd w:val="clear" w:color="auto" w:fill="auto"/>
            <w:noWrap/>
            <w:vAlign w:val="center"/>
          </w:tcPr>
          <w:p>
            <w:pPr>
              <w:widowControl/>
              <w:jc w:val="center"/>
              <w:rPr>
                <w:rFonts w:hint="default"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16.81</w:t>
            </w:r>
          </w:p>
        </w:tc>
        <w:tc>
          <w:tcPr>
            <w:tcW w:w="812" w:type="dxa"/>
            <w:tcBorders>
              <w:top w:val="nil"/>
              <w:left w:val="nil"/>
              <w:bottom w:val="single" w:color="auto" w:sz="12" w:space="0"/>
              <w:right w:val="single" w:color="auto" w:sz="8" w:space="0"/>
            </w:tcBorders>
            <w:shd w:val="clear" w:color="auto" w:fill="auto"/>
            <w:noWrap/>
            <w:vAlign w:val="center"/>
          </w:tcPr>
          <w:p>
            <w:pPr>
              <w:widowControl/>
              <w:jc w:val="center"/>
              <w:rPr>
                <w:rFonts w:hint="default"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16.67</w:t>
            </w:r>
          </w:p>
        </w:tc>
        <w:tc>
          <w:tcPr>
            <w:tcW w:w="812" w:type="dxa"/>
            <w:tcBorders>
              <w:top w:val="nil"/>
              <w:left w:val="nil"/>
              <w:bottom w:val="single" w:color="auto" w:sz="12"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16.89</w:t>
            </w:r>
          </w:p>
        </w:tc>
        <w:tc>
          <w:tcPr>
            <w:tcW w:w="812" w:type="dxa"/>
            <w:tcBorders>
              <w:top w:val="nil"/>
              <w:left w:val="nil"/>
              <w:bottom w:val="single" w:color="auto" w:sz="12" w:space="0"/>
              <w:right w:val="single" w:color="auto" w:sz="8" w:space="0"/>
            </w:tcBorders>
            <w:shd w:val="clear" w:color="auto" w:fill="auto"/>
            <w:noWrap/>
            <w:vAlign w:val="center"/>
          </w:tcPr>
          <w:p>
            <w:pPr>
              <w:widowControl/>
              <w:jc w:val="center"/>
              <w:rPr>
                <w:rFonts w:hint="default"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17.70</w:t>
            </w:r>
          </w:p>
        </w:tc>
        <w:tc>
          <w:tcPr>
            <w:tcW w:w="812" w:type="dxa"/>
            <w:tcBorders>
              <w:top w:val="nil"/>
              <w:left w:val="nil"/>
              <w:bottom w:val="single" w:color="auto" w:sz="12" w:space="0"/>
              <w:right w:val="single" w:color="auto"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16.76</w:t>
            </w:r>
          </w:p>
        </w:tc>
      </w:tr>
      <w:tr>
        <w:tblPrEx>
          <w:tblCellMar>
            <w:top w:w="0" w:type="dxa"/>
            <w:left w:w="108" w:type="dxa"/>
            <w:bottom w:w="0" w:type="dxa"/>
            <w:right w:w="108" w:type="dxa"/>
          </w:tblCellMar>
        </w:tblPrEx>
        <w:trPr>
          <w:trHeight w:val="413" w:hRule="atLeast"/>
        </w:trPr>
        <w:tc>
          <w:tcPr>
            <w:tcW w:w="834" w:type="dxa"/>
            <w:vMerge w:val="restart"/>
            <w:tcBorders>
              <w:top w:val="single" w:color="auto" w:sz="8" w:space="0"/>
              <w:left w:val="single" w:color="auto" w:sz="12" w:space="0"/>
              <w:bottom w:val="single" w:color="000000" w:sz="12"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油滴5</w:t>
            </w:r>
          </w:p>
        </w:tc>
        <w:tc>
          <w:tcPr>
            <w:tcW w:w="1413"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平衡电压V</w:t>
            </w:r>
          </w:p>
        </w:tc>
        <w:tc>
          <w:tcPr>
            <w:tcW w:w="812"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229</w:t>
            </w:r>
            <w:r>
              <w:rPr>
                <w:rFonts w:hint="eastAsia" w:ascii="宋体" w:hAnsi="宋体" w:cs="宋体"/>
                <w:color w:val="000000"/>
                <w:kern w:val="0"/>
                <w:sz w:val="22"/>
                <w:szCs w:val="22"/>
              </w:rPr>
              <w:t>　</w:t>
            </w:r>
          </w:p>
        </w:tc>
        <w:tc>
          <w:tcPr>
            <w:tcW w:w="812"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229</w:t>
            </w:r>
            <w:r>
              <w:rPr>
                <w:rFonts w:hint="eastAsia" w:ascii="宋体" w:hAnsi="宋体" w:cs="宋体"/>
                <w:color w:val="000000"/>
                <w:kern w:val="0"/>
                <w:sz w:val="22"/>
                <w:szCs w:val="22"/>
              </w:rPr>
              <w:t>　</w:t>
            </w:r>
          </w:p>
        </w:tc>
        <w:tc>
          <w:tcPr>
            <w:tcW w:w="812"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229</w:t>
            </w:r>
            <w:r>
              <w:rPr>
                <w:rFonts w:hint="eastAsia" w:ascii="宋体" w:hAnsi="宋体" w:cs="宋体"/>
                <w:color w:val="000000"/>
                <w:kern w:val="0"/>
                <w:sz w:val="22"/>
                <w:szCs w:val="22"/>
              </w:rPr>
              <w:t>　</w:t>
            </w:r>
          </w:p>
        </w:tc>
        <w:tc>
          <w:tcPr>
            <w:tcW w:w="812"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229</w:t>
            </w:r>
            <w:r>
              <w:rPr>
                <w:rFonts w:hint="eastAsia" w:ascii="宋体" w:hAnsi="宋体" w:cs="宋体"/>
                <w:color w:val="000000"/>
                <w:kern w:val="0"/>
                <w:sz w:val="22"/>
                <w:szCs w:val="22"/>
              </w:rPr>
              <w:t>　</w:t>
            </w:r>
          </w:p>
        </w:tc>
        <w:tc>
          <w:tcPr>
            <w:tcW w:w="812"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229</w:t>
            </w:r>
            <w:r>
              <w:rPr>
                <w:rFonts w:hint="eastAsia" w:ascii="宋体" w:hAnsi="宋体" w:cs="宋体"/>
                <w:color w:val="000000"/>
                <w:kern w:val="0"/>
                <w:sz w:val="22"/>
                <w:szCs w:val="22"/>
              </w:rPr>
              <w:t>　</w:t>
            </w:r>
          </w:p>
        </w:tc>
        <w:tc>
          <w:tcPr>
            <w:tcW w:w="812"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229</w:t>
            </w:r>
            <w:r>
              <w:rPr>
                <w:rFonts w:hint="eastAsia" w:ascii="宋体" w:hAnsi="宋体" w:cs="宋体"/>
                <w:color w:val="000000"/>
                <w:kern w:val="0"/>
                <w:sz w:val="22"/>
                <w:szCs w:val="22"/>
              </w:rPr>
              <w:t>　</w:t>
            </w:r>
          </w:p>
        </w:tc>
        <w:tc>
          <w:tcPr>
            <w:tcW w:w="812" w:type="dxa"/>
            <w:tcBorders>
              <w:top w:val="single" w:color="auto" w:sz="8" w:space="0"/>
              <w:left w:val="nil"/>
              <w:bottom w:val="single" w:color="auto" w:sz="8"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229</w:t>
            </w:r>
            <w:r>
              <w:rPr>
                <w:rFonts w:hint="eastAsia" w:ascii="宋体" w:hAnsi="宋体" w:cs="宋体"/>
                <w:color w:val="000000"/>
                <w:kern w:val="0"/>
                <w:sz w:val="22"/>
                <w:szCs w:val="22"/>
              </w:rPr>
              <w:t>　</w:t>
            </w:r>
          </w:p>
        </w:tc>
        <w:tc>
          <w:tcPr>
            <w:tcW w:w="812" w:type="dxa"/>
            <w:tcBorders>
              <w:top w:val="single" w:color="auto" w:sz="8" w:space="0"/>
              <w:left w:val="nil"/>
              <w:bottom w:val="single" w:color="auto" w:sz="8" w:space="0"/>
              <w:right w:val="single" w:color="auto"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229</w:t>
            </w:r>
            <w:r>
              <w:rPr>
                <w:rFonts w:hint="eastAsia" w:ascii="宋体" w:hAnsi="宋体" w:cs="宋体"/>
                <w:color w:val="000000"/>
                <w:kern w:val="0"/>
                <w:sz w:val="22"/>
                <w:szCs w:val="22"/>
              </w:rPr>
              <w:t>　</w:t>
            </w:r>
          </w:p>
        </w:tc>
      </w:tr>
      <w:tr>
        <w:tblPrEx>
          <w:tblCellMar>
            <w:top w:w="0" w:type="dxa"/>
            <w:left w:w="108" w:type="dxa"/>
            <w:bottom w:w="0" w:type="dxa"/>
            <w:right w:w="108" w:type="dxa"/>
          </w:tblCellMar>
        </w:tblPrEx>
        <w:trPr>
          <w:trHeight w:val="392" w:hRule="atLeast"/>
        </w:trPr>
        <w:tc>
          <w:tcPr>
            <w:tcW w:w="834" w:type="dxa"/>
            <w:vMerge w:val="continue"/>
            <w:tcBorders>
              <w:top w:val="single" w:color="auto" w:sz="8" w:space="0"/>
              <w:left w:val="single" w:color="auto" w:sz="12" w:space="0"/>
              <w:bottom w:val="single" w:color="000000" w:sz="12" w:space="0"/>
              <w:right w:val="single" w:color="auto" w:sz="8" w:space="0"/>
            </w:tcBorders>
            <w:vAlign w:val="center"/>
          </w:tcPr>
          <w:p>
            <w:pPr>
              <w:widowControl/>
              <w:jc w:val="left"/>
              <w:rPr>
                <w:rFonts w:ascii="宋体" w:hAnsi="宋体" w:cs="宋体"/>
                <w:color w:val="000000"/>
                <w:kern w:val="0"/>
                <w:sz w:val="22"/>
                <w:szCs w:val="22"/>
              </w:rPr>
            </w:pPr>
          </w:p>
        </w:tc>
        <w:tc>
          <w:tcPr>
            <w:tcW w:w="1413" w:type="dxa"/>
            <w:tcBorders>
              <w:top w:val="nil"/>
              <w:left w:val="nil"/>
              <w:bottom w:val="single" w:color="auto" w:sz="12"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下落时间t</w:t>
            </w:r>
          </w:p>
        </w:tc>
        <w:tc>
          <w:tcPr>
            <w:tcW w:w="812" w:type="dxa"/>
            <w:tcBorders>
              <w:top w:val="nil"/>
              <w:left w:val="nil"/>
              <w:bottom w:val="single" w:color="auto" w:sz="12" w:space="0"/>
              <w:right w:val="single" w:color="auto" w:sz="8" w:space="0"/>
            </w:tcBorders>
            <w:shd w:val="clear" w:color="auto" w:fill="auto"/>
            <w:noWrap/>
            <w:vAlign w:val="center"/>
          </w:tcPr>
          <w:p>
            <w:pPr>
              <w:widowControl/>
              <w:jc w:val="center"/>
              <w:rPr>
                <w:rFonts w:hint="default"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18.97</w:t>
            </w:r>
          </w:p>
        </w:tc>
        <w:tc>
          <w:tcPr>
            <w:tcW w:w="812" w:type="dxa"/>
            <w:tcBorders>
              <w:top w:val="nil"/>
              <w:left w:val="nil"/>
              <w:bottom w:val="single" w:color="auto" w:sz="12"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18.92</w:t>
            </w:r>
            <w:r>
              <w:rPr>
                <w:rFonts w:hint="eastAsia" w:ascii="宋体" w:hAnsi="宋体" w:cs="宋体"/>
                <w:color w:val="000000"/>
                <w:kern w:val="0"/>
                <w:sz w:val="22"/>
                <w:szCs w:val="22"/>
              </w:rPr>
              <w:t>　</w:t>
            </w:r>
          </w:p>
        </w:tc>
        <w:tc>
          <w:tcPr>
            <w:tcW w:w="812" w:type="dxa"/>
            <w:tcBorders>
              <w:top w:val="nil"/>
              <w:left w:val="nil"/>
              <w:bottom w:val="single" w:color="auto" w:sz="12"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18.95</w:t>
            </w:r>
            <w:r>
              <w:rPr>
                <w:rFonts w:hint="eastAsia" w:ascii="宋体" w:hAnsi="宋体" w:cs="宋体"/>
                <w:color w:val="000000"/>
                <w:kern w:val="0"/>
                <w:sz w:val="22"/>
                <w:szCs w:val="22"/>
              </w:rPr>
              <w:t>　</w:t>
            </w:r>
          </w:p>
        </w:tc>
        <w:tc>
          <w:tcPr>
            <w:tcW w:w="812" w:type="dxa"/>
            <w:tcBorders>
              <w:top w:val="nil"/>
              <w:left w:val="nil"/>
              <w:bottom w:val="single" w:color="auto" w:sz="12"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18.94</w:t>
            </w:r>
            <w:r>
              <w:rPr>
                <w:rFonts w:hint="eastAsia" w:ascii="宋体" w:hAnsi="宋体" w:cs="宋体"/>
                <w:color w:val="000000"/>
                <w:kern w:val="0"/>
                <w:sz w:val="22"/>
                <w:szCs w:val="22"/>
              </w:rPr>
              <w:t>　</w:t>
            </w:r>
          </w:p>
        </w:tc>
        <w:tc>
          <w:tcPr>
            <w:tcW w:w="812" w:type="dxa"/>
            <w:tcBorders>
              <w:top w:val="nil"/>
              <w:left w:val="nil"/>
              <w:bottom w:val="single" w:color="auto" w:sz="12"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18.96</w:t>
            </w:r>
            <w:r>
              <w:rPr>
                <w:rFonts w:hint="eastAsia" w:ascii="宋体" w:hAnsi="宋体" w:cs="宋体"/>
                <w:color w:val="000000"/>
                <w:kern w:val="0"/>
                <w:sz w:val="22"/>
                <w:szCs w:val="22"/>
              </w:rPr>
              <w:t>　</w:t>
            </w:r>
          </w:p>
        </w:tc>
        <w:tc>
          <w:tcPr>
            <w:tcW w:w="812" w:type="dxa"/>
            <w:tcBorders>
              <w:top w:val="nil"/>
              <w:left w:val="nil"/>
              <w:bottom w:val="single" w:color="auto" w:sz="12"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18.97</w:t>
            </w:r>
            <w:r>
              <w:rPr>
                <w:rFonts w:hint="eastAsia" w:ascii="宋体" w:hAnsi="宋体" w:cs="宋体"/>
                <w:color w:val="000000"/>
                <w:kern w:val="0"/>
                <w:sz w:val="22"/>
                <w:szCs w:val="22"/>
              </w:rPr>
              <w:t>　</w:t>
            </w:r>
          </w:p>
        </w:tc>
        <w:tc>
          <w:tcPr>
            <w:tcW w:w="812" w:type="dxa"/>
            <w:tcBorders>
              <w:top w:val="nil"/>
              <w:left w:val="nil"/>
              <w:bottom w:val="single" w:color="auto" w:sz="12" w:space="0"/>
              <w:right w:val="single" w:color="auto" w:sz="8"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18.94</w:t>
            </w:r>
            <w:r>
              <w:rPr>
                <w:rFonts w:hint="eastAsia" w:ascii="宋体" w:hAnsi="宋体" w:cs="宋体"/>
                <w:color w:val="000000"/>
                <w:kern w:val="0"/>
                <w:sz w:val="22"/>
                <w:szCs w:val="22"/>
              </w:rPr>
              <w:t>　</w:t>
            </w:r>
          </w:p>
        </w:tc>
        <w:tc>
          <w:tcPr>
            <w:tcW w:w="812" w:type="dxa"/>
            <w:tcBorders>
              <w:top w:val="nil"/>
              <w:left w:val="nil"/>
              <w:bottom w:val="single" w:color="auto" w:sz="12" w:space="0"/>
              <w:right w:val="single" w:color="auto" w:sz="12"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lang w:val="en-US" w:eastAsia="zh-CN"/>
              </w:rPr>
              <w:t>18.93</w:t>
            </w:r>
            <w:r>
              <w:rPr>
                <w:rFonts w:hint="eastAsia" w:ascii="宋体" w:hAnsi="宋体" w:cs="宋体"/>
                <w:color w:val="000000"/>
                <w:kern w:val="0"/>
                <w:sz w:val="22"/>
                <w:szCs w:val="22"/>
              </w:rPr>
              <w:t>　</w:t>
            </w:r>
          </w:p>
        </w:tc>
      </w:tr>
    </w:tbl>
    <w:p>
      <w:pPr>
        <w:rPr>
          <w:rFonts w:ascii="宋体" w:hAnsi="宋体"/>
          <w:b/>
          <w:szCs w:val="21"/>
        </w:rPr>
      </w:pPr>
    </w:p>
    <w:p>
      <w:pPr>
        <w:rPr>
          <w:rFonts w:hint="eastAsia" w:ascii="宋体" w:hAnsi="宋体"/>
          <w:b/>
          <w:szCs w:val="21"/>
        </w:rPr>
      </w:pPr>
      <w:r>
        <w:rPr>
          <w:rFonts w:hint="eastAsia" w:ascii="宋体" w:hAnsi="宋体"/>
          <w:b/>
          <w:szCs w:val="21"/>
        </w:rPr>
        <w:t>六、数据处理</w:t>
      </w:r>
    </w:p>
    <w:p>
      <w:pPr>
        <w:rPr>
          <w:rFonts w:hint="eastAsia" w:ascii="宋体" w:hAnsi="宋体"/>
          <w:szCs w:val="21"/>
        </w:rPr>
      </w:pPr>
      <w:r>
        <w:rPr>
          <w:rFonts w:hint="eastAsia" w:ascii="宋体" w:hAnsi="宋体"/>
          <w:szCs w:val="21"/>
        </w:rPr>
        <w:t>1.原始数据预处理</w:t>
      </w:r>
    </w:p>
    <w:tbl>
      <w:tblPr>
        <w:tblStyle w:val="5"/>
        <w:tblW w:w="8458" w:type="dxa"/>
        <w:tblInd w:w="93" w:type="dxa"/>
        <w:tblLayout w:type="autofit"/>
        <w:tblCellMar>
          <w:top w:w="0" w:type="dxa"/>
          <w:left w:w="108" w:type="dxa"/>
          <w:bottom w:w="0" w:type="dxa"/>
          <w:right w:w="108" w:type="dxa"/>
        </w:tblCellMar>
      </w:tblPr>
      <w:tblGrid>
        <w:gridCol w:w="1201"/>
        <w:gridCol w:w="1366"/>
        <w:gridCol w:w="1087"/>
        <w:gridCol w:w="1201"/>
        <w:gridCol w:w="1201"/>
        <w:gridCol w:w="1201"/>
        <w:gridCol w:w="1201"/>
      </w:tblGrid>
      <w:tr>
        <w:tblPrEx>
          <w:tblCellMar>
            <w:top w:w="0" w:type="dxa"/>
            <w:left w:w="108" w:type="dxa"/>
            <w:bottom w:w="0" w:type="dxa"/>
            <w:right w:w="108" w:type="dxa"/>
          </w:tblCellMar>
        </w:tblPrEx>
        <w:trPr>
          <w:trHeight w:val="473" w:hRule="atLeast"/>
        </w:trPr>
        <w:tc>
          <w:tcPr>
            <w:tcW w:w="1201"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color w:val="000000"/>
                <w:kern w:val="0"/>
                <w:sz w:val="22"/>
                <w:szCs w:val="22"/>
              </w:rPr>
            </w:pPr>
          </w:p>
        </w:tc>
        <w:tc>
          <w:tcPr>
            <w:tcW w:w="1366"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color w:val="000000"/>
                <w:kern w:val="0"/>
                <w:sz w:val="22"/>
                <w:szCs w:val="22"/>
              </w:rPr>
            </w:pPr>
          </w:p>
        </w:tc>
        <w:tc>
          <w:tcPr>
            <w:tcW w:w="1087"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油滴1</w:t>
            </w:r>
          </w:p>
        </w:tc>
        <w:tc>
          <w:tcPr>
            <w:tcW w:w="1201"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油滴2</w:t>
            </w:r>
          </w:p>
        </w:tc>
        <w:tc>
          <w:tcPr>
            <w:tcW w:w="1201"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油滴3</w:t>
            </w:r>
          </w:p>
        </w:tc>
        <w:tc>
          <w:tcPr>
            <w:tcW w:w="1201"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油滴4</w:t>
            </w:r>
          </w:p>
        </w:tc>
        <w:tc>
          <w:tcPr>
            <w:tcW w:w="1201"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油滴5</w:t>
            </w:r>
          </w:p>
        </w:tc>
      </w:tr>
      <w:tr>
        <w:tblPrEx>
          <w:tblCellMar>
            <w:top w:w="0" w:type="dxa"/>
            <w:left w:w="108" w:type="dxa"/>
            <w:bottom w:w="0" w:type="dxa"/>
            <w:right w:w="108" w:type="dxa"/>
          </w:tblCellMar>
        </w:tblPrEx>
        <w:trPr>
          <w:trHeight w:val="473" w:hRule="atLeast"/>
        </w:trPr>
        <w:tc>
          <w:tcPr>
            <w:tcW w:w="1201"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平均值</w:t>
            </w:r>
          </w:p>
        </w:tc>
        <w:tc>
          <w:tcPr>
            <w:tcW w:w="13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平衡电压V(v)</w:t>
            </w:r>
          </w:p>
        </w:tc>
        <w:tc>
          <w:tcPr>
            <w:tcW w:w="1087" w:type="dxa"/>
            <w:tcBorders>
              <w:top w:val="nil"/>
              <w:left w:val="nil"/>
              <w:bottom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221.0</w:t>
            </w:r>
          </w:p>
        </w:tc>
        <w:tc>
          <w:tcPr>
            <w:tcW w:w="1201" w:type="dxa"/>
            <w:tcBorders>
              <w:top w:val="nil"/>
              <w:left w:val="nil"/>
              <w:bottom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186.0</w:t>
            </w:r>
          </w:p>
        </w:tc>
        <w:tc>
          <w:tcPr>
            <w:tcW w:w="1201" w:type="dxa"/>
            <w:tcBorders>
              <w:top w:val="nil"/>
              <w:left w:val="nil"/>
              <w:bottom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207.0</w:t>
            </w:r>
          </w:p>
        </w:tc>
        <w:tc>
          <w:tcPr>
            <w:tcW w:w="1201" w:type="dxa"/>
            <w:tcBorders>
              <w:top w:val="nil"/>
              <w:left w:val="nil"/>
              <w:bottom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176.0</w:t>
            </w:r>
          </w:p>
        </w:tc>
        <w:tc>
          <w:tcPr>
            <w:tcW w:w="1201" w:type="dxa"/>
            <w:tcBorders>
              <w:top w:val="nil"/>
              <w:left w:val="nil"/>
              <w:bottom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229.0</w:t>
            </w:r>
          </w:p>
        </w:tc>
      </w:tr>
      <w:tr>
        <w:tblPrEx>
          <w:tblCellMar>
            <w:top w:w="0" w:type="dxa"/>
            <w:left w:w="108" w:type="dxa"/>
            <w:bottom w:w="0" w:type="dxa"/>
            <w:right w:w="108" w:type="dxa"/>
          </w:tblCellMar>
        </w:tblPrEx>
        <w:trPr>
          <w:trHeight w:val="473" w:hRule="atLeast"/>
        </w:trPr>
        <w:tc>
          <w:tcPr>
            <w:tcW w:w="1201" w:type="dxa"/>
            <w:vMerge w:val="continue"/>
            <w:tcBorders>
              <w:top w:val="nil"/>
              <w:left w:val="single" w:color="auto" w:sz="4" w:space="0"/>
              <w:bottom w:val="single" w:color="auto" w:sz="4" w:space="0"/>
              <w:right w:val="single" w:color="auto" w:sz="4" w:space="0"/>
            </w:tcBorders>
            <w:vAlign w:val="center"/>
          </w:tcPr>
          <w:p>
            <w:pPr>
              <w:widowControl/>
              <w:jc w:val="center"/>
              <w:rPr>
                <w:rFonts w:ascii="宋体" w:hAnsi="宋体" w:cs="宋体"/>
                <w:color w:val="000000"/>
                <w:kern w:val="0"/>
                <w:sz w:val="22"/>
                <w:szCs w:val="22"/>
              </w:rPr>
            </w:pPr>
          </w:p>
        </w:tc>
        <w:tc>
          <w:tcPr>
            <w:tcW w:w="13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color w:val="000000"/>
                <w:kern w:val="0"/>
                <w:sz w:val="22"/>
                <w:szCs w:val="22"/>
              </w:rPr>
            </w:pPr>
            <w:r>
              <w:rPr>
                <w:rFonts w:hint="eastAsia" w:ascii="宋体" w:hAnsi="宋体" w:cs="宋体"/>
                <w:color w:val="000000"/>
                <w:kern w:val="0"/>
                <w:sz w:val="22"/>
                <w:szCs w:val="22"/>
              </w:rPr>
              <w:t>下落时间t(s)</w:t>
            </w:r>
          </w:p>
        </w:tc>
        <w:tc>
          <w:tcPr>
            <w:tcW w:w="1087" w:type="dxa"/>
            <w:tcBorders>
              <w:top w:val="nil"/>
              <w:left w:val="nil"/>
              <w:bottom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23.842</w:t>
            </w:r>
          </w:p>
        </w:tc>
        <w:tc>
          <w:tcPr>
            <w:tcW w:w="1201" w:type="dxa"/>
            <w:tcBorders>
              <w:top w:val="nil"/>
              <w:left w:val="nil"/>
              <w:bottom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23.038</w:t>
            </w:r>
          </w:p>
        </w:tc>
        <w:tc>
          <w:tcPr>
            <w:tcW w:w="1201" w:type="dxa"/>
            <w:tcBorders>
              <w:top w:val="nil"/>
              <w:left w:val="nil"/>
              <w:bottom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18.862</w:t>
            </w:r>
          </w:p>
        </w:tc>
        <w:tc>
          <w:tcPr>
            <w:tcW w:w="1201" w:type="dxa"/>
            <w:tcBorders>
              <w:top w:val="nil"/>
              <w:left w:val="nil"/>
              <w:bottom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16.901</w:t>
            </w:r>
          </w:p>
        </w:tc>
        <w:tc>
          <w:tcPr>
            <w:tcW w:w="1201" w:type="dxa"/>
            <w:tcBorders>
              <w:top w:val="nil"/>
              <w:left w:val="nil"/>
              <w:bottom w:val="single" w:color="auto" w:sz="4" w:space="0"/>
              <w:right w:val="single" w:color="auto" w:sz="4" w:space="0"/>
            </w:tcBorders>
            <w:shd w:val="clear" w:color="auto" w:fill="auto"/>
            <w:noWrap/>
            <w:vAlign w:val="center"/>
          </w:tcPr>
          <w:p>
            <w:pPr>
              <w:widowControl/>
              <w:jc w:val="center"/>
              <w:rPr>
                <w:rFonts w:hint="default" w:ascii="宋体" w:hAnsi="宋体" w:eastAsia="宋体" w:cs="宋体"/>
                <w:color w:val="000000"/>
                <w:kern w:val="0"/>
                <w:sz w:val="22"/>
                <w:szCs w:val="22"/>
                <w:lang w:val="en-US" w:eastAsia="zh-CN"/>
              </w:rPr>
            </w:pPr>
            <w:r>
              <w:rPr>
                <w:rFonts w:hint="eastAsia" w:ascii="宋体" w:hAnsi="宋体" w:cs="宋体"/>
                <w:color w:val="000000"/>
                <w:kern w:val="0"/>
                <w:sz w:val="22"/>
                <w:szCs w:val="22"/>
                <w:lang w:val="en-US" w:eastAsia="zh-CN"/>
              </w:rPr>
              <w:t>18.948</w:t>
            </w:r>
          </w:p>
        </w:tc>
      </w:tr>
    </w:tbl>
    <w:p>
      <w:pPr>
        <w:rPr>
          <w:rFonts w:hint="eastAsia" w:ascii="宋体" w:hAnsi="宋体"/>
          <w:szCs w:val="21"/>
        </w:rPr>
      </w:pPr>
      <w:r>
        <w:rPr>
          <w:rFonts w:hint="eastAsia" w:ascii="宋体" w:hAnsi="宋体"/>
          <w:szCs w:val="21"/>
        </w:rPr>
        <w:t>2.逆向验证法</w:t>
      </w:r>
    </w:p>
    <w:p>
      <w:pPr>
        <w:rPr>
          <w:rFonts w:hint="eastAsia" w:ascii="宋体" w:hAnsi="宋体" w:eastAsia="宋体"/>
          <w:szCs w:val="21"/>
          <w:lang w:eastAsia="zh-CN"/>
        </w:rPr>
      </w:pPr>
      <w:r>
        <w:rPr>
          <w:rFonts w:hint="eastAsia" w:ascii="宋体" w:hAnsi="宋体" w:eastAsia="宋体"/>
          <w:szCs w:val="21"/>
          <w:lang w:eastAsia="zh-CN"/>
        </w:rPr>
        <w:drawing>
          <wp:inline distT="0" distB="0" distL="114300" distR="114300">
            <wp:extent cx="5798185" cy="8086090"/>
            <wp:effectExtent l="0" t="0" r="8255" b="6350"/>
            <wp:docPr id="1" name="图片 1" descr="IMG_20200530_22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0200530_223135"/>
                    <pic:cNvPicPr>
                      <a:picLocks noChangeAspect="1"/>
                    </pic:cNvPicPr>
                  </pic:nvPicPr>
                  <pic:blipFill>
                    <a:blip r:embed="rId88"/>
                    <a:stretch>
                      <a:fillRect/>
                    </a:stretch>
                  </pic:blipFill>
                  <pic:spPr>
                    <a:xfrm>
                      <a:off x="0" y="0"/>
                      <a:ext cx="5798185" cy="8086090"/>
                    </a:xfrm>
                    <a:prstGeom prst="rect">
                      <a:avLst/>
                    </a:prstGeom>
                  </pic:spPr>
                </pic:pic>
              </a:graphicData>
            </a:graphic>
          </wp:inline>
        </w:drawing>
      </w:r>
    </w:p>
    <w:p>
      <w:pPr>
        <w:rPr>
          <w:rFonts w:hint="eastAsia" w:ascii="宋体" w:hAnsi="宋体"/>
          <w:b/>
          <w:szCs w:val="21"/>
        </w:rPr>
      </w:pPr>
    </w:p>
    <w:p>
      <w:pPr>
        <w:rPr>
          <w:rFonts w:hint="eastAsia" w:ascii="宋体" w:hAnsi="宋体"/>
          <w:b/>
          <w:szCs w:val="21"/>
        </w:rPr>
      </w:pPr>
    </w:p>
    <w:p>
      <w:pPr>
        <w:rPr>
          <w:rFonts w:hint="eastAsia" w:ascii="宋体" w:hAnsi="宋体"/>
          <w:b/>
          <w:szCs w:val="21"/>
        </w:rPr>
      </w:pPr>
    </w:p>
    <w:p>
      <w:pPr>
        <w:rPr>
          <w:rFonts w:hint="eastAsia" w:ascii="宋体" w:hAnsi="宋体"/>
          <w:b/>
          <w:szCs w:val="21"/>
        </w:rPr>
      </w:pPr>
      <w:r>
        <w:rPr>
          <w:rFonts w:hint="eastAsia" w:ascii="宋体" w:hAnsi="宋体"/>
          <w:b/>
          <w:szCs w:val="21"/>
        </w:rPr>
        <w:t>七、误差分析</w:t>
      </w:r>
    </w:p>
    <w:p>
      <w:pPr>
        <w:adjustRightInd w:val="0"/>
        <w:snapToGrid w:val="0"/>
        <w:rPr>
          <w:rFonts w:hint="eastAsia" w:ascii="宋体" w:hAnsi="宋体"/>
          <w:szCs w:val="21"/>
        </w:rPr>
      </w:pPr>
      <w:r>
        <w:rPr>
          <w:rFonts w:hint="eastAsia" w:ascii="宋体" w:hAnsi="宋体"/>
          <w:szCs w:val="21"/>
        </w:rPr>
        <w:t>1.若油滴室内两容器极板不平行，对实验结果有何影响？</w:t>
      </w:r>
    </w:p>
    <w:p>
      <w:pPr>
        <w:adjustRightInd w:val="0"/>
        <w:snapToGrid w:val="0"/>
        <w:ind w:firstLine="420" w:firstLineChars="200"/>
        <w:rPr>
          <w:rFonts w:hint="eastAsia" w:ascii="宋体" w:hAnsi="宋体"/>
          <w:sz w:val="21"/>
          <w:szCs w:val="21"/>
        </w:rPr>
      </w:pPr>
      <w:r>
        <w:rPr>
          <w:rFonts w:hint="eastAsia" w:ascii="宋体" w:hAnsi="宋体"/>
          <w:sz w:val="21"/>
          <w:szCs w:val="21"/>
          <w:lang w:val="en-US" w:eastAsia="zh-CN"/>
        </w:rPr>
        <w:t>答：如果油滴室内两容器极板不平行，油滴受到的电场力和重力就不在一条直线上，油滴在下落的时候就就会走斜线，这样油滴移动的距离相比较理论值会偏大，使得误差增加。</w:t>
      </w:r>
    </w:p>
    <w:p>
      <w:pPr>
        <w:adjustRightInd w:val="0"/>
        <w:snapToGrid w:val="0"/>
        <w:rPr>
          <w:rFonts w:hint="eastAsia" w:ascii="宋体" w:hAnsi="宋体"/>
          <w:szCs w:val="21"/>
        </w:rPr>
      </w:pPr>
    </w:p>
    <w:p>
      <w:pPr>
        <w:adjustRightInd w:val="0"/>
        <w:snapToGrid w:val="0"/>
        <w:rPr>
          <w:rFonts w:hint="eastAsia" w:ascii="宋体" w:hAnsi="宋体"/>
          <w:szCs w:val="21"/>
        </w:rPr>
      </w:pPr>
    </w:p>
    <w:p>
      <w:pPr>
        <w:adjustRightInd w:val="0"/>
        <w:snapToGrid w:val="0"/>
        <w:rPr>
          <w:rFonts w:hint="eastAsia" w:ascii="宋体" w:hAnsi="宋体"/>
          <w:szCs w:val="21"/>
        </w:rPr>
      </w:pPr>
      <w:r>
        <w:rPr>
          <w:rFonts w:hint="eastAsia" w:ascii="宋体" w:hAnsi="宋体"/>
          <w:szCs w:val="21"/>
        </w:rPr>
        <w:t>2.</w:t>
      </w:r>
      <w:r>
        <w:rPr>
          <w:rFonts w:hint="eastAsia"/>
        </w:rPr>
        <w:t>实验中测量油滴匀速下落的时间t时，如何保证油滴做匀速运动？</w:t>
      </w:r>
      <w:r>
        <w:rPr>
          <w:rFonts w:hint="eastAsia" w:ascii="宋体" w:hAnsi="宋体"/>
          <w:szCs w:val="21"/>
        </w:rPr>
        <w:t xml:space="preserve"> </w:t>
      </w:r>
    </w:p>
    <w:p>
      <w:pPr>
        <w:adjustRightInd w:val="0"/>
        <w:snapToGrid w:val="0"/>
        <w:ind w:firstLine="420" w:firstLineChars="200"/>
        <w:rPr>
          <w:rFonts w:hint="eastAsia" w:ascii="宋体" w:hAnsi="宋体"/>
          <w:szCs w:val="21"/>
        </w:rPr>
      </w:pPr>
      <w:r>
        <w:rPr>
          <w:rFonts w:hint="eastAsia" w:ascii="宋体" w:hAnsi="宋体"/>
          <w:sz w:val="21"/>
          <w:szCs w:val="21"/>
          <w:lang w:val="en-US" w:eastAsia="zh-CN"/>
        </w:rPr>
        <w:t>答：实验中测量油滴匀速下落的时间t时，为了保证油滴做匀速运动，只需要让油滴下落一小段时间后再开始计时。因为油滴在空气中下落时，一开始是加速运动，但是很快由于空气阻力，会变成匀速下落，这个过程所用的时间极短。</w:t>
      </w:r>
    </w:p>
    <w:p>
      <w:pPr>
        <w:adjustRightInd w:val="0"/>
        <w:snapToGrid w:val="0"/>
        <w:rPr>
          <w:rFonts w:hint="eastAsia" w:ascii="宋体" w:hAnsi="宋体"/>
          <w:szCs w:val="21"/>
        </w:rPr>
      </w:pPr>
    </w:p>
    <w:p>
      <w:pPr>
        <w:adjustRightInd w:val="0"/>
        <w:snapToGrid w:val="0"/>
        <w:rPr>
          <w:rFonts w:hint="eastAsia" w:ascii="宋体" w:hAnsi="宋体"/>
          <w:szCs w:val="21"/>
        </w:rPr>
      </w:pPr>
    </w:p>
    <w:p>
      <w:pPr>
        <w:numPr>
          <w:ilvl w:val="0"/>
          <w:numId w:val="1"/>
        </w:numPr>
        <w:adjustRightInd w:val="0"/>
        <w:snapToGrid w:val="0"/>
        <w:rPr>
          <w:rFonts w:hint="eastAsia" w:ascii="宋体" w:hAnsi="宋体"/>
          <w:szCs w:val="21"/>
        </w:rPr>
      </w:pPr>
      <w:r>
        <w:rPr>
          <w:rFonts w:hint="eastAsia" w:ascii="宋体" w:hAnsi="宋体"/>
          <w:szCs w:val="21"/>
        </w:rPr>
        <w:t>选择大小合适的油滴是为了减少测量什么物理量的误差？</w:t>
      </w:r>
    </w:p>
    <w:p>
      <w:pPr>
        <w:keepNext w:val="0"/>
        <w:keepLines w:val="0"/>
        <w:pageBreakBefore w:val="0"/>
        <w:widowControl w:val="0"/>
        <w:numPr>
          <w:numId w:val="0"/>
        </w:numPr>
        <w:kinsoku/>
        <w:wordWrap/>
        <w:overflowPunct/>
        <w:topLinePunct w:val="0"/>
        <w:autoSpaceDE/>
        <w:autoSpaceDN/>
        <w:bidi w:val="0"/>
        <w:adjustRightInd w:val="0"/>
        <w:snapToGrid w:val="0"/>
        <w:ind w:firstLine="420" w:firstLineChars="200"/>
        <w:textAlignment w:val="auto"/>
        <w:rPr>
          <w:rFonts w:hint="default" w:ascii="宋体" w:hAnsi="宋体" w:eastAsia="宋体"/>
          <w:szCs w:val="21"/>
          <w:lang w:val="en-US" w:eastAsia="zh-CN"/>
        </w:rPr>
      </w:pPr>
      <w:r>
        <w:rPr>
          <w:rFonts w:hint="eastAsia" w:ascii="宋体" w:hAnsi="宋体"/>
          <w:szCs w:val="21"/>
          <w:lang w:val="en-US" w:eastAsia="zh-CN"/>
        </w:rPr>
        <w:t>答：选择大小合适的油滴是为了减少测量下落时间的误差，如果油滴太大或者太小，会影响下落的距离，从而影响油滴下落时间的测量，对于下落时间造成较大的误差。</w:t>
      </w:r>
    </w:p>
    <w:p>
      <w:pPr>
        <w:adjustRightInd w:val="0"/>
        <w:snapToGrid w:val="0"/>
        <w:rPr>
          <w:rFonts w:hint="eastAsia" w:ascii="宋体" w:hAnsi="宋体"/>
          <w:spacing w:val="10"/>
          <w:szCs w:val="21"/>
        </w:rPr>
      </w:pPr>
    </w:p>
    <w:p>
      <w:pPr>
        <w:adjustRightInd w:val="0"/>
        <w:snapToGrid w:val="0"/>
        <w:rPr>
          <w:rFonts w:hint="eastAsia" w:ascii="宋体" w:hAnsi="宋体"/>
          <w:spacing w:val="10"/>
          <w:szCs w:val="21"/>
        </w:rPr>
      </w:pPr>
    </w:p>
    <w:p>
      <w:pPr>
        <w:adjustRightInd w:val="0"/>
        <w:snapToGrid w:val="0"/>
        <w:rPr>
          <w:rFonts w:hint="eastAsia" w:ascii="宋体" w:hAnsi="宋体"/>
          <w:spacing w:val="10"/>
          <w:szCs w:val="21"/>
        </w:rPr>
      </w:pPr>
    </w:p>
    <w:p>
      <w:pPr>
        <w:adjustRightInd w:val="0"/>
        <w:snapToGrid w:val="0"/>
        <w:rPr>
          <w:rFonts w:ascii="宋体" w:hAnsi="宋体"/>
          <w:spacing w:val="10"/>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BCBA2B"/>
    <w:multiLevelType w:val="singleLevel"/>
    <w:tmpl w:val="AABCBA2B"/>
    <w:lvl w:ilvl="0" w:tentative="0">
      <w:start w:val="3"/>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D4D"/>
    <w:rsid w:val="00012D4D"/>
    <w:rsid w:val="00141026"/>
    <w:rsid w:val="002729FC"/>
    <w:rsid w:val="002A1A56"/>
    <w:rsid w:val="0030425D"/>
    <w:rsid w:val="00483BA1"/>
    <w:rsid w:val="00496DC6"/>
    <w:rsid w:val="0057303D"/>
    <w:rsid w:val="006110AA"/>
    <w:rsid w:val="006B3199"/>
    <w:rsid w:val="006B3228"/>
    <w:rsid w:val="007740AD"/>
    <w:rsid w:val="008E57BF"/>
    <w:rsid w:val="00A84027"/>
    <w:rsid w:val="00A9678B"/>
    <w:rsid w:val="00B35C4D"/>
    <w:rsid w:val="00C84E10"/>
    <w:rsid w:val="00D016EF"/>
    <w:rsid w:val="00EA5BF3"/>
    <w:rsid w:val="00ED7194"/>
    <w:rsid w:val="00EE71A4"/>
    <w:rsid w:val="00F17931"/>
    <w:rsid w:val="00F43FBE"/>
    <w:rsid w:val="00F649DF"/>
    <w:rsid w:val="00FB5BA8"/>
    <w:rsid w:val="62E847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0"/>
    <w:qFormat/>
    <w:uiPriority w:val="9"/>
    <w:pPr>
      <w:keepNext/>
      <w:keepLines/>
      <w:spacing w:before="340" w:after="330" w:line="578" w:lineRule="auto"/>
      <w:outlineLvl w:val="0"/>
    </w:pPr>
    <w:rPr>
      <w:b/>
      <w:bCs/>
      <w:kern w:val="44"/>
      <w:sz w:val="44"/>
      <w:szCs w:val="44"/>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3">
    <w:name w:val="Plain Text"/>
    <w:basedOn w:val="1"/>
    <w:link w:val="8"/>
    <w:uiPriority w:val="0"/>
    <w:rPr>
      <w:rFonts w:ascii="宋体" w:hAnsi="Courier New" w:cs="Courier New"/>
      <w:szCs w:val="21"/>
    </w:rPr>
  </w:style>
  <w:style w:type="paragraph" w:styleId="4">
    <w:name w:val="Balloon Text"/>
    <w:basedOn w:val="1"/>
    <w:link w:val="9"/>
    <w:semiHidden/>
    <w:unhideWhenUsed/>
    <w:uiPriority w:val="99"/>
    <w:rPr>
      <w:sz w:val="18"/>
      <w:szCs w:val="18"/>
    </w:rPr>
  </w:style>
  <w:style w:type="table" w:styleId="6">
    <w:name w:val="Table Grid"/>
    <w:basedOn w:val="5"/>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纯文本 Char"/>
    <w:basedOn w:val="7"/>
    <w:link w:val="3"/>
    <w:uiPriority w:val="0"/>
    <w:rPr>
      <w:rFonts w:ascii="宋体" w:hAnsi="Courier New" w:eastAsia="宋体" w:cs="Courier New"/>
      <w:szCs w:val="21"/>
    </w:rPr>
  </w:style>
  <w:style w:type="character" w:customStyle="1" w:styleId="9">
    <w:name w:val="批注框文本 Char"/>
    <w:basedOn w:val="7"/>
    <w:link w:val="4"/>
    <w:semiHidden/>
    <w:uiPriority w:val="99"/>
    <w:rPr>
      <w:rFonts w:ascii="Times New Roman" w:hAnsi="Times New Roman" w:eastAsia="宋体" w:cs="Times New Roman"/>
      <w:sz w:val="18"/>
      <w:szCs w:val="18"/>
    </w:rPr>
  </w:style>
  <w:style w:type="character" w:customStyle="1" w:styleId="10">
    <w:name w:val="标题 1 Char"/>
    <w:basedOn w:val="7"/>
    <w:link w:val="2"/>
    <w:uiPriority w:val="9"/>
    <w:rPr>
      <w:rFonts w:ascii="Times New Roman" w:hAnsi="Times New Roman" w:eastAsia="宋体" w:cs="Times New Roman"/>
      <w:b/>
      <w:bCs/>
      <w:kern w:val="44"/>
      <w:sz w:val="44"/>
      <w:szCs w:val="44"/>
    </w:rPr>
  </w:style>
  <w:style w:type="character" w:styleId="11">
    <w:name w:val="Placeholder Text"/>
    <w:basedOn w:val="7"/>
    <w:semiHidden/>
    <w:qFormat/>
    <w:uiPriority w:val="99"/>
    <w:rPr>
      <w:color w:val="808080"/>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oleObject" Target="embeddings/oleObject3.bin"/><Relationship Id="rId89" Type="http://schemas.openxmlformats.org/officeDocument/2006/relationships/customXml" Target="../customXml/item1.xml"/><Relationship Id="rId88" Type="http://schemas.openxmlformats.org/officeDocument/2006/relationships/image" Target="media/image42.jpeg"/><Relationship Id="rId87" Type="http://schemas.openxmlformats.org/officeDocument/2006/relationships/image" Target="media/image41.wmf"/><Relationship Id="rId86" Type="http://schemas.openxmlformats.org/officeDocument/2006/relationships/oleObject" Target="embeddings/oleObject43.bin"/><Relationship Id="rId85" Type="http://schemas.openxmlformats.org/officeDocument/2006/relationships/image" Target="media/image40.wmf"/><Relationship Id="rId84" Type="http://schemas.openxmlformats.org/officeDocument/2006/relationships/oleObject" Target="embeddings/oleObject42.bin"/><Relationship Id="rId83" Type="http://schemas.openxmlformats.org/officeDocument/2006/relationships/image" Target="media/image39.wmf"/><Relationship Id="rId82" Type="http://schemas.openxmlformats.org/officeDocument/2006/relationships/oleObject" Target="embeddings/oleObject41.bin"/><Relationship Id="rId81" Type="http://schemas.openxmlformats.org/officeDocument/2006/relationships/image" Target="media/image38.wmf"/><Relationship Id="rId80" Type="http://schemas.openxmlformats.org/officeDocument/2006/relationships/oleObject" Target="embeddings/oleObject40.bin"/><Relationship Id="rId8" Type="http://schemas.openxmlformats.org/officeDocument/2006/relationships/image" Target="media/image3.wmf"/><Relationship Id="rId79" Type="http://schemas.openxmlformats.org/officeDocument/2006/relationships/image" Target="media/image37.wmf"/><Relationship Id="rId78" Type="http://schemas.openxmlformats.org/officeDocument/2006/relationships/oleObject" Target="embeddings/oleObject39.bin"/><Relationship Id="rId77" Type="http://schemas.openxmlformats.org/officeDocument/2006/relationships/image" Target="media/image36.wmf"/><Relationship Id="rId76" Type="http://schemas.openxmlformats.org/officeDocument/2006/relationships/oleObject" Target="embeddings/oleObject38.bin"/><Relationship Id="rId75" Type="http://schemas.openxmlformats.org/officeDocument/2006/relationships/image" Target="media/image35.wmf"/><Relationship Id="rId74" Type="http://schemas.openxmlformats.org/officeDocument/2006/relationships/oleObject" Target="embeddings/oleObject37.bin"/><Relationship Id="rId73" Type="http://schemas.openxmlformats.org/officeDocument/2006/relationships/image" Target="media/image34.wmf"/><Relationship Id="rId72" Type="http://schemas.openxmlformats.org/officeDocument/2006/relationships/oleObject" Target="embeddings/oleObject36.bin"/><Relationship Id="rId71" Type="http://schemas.openxmlformats.org/officeDocument/2006/relationships/image" Target="media/image33.wmf"/><Relationship Id="rId70" Type="http://schemas.openxmlformats.org/officeDocument/2006/relationships/oleObject" Target="embeddings/oleObject35.bin"/><Relationship Id="rId7" Type="http://schemas.openxmlformats.org/officeDocument/2006/relationships/oleObject" Target="embeddings/oleObject2.bin"/><Relationship Id="rId69" Type="http://schemas.openxmlformats.org/officeDocument/2006/relationships/image" Target="media/image32.wmf"/><Relationship Id="rId68" Type="http://schemas.openxmlformats.org/officeDocument/2006/relationships/oleObject" Target="embeddings/oleObject34.bin"/><Relationship Id="rId67" Type="http://schemas.openxmlformats.org/officeDocument/2006/relationships/image" Target="media/image31.wmf"/><Relationship Id="rId66" Type="http://schemas.openxmlformats.org/officeDocument/2006/relationships/oleObject" Target="embeddings/oleObject33.bin"/><Relationship Id="rId65" Type="http://schemas.openxmlformats.org/officeDocument/2006/relationships/image" Target="media/image30.wmf"/><Relationship Id="rId64" Type="http://schemas.openxmlformats.org/officeDocument/2006/relationships/oleObject" Target="embeddings/oleObject32.bin"/><Relationship Id="rId63" Type="http://schemas.openxmlformats.org/officeDocument/2006/relationships/image" Target="media/image29.wmf"/><Relationship Id="rId62" Type="http://schemas.openxmlformats.org/officeDocument/2006/relationships/oleObject" Target="embeddings/oleObject31.bin"/><Relationship Id="rId61" Type="http://schemas.openxmlformats.org/officeDocument/2006/relationships/image" Target="media/image28.wmf"/><Relationship Id="rId60" Type="http://schemas.openxmlformats.org/officeDocument/2006/relationships/oleObject" Target="embeddings/oleObject30.bin"/><Relationship Id="rId6" Type="http://schemas.openxmlformats.org/officeDocument/2006/relationships/image" Target="media/image2.png"/><Relationship Id="rId59" Type="http://schemas.openxmlformats.org/officeDocument/2006/relationships/image" Target="media/image27.wmf"/><Relationship Id="rId58" Type="http://schemas.openxmlformats.org/officeDocument/2006/relationships/oleObject" Target="embeddings/oleObject29.bin"/><Relationship Id="rId57" Type="http://schemas.openxmlformats.org/officeDocument/2006/relationships/image" Target="media/image26.wmf"/><Relationship Id="rId56" Type="http://schemas.openxmlformats.org/officeDocument/2006/relationships/oleObject" Target="embeddings/oleObject28.bin"/><Relationship Id="rId55" Type="http://schemas.openxmlformats.org/officeDocument/2006/relationships/image" Target="media/image25.wmf"/><Relationship Id="rId54" Type="http://schemas.openxmlformats.org/officeDocument/2006/relationships/oleObject" Target="embeddings/oleObject27.bin"/><Relationship Id="rId53" Type="http://schemas.openxmlformats.org/officeDocument/2006/relationships/image" Target="media/image24.wmf"/><Relationship Id="rId52" Type="http://schemas.openxmlformats.org/officeDocument/2006/relationships/oleObject" Target="embeddings/oleObject26.bin"/><Relationship Id="rId51" Type="http://schemas.openxmlformats.org/officeDocument/2006/relationships/image" Target="media/image23.wmf"/><Relationship Id="rId50" Type="http://schemas.openxmlformats.org/officeDocument/2006/relationships/oleObject" Target="embeddings/oleObject25.bin"/><Relationship Id="rId5" Type="http://schemas.openxmlformats.org/officeDocument/2006/relationships/image" Target="media/image1.wmf"/><Relationship Id="rId49" Type="http://schemas.openxmlformats.org/officeDocument/2006/relationships/image" Target="media/image22.wmf"/><Relationship Id="rId48" Type="http://schemas.openxmlformats.org/officeDocument/2006/relationships/oleObject" Target="embeddings/oleObject24.bin"/><Relationship Id="rId47" Type="http://schemas.openxmlformats.org/officeDocument/2006/relationships/image" Target="media/image21.wmf"/><Relationship Id="rId46" Type="http://schemas.openxmlformats.org/officeDocument/2006/relationships/oleObject" Target="embeddings/oleObject23.bin"/><Relationship Id="rId45" Type="http://schemas.openxmlformats.org/officeDocument/2006/relationships/image" Target="media/image20.wmf"/><Relationship Id="rId44" Type="http://schemas.openxmlformats.org/officeDocument/2006/relationships/oleObject" Target="embeddings/oleObject22.bin"/><Relationship Id="rId43" Type="http://schemas.openxmlformats.org/officeDocument/2006/relationships/image" Target="media/image19.wmf"/><Relationship Id="rId42" Type="http://schemas.openxmlformats.org/officeDocument/2006/relationships/oleObject" Target="embeddings/oleObject21.bin"/><Relationship Id="rId41" Type="http://schemas.openxmlformats.org/officeDocument/2006/relationships/image" Target="media/image18.wmf"/><Relationship Id="rId40" Type="http://schemas.openxmlformats.org/officeDocument/2006/relationships/oleObject" Target="embeddings/oleObject20.bin"/><Relationship Id="rId4" Type="http://schemas.openxmlformats.org/officeDocument/2006/relationships/oleObject" Target="embeddings/oleObject1.bin"/><Relationship Id="rId39" Type="http://schemas.openxmlformats.org/officeDocument/2006/relationships/image" Target="media/image17.wmf"/><Relationship Id="rId38" Type="http://schemas.openxmlformats.org/officeDocument/2006/relationships/oleObject" Target="embeddings/oleObject19.bin"/><Relationship Id="rId37" Type="http://schemas.openxmlformats.org/officeDocument/2006/relationships/image" Target="media/image16.wmf"/><Relationship Id="rId36" Type="http://schemas.openxmlformats.org/officeDocument/2006/relationships/oleObject" Target="embeddings/oleObject18.bin"/><Relationship Id="rId35" Type="http://schemas.openxmlformats.org/officeDocument/2006/relationships/oleObject" Target="embeddings/oleObject17.bin"/><Relationship Id="rId34" Type="http://schemas.openxmlformats.org/officeDocument/2006/relationships/image" Target="media/image15.wmf"/><Relationship Id="rId33" Type="http://schemas.openxmlformats.org/officeDocument/2006/relationships/oleObject" Target="embeddings/oleObject16.bin"/><Relationship Id="rId32" Type="http://schemas.openxmlformats.org/officeDocument/2006/relationships/image" Target="media/image14.wmf"/><Relationship Id="rId31" Type="http://schemas.openxmlformats.org/officeDocument/2006/relationships/oleObject" Target="embeddings/oleObject15.bin"/><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oleObject" Target="embeddings/oleObject13.bin"/><Relationship Id="rId28" Type="http://schemas.openxmlformats.org/officeDocument/2006/relationships/oleObject" Target="embeddings/oleObject12.bin"/><Relationship Id="rId27" Type="http://schemas.openxmlformats.org/officeDocument/2006/relationships/image" Target="media/image13.wmf"/><Relationship Id="rId26" Type="http://schemas.openxmlformats.org/officeDocument/2006/relationships/oleObject" Target="embeddings/oleObject11.bin"/><Relationship Id="rId25" Type="http://schemas.openxmlformats.org/officeDocument/2006/relationships/image" Target="media/image12.wmf"/><Relationship Id="rId24" Type="http://schemas.openxmlformats.org/officeDocument/2006/relationships/oleObject" Target="embeddings/oleObject10.bin"/><Relationship Id="rId23" Type="http://schemas.openxmlformats.org/officeDocument/2006/relationships/image" Target="media/image11.wmf"/><Relationship Id="rId22" Type="http://schemas.openxmlformats.org/officeDocument/2006/relationships/oleObject" Target="embeddings/oleObject9.bin"/><Relationship Id="rId21" Type="http://schemas.openxmlformats.org/officeDocument/2006/relationships/image" Target="media/image10.w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wmf"/><Relationship Id="rId17" Type="http://schemas.openxmlformats.org/officeDocument/2006/relationships/oleObject" Target="embeddings/oleObject7.bin"/><Relationship Id="rId16" Type="http://schemas.openxmlformats.org/officeDocument/2006/relationships/image" Target="media/image7.wmf"/><Relationship Id="rId15" Type="http://schemas.openxmlformats.org/officeDocument/2006/relationships/oleObject" Target="embeddings/oleObject6.bin"/><Relationship Id="rId14" Type="http://schemas.openxmlformats.org/officeDocument/2006/relationships/image" Target="media/image6.wmf"/><Relationship Id="rId13" Type="http://schemas.openxmlformats.org/officeDocument/2006/relationships/oleObject" Target="embeddings/oleObject5.bin"/><Relationship Id="rId12" Type="http://schemas.openxmlformats.org/officeDocument/2006/relationships/image" Target="media/image5.wmf"/><Relationship Id="rId11" Type="http://schemas.openxmlformats.org/officeDocument/2006/relationships/oleObject" Target="embeddings/oleObject4.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488</Words>
  <Characters>2788</Characters>
  <Lines>23</Lines>
  <Paragraphs>6</Paragraphs>
  <TotalTime>14</TotalTime>
  <ScaleCrop>false</ScaleCrop>
  <LinksUpToDate>false</LinksUpToDate>
  <CharactersWithSpaces>3270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2020-04-24T13:16:00Z</dcterms:created>
  <dc:creator>sunjihao</dc:creator>
  <cp:lastModifiedBy>逆光，奔跑</cp:lastModifiedBy>
  <dcterms:modified xsi:type="dcterms:W3CDTF">2020-05-30T14:53:21Z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