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6"/>
          <w:szCs w:val="56"/>
        </w:rPr>
      </w:pPr>
      <w:r>
        <w:rPr>
          <w:sz w:val="56"/>
          <w:szCs w:val="56"/>
        </w:rPr>
        <w:t>availability</w:t>
      </w:r>
    </w:p>
    <w:tbl>
      <w:tblPr>
        <w:tblStyle w:val="7"/>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420"/>
        <w:gridCol w:w="534"/>
        <w:gridCol w:w="770"/>
        <w:gridCol w:w="767"/>
        <w:gridCol w:w="769"/>
        <w:gridCol w:w="769"/>
        <w:gridCol w:w="3"/>
        <w:gridCol w:w="766"/>
        <w:gridCol w:w="722"/>
        <w:gridCol w:w="820"/>
        <w:gridCol w:w="769"/>
        <w:gridCol w:w="751"/>
        <w:gridCol w:w="1"/>
        <w:gridCol w:w="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3" w:type="dxa"/>
          <w:trHeight w:val="90" w:hRule="atLeast"/>
        </w:trPr>
        <w:tc>
          <w:tcPr>
            <w:tcW w:w="1350" w:type="dxa"/>
            <w:vMerge w:val="restart"/>
            <w:vAlign w:val="center"/>
          </w:tcPr>
          <w:p>
            <w:pPr>
              <w:widowControl w:val="0"/>
              <w:jc w:val="center"/>
              <w:rPr>
                <w:vertAlign w:val="baseline"/>
              </w:rPr>
            </w:pPr>
            <w:r>
              <w:rPr>
                <w:vertAlign w:val="baseline"/>
              </w:rPr>
              <w:t>pattern</w:t>
            </w:r>
          </w:p>
        </w:tc>
        <w:tc>
          <w:tcPr>
            <w:tcW w:w="7861" w:type="dxa"/>
            <w:gridSpan w:val="13"/>
          </w:tcPr>
          <w:p>
            <w:pPr>
              <w:widowControl w:val="0"/>
              <w:jc w:val="center"/>
              <w:rPr>
                <w:vertAlign w:val="baseline"/>
              </w:rPr>
            </w:pPr>
            <w:r>
              <w:rPr>
                <w:vertAlign w:val="baseline"/>
              </w:rPr>
              <w:t>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30" w:hRule="atLeast"/>
        </w:trPr>
        <w:tc>
          <w:tcPr>
            <w:tcW w:w="1350" w:type="dxa"/>
            <w:vMerge w:val="continue"/>
          </w:tcPr>
          <w:p>
            <w:pPr>
              <w:widowControl w:val="0"/>
              <w:jc w:val="both"/>
              <w:rPr>
                <w:vertAlign w:val="baseline"/>
              </w:rPr>
            </w:pPr>
          </w:p>
        </w:tc>
        <w:tc>
          <w:tcPr>
            <w:tcW w:w="1724" w:type="dxa"/>
            <w:gridSpan w:val="3"/>
            <w:textDirection w:val="btLr"/>
          </w:tcPr>
          <w:p>
            <w:pPr>
              <w:widowControl w:val="0"/>
              <w:ind w:left="113" w:right="113"/>
              <w:jc w:val="both"/>
              <w:rPr>
                <w:vertAlign w:val="baseline"/>
              </w:rPr>
            </w:pPr>
            <w:r>
              <w:rPr>
                <w:vertAlign w:val="baseline"/>
              </w:rPr>
              <w:t>DetectFaults</w:t>
            </w:r>
          </w:p>
        </w:tc>
        <w:tc>
          <w:tcPr>
            <w:tcW w:w="2308" w:type="dxa"/>
            <w:gridSpan w:val="4"/>
            <w:textDirection w:val="btLr"/>
          </w:tcPr>
          <w:p>
            <w:pPr>
              <w:widowControl w:val="0"/>
              <w:ind w:left="113" w:right="113"/>
              <w:jc w:val="both"/>
              <w:rPr>
                <w:vertAlign w:val="baseline"/>
              </w:rPr>
            </w:pPr>
            <w:r>
              <w:rPr>
                <w:vertAlign w:val="baseline"/>
              </w:rPr>
              <w:t xml:space="preserve">Recovery - Preparation </w:t>
            </w:r>
          </w:p>
        </w:tc>
        <w:tc>
          <w:tcPr>
            <w:tcW w:w="1488" w:type="dxa"/>
            <w:gridSpan w:val="2"/>
            <w:textDirection w:val="btLr"/>
          </w:tcPr>
          <w:p>
            <w:pPr>
              <w:widowControl w:val="0"/>
              <w:ind w:left="113" w:right="113"/>
              <w:jc w:val="both"/>
              <w:rPr>
                <w:vertAlign w:val="baseline"/>
              </w:rPr>
            </w:pPr>
            <w:r>
              <w:rPr>
                <w:vertAlign w:val="baseline"/>
              </w:rPr>
              <w:t>Recovery - Reintroduction</w:t>
            </w:r>
          </w:p>
        </w:tc>
        <w:tc>
          <w:tcPr>
            <w:tcW w:w="820" w:type="dxa"/>
            <w:textDirection w:val="btLr"/>
          </w:tcPr>
          <w:p>
            <w:pPr>
              <w:widowControl w:val="0"/>
              <w:ind w:left="113" w:right="113"/>
              <w:jc w:val="both"/>
              <w:rPr>
                <w:vertAlign w:val="baseline"/>
              </w:rPr>
            </w:pPr>
            <w:r>
              <w:rPr>
                <w:vertAlign w:val="baseline"/>
              </w:rPr>
              <w:t>Prevention</w:t>
            </w:r>
          </w:p>
        </w:tc>
        <w:tc>
          <w:tcPr>
            <w:tcW w:w="769" w:type="dxa"/>
            <w:textDirection w:val="btLr"/>
          </w:tcPr>
          <w:p>
            <w:pPr>
              <w:widowControl w:val="0"/>
              <w:ind w:left="113" w:right="113"/>
              <w:jc w:val="both"/>
              <w:rPr>
                <w:vertAlign w:val="baseline"/>
              </w:rPr>
            </w:pPr>
          </w:p>
        </w:tc>
        <w:tc>
          <w:tcPr>
            <w:tcW w:w="755" w:type="dxa"/>
            <w:gridSpan w:val="3"/>
            <w:textDirection w:val="btLr"/>
          </w:tcPr>
          <w:p>
            <w:pPr>
              <w:widowControl w:val="0"/>
              <w:ind w:left="113" w:right="113"/>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Height w:val="1774" w:hRule="atLeast"/>
        </w:trPr>
        <w:tc>
          <w:tcPr>
            <w:tcW w:w="1350" w:type="dxa"/>
            <w:vMerge w:val="continue"/>
          </w:tcPr>
          <w:p>
            <w:pPr>
              <w:widowControl w:val="0"/>
              <w:jc w:val="both"/>
              <w:rPr>
                <w:vertAlign w:val="baseline"/>
              </w:rPr>
            </w:pPr>
          </w:p>
        </w:tc>
        <w:tc>
          <w:tcPr>
            <w:tcW w:w="420" w:type="dxa"/>
            <w:textDirection w:val="btLr"/>
          </w:tcPr>
          <w:p>
            <w:pPr>
              <w:widowControl w:val="0"/>
              <w:ind w:left="113" w:right="113"/>
              <w:jc w:val="both"/>
              <w:rPr>
                <w:vertAlign w:val="baseline"/>
              </w:rPr>
            </w:pPr>
            <w:r>
              <w:rPr>
                <w:vertAlign w:val="baseline"/>
              </w:rPr>
              <w:t>Ping/Echo</w:t>
            </w:r>
          </w:p>
        </w:tc>
        <w:tc>
          <w:tcPr>
            <w:tcW w:w="534" w:type="dxa"/>
            <w:textDirection w:val="btLr"/>
          </w:tcPr>
          <w:p>
            <w:pPr>
              <w:widowControl w:val="0"/>
              <w:ind w:left="113" w:right="113"/>
              <w:jc w:val="both"/>
              <w:rPr>
                <w:vertAlign w:val="baseline"/>
              </w:rPr>
            </w:pPr>
            <w:r>
              <w:rPr>
                <w:vertAlign w:val="baseline"/>
              </w:rPr>
              <w:t>Heartbeat</w:t>
            </w:r>
          </w:p>
        </w:tc>
        <w:tc>
          <w:tcPr>
            <w:tcW w:w="770" w:type="dxa"/>
            <w:textDirection w:val="btLr"/>
          </w:tcPr>
          <w:p>
            <w:pPr>
              <w:widowControl w:val="0"/>
              <w:ind w:left="113" w:right="113"/>
              <w:jc w:val="both"/>
              <w:rPr>
                <w:vertAlign w:val="baseline"/>
              </w:rPr>
            </w:pPr>
            <w:r>
              <w:rPr>
                <w:vertAlign w:val="baseline"/>
              </w:rPr>
              <w:t>Exception</w:t>
            </w:r>
          </w:p>
        </w:tc>
        <w:tc>
          <w:tcPr>
            <w:tcW w:w="767" w:type="dxa"/>
            <w:textDirection w:val="btLr"/>
          </w:tcPr>
          <w:p>
            <w:pPr>
              <w:widowControl w:val="0"/>
              <w:ind w:left="113" w:right="113"/>
              <w:jc w:val="both"/>
              <w:rPr>
                <w:vertAlign w:val="baseline"/>
              </w:rPr>
            </w:pPr>
            <w:r>
              <w:rPr>
                <w:vertAlign w:val="baseline"/>
              </w:rPr>
              <w:t>Active Redundancy</w:t>
            </w:r>
          </w:p>
        </w:tc>
        <w:tc>
          <w:tcPr>
            <w:tcW w:w="769" w:type="dxa"/>
            <w:textDirection w:val="btLr"/>
          </w:tcPr>
          <w:p>
            <w:pPr>
              <w:widowControl w:val="0"/>
              <w:ind w:left="113" w:right="113"/>
              <w:jc w:val="both"/>
              <w:rPr>
                <w:vertAlign w:val="baseline"/>
              </w:rPr>
            </w:pPr>
            <w:r>
              <w:rPr>
                <w:vertAlign w:val="baseline"/>
              </w:rPr>
              <w:t>Passive Redundancy</w:t>
            </w:r>
          </w:p>
        </w:tc>
        <w:tc>
          <w:tcPr>
            <w:tcW w:w="769" w:type="dxa"/>
            <w:textDirection w:val="btLr"/>
          </w:tcPr>
          <w:p>
            <w:pPr>
              <w:widowControl w:val="0"/>
              <w:ind w:left="113" w:right="113"/>
              <w:jc w:val="both"/>
              <w:rPr>
                <w:vertAlign w:val="baseline"/>
              </w:rPr>
            </w:pPr>
            <w:r>
              <w:rPr>
                <w:vertAlign w:val="baseline"/>
              </w:rPr>
              <w:t>Spare</w:t>
            </w:r>
          </w:p>
        </w:tc>
        <w:tc>
          <w:tcPr>
            <w:tcW w:w="769" w:type="dxa"/>
            <w:gridSpan w:val="2"/>
            <w:textDirection w:val="btLr"/>
          </w:tcPr>
          <w:p>
            <w:pPr>
              <w:widowControl w:val="0"/>
              <w:ind w:left="113" w:right="113"/>
              <w:jc w:val="both"/>
              <w:rPr>
                <w:vertAlign w:val="baseline"/>
              </w:rPr>
            </w:pPr>
            <w:r>
              <w:rPr>
                <w:vertAlign w:val="baseline"/>
              </w:rPr>
              <w:t>Shadow</w:t>
            </w:r>
          </w:p>
        </w:tc>
        <w:tc>
          <w:tcPr>
            <w:tcW w:w="722" w:type="dxa"/>
            <w:textDirection w:val="btLr"/>
          </w:tcPr>
          <w:p>
            <w:pPr>
              <w:widowControl w:val="0"/>
              <w:ind w:left="113" w:right="113"/>
              <w:jc w:val="both"/>
              <w:rPr>
                <w:vertAlign w:val="baseline"/>
              </w:rPr>
            </w:pPr>
            <w:r>
              <w:rPr>
                <w:vertAlign w:val="baseline"/>
              </w:rPr>
              <w:t>StateResynchronization</w:t>
            </w:r>
          </w:p>
        </w:tc>
        <w:tc>
          <w:tcPr>
            <w:tcW w:w="820" w:type="dxa"/>
            <w:textDirection w:val="btLr"/>
          </w:tcPr>
          <w:p>
            <w:pPr>
              <w:widowControl w:val="0"/>
              <w:ind w:left="113" w:right="113"/>
              <w:jc w:val="both"/>
              <w:rPr>
                <w:vertAlign w:val="baseline"/>
              </w:rPr>
            </w:pPr>
            <w:r>
              <w:rPr>
                <w:vertAlign w:val="baseline"/>
              </w:rPr>
              <w:t>Removal from Service</w:t>
            </w:r>
          </w:p>
        </w:tc>
        <w:tc>
          <w:tcPr>
            <w:tcW w:w="769" w:type="dxa"/>
            <w:textDirection w:val="btLr"/>
          </w:tcPr>
          <w:p>
            <w:pPr>
              <w:widowControl w:val="0"/>
              <w:ind w:left="113" w:right="113"/>
              <w:jc w:val="both"/>
              <w:rPr>
                <w:vertAlign w:val="baseline"/>
              </w:rPr>
            </w:pPr>
            <w:r>
              <w:rPr>
                <w:vertAlign w:val="baseline"/>
              </w:rPr>
              <w:t>Transcations</w:t>
            </w:r>
          </w:p>
        </w:tc>
        <w:tc>
          <w:tcPr>
            <w:tcW w:w="751" w:type="dxa"/>
            <w:textDirection w:val="btLr"/>
          </w:tcPr>
          <w:p>
            <w:pPr>
              <w:widowControl w:val="0"/>
              <w:ind w:left="113" w:right="113"/>
              <w:jc w:val="both"/>
              <w:rPr>
                <w:vertAlign w:val="baseline"/>
              </w:rPr>
            </w:pPr>
            <w:r>
              <w:rPr>
                <w:vertAlign w:val="baseline"/>
              </w:rPr>
              <w:t>Process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Layered</w:t>
            </w:r>
          </w:p>
        </w:tc>
        <w:tc>
          <w:tcPr>
            <w:tcW w:w="420" w:type="dxa"/>
          </w:tcPr>
          <w:p>
            <w:pPr>
              <w:widowControl w:val="0"/>
              <w:jc w:val="both"/>
              <w:rPr>
                <w:vertAlign w:val="baseline"/>
              </w:rPr>
            </w:pP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Pipes and Filters</w:t>
            </w:r>
          </w:p>
        </w:tc>
        <w:tc>
          <w:tcPr>
            <w:tcW w:w="420" w:type="dxa"/>
          </w:tcPr>
          <w:p>
            <w:pPr>
              <w:widowControl w:val="0"/>
              <w:jc w:val="both"/>
              <w:rPr>
                <w:vertAlign w:val="baseline"/>
              </w:rPr>
            </w:pPr>
            <w:r>
              <w:rPr>
                <w:vertAlign w:val="baseline"/>
              </w:rPr>
              <w:t>x</w:t>
            </w: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p>
        </w:tc>
        <w:tc>
          <w:tcPr>
            <w:tcW w:w="820" w:type="dxa"/>
          </w:tcPr>
          <w:p>
            <w:pPr>
              <w:widowControl w:val="0"/>
              <w:jc w:val="both"/>
              <w:rPr>
                <w:vertAlign w:val="baseline"/>
              </w:rPr>
            </w:pPr>
          </w:p>
        </w:tc>
        <w:tc>
          <w:tcPr>
            <w:tcW w:w="769" w:type="dxa"/>
          </w:tcPr>
          <w:p>
            <w:pPr>
              <w:widowControl w:val="0"/>
              <w:jc w:val="both"/>
              <w:rPr>
                <w:vertAlign w:val="baseline"/>
              </w:rPr>
            </w:pPr>
            <w:r>
              <w:rPr>
                <w:vertAlign w:val="baseline"/>
              </w:rPr>
              <w:t>x</w:t>
            </w: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Blackboard</w:t>
            </w:r>
          </w:p>
        </w:tc>
        <w:tc>
          <w:tcPr>
            <w:tcW w:w="420" w:type="dxa"/>
          </w:tcPr>
          <w:p>
            <w:pPr>
              <w:widowControl w:val="0"/>
              <w:jc w:val="both"/>
              <w:rPr>
                <w:vertAlign w:val="baseline"/>
              </w:rPr>
            </w:pPr>
          </w:p>
        </w:tc>
        <w:tc>
          <w:tcPr>
            <w:tcW w:w="534" w:type="dxa"/>
          </w:tcPr>
          <w:p>
            <w:pPr>
              <w:widowControl w:val="0"/>
              <w:jc w:val="both"/>
              <w:rPr>
                <w:vertAlign w:val="baseline"/>
              </w:rPr>
            </w:pPr>
          </w:p>
        </w:tc>
        <w:tc>
          <w:tcPr>
            <w:tcW w:w="770" w:type="dxa"/>
          </w:tcPr>
          <w:p>
            <w:pPr>
              <w:widowControl w:val="0"/>
              <w:jc w:val="both"/>
              <w:rPr>
                <w:vertAlign w:val="baseline"/>
              </w:rPr>
            </w:pPr>
          </w:p>
        </w:tc>
        <w:tc>
          <w:tcPr>
            <w:tcW w:w="767" w:type="dxa"/>
          </w:tcPr>
          <w:p>
            <w:pPr>
              <w:widowControl w:val="0"/>
              <w:jc w:val="both"/>
              <w:rPr>
                <w:vertAlign w:val="baseline"/>
              </w:rPr>
            </w:pPr>
          </w:p>
        </w:tc>
        <w:tc>
          <w:tcPr>
            <w:tcW w:w="769" w:type="dxa"/>
          </w:tcPr>
          <w:p>
            <w:pPr>
              <w:widowControl w:val="0"/>
              <w:jc w:val="both"/>
              <w:rPr>
                <w:vertAlign w:val="baseline"/>
              </w:rPr>
            </w:pPr>
            <w:r>
              <w:rPr>
                <w:vertAlign w:val="baseline"/>
              </w:rPr>
              <w:t>x</w:t>
            </w: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r>
              <w:rPr>
                <w:vertAlign w:val="baseline"/>
              </w:rPr>
              <w:t>x</w:t>
            </w: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Broker</w:t>
            </w:r>
          </w:p>
        </w:tc>
        <w:tc>
          <w:tcPr>
            <w:tcW w:w="420" w:type="dxa"/>
          </w:tcPr>
          <w:p>
            <w:pPr>
              <w:widowControl w:val="0"/>
              <w:jc w:val="both"/>
              <w:rPr>
                <w:vertAlign w:val="baseline"/>
              </w:rPr>
            </w:pPr>
            <w:r>
              <w:rPr>
                <w:vertAlign w:val="baseline"/>
              </w:rPr>
              <w:t>x</w:t>
            </w: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r>
              <w:rPr>
                <w:vertAlign w:val="baseline"/>
              </w:rPr>
              <w:t>x</w:t>
            </w: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r>
              <w:rPr>
                <w:vertAlign w:val="baseline"/>
              </w:rPr>
              <w:t>x</w:t>
            </w: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MVC</w:t>
            </w:r>
          </w:p>
        </w:tc>
        <w:tc>
          <w:tcPr>
            <w:tcW w:w="420" w:type="dxa"/>
          </w:tcPr>
          <w:p>
            <w:pPr>
              <w:widowControl w:val="0"/>
              <w:jc w:val="both"/>
              <w:rPr>
                <w:vertAlign w:val="baseline"/>
              </w:rPr>
            </w:pP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C/S</w:t>
            </w:r>
          </w:p>
        </w:tc>
        <w:tc>
          <w:tcPr>
            <w:tcW w:w="420" w:type="dxa"/>
          </w:tcPr>
          <w:p>
            <w:pPr>
              <w:widowControl w:val="0"/>
              <w:jc w:val="both"/>
              <w:rPr>
                <w:vertAlign w:val="baseline"/>
              </w:rPr>
            </w:pPr>
            <w:r>
              <w:rPr>
                <w:vertAlign w:val="baseline"/>
              </w:rPr>
              <w:t>x</w:t>
            </w: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r>
              <w:rPr>
                <w:vertAlign w:val="baseline"/>
              </w:rPr>
              <w:t>x</w:t>
            </w: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P2P</w:t>
            </w:r>
          </w:p>
        </w:tc>
        <w:tc>
          <w:tcPr>
            <w:tcW w:w="420" w:type="dxa"/>
          </w:tcPr>
          <w:p>
            <w:pPr>
              <w:widowControl w:val="0"/>
              <w:jc w:val="both"/>
              <w:rPr>
                <w:vertAlign w:val="baseline"/>
              </w:rPr>
            </w:pPr>
            <w:r>
              <w:rPr>
                <w:vertAlign w:val="baseline"/>
              </w:rPr>
              <w:t>x</w:t>
            </w: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SOA</w:t>
            </w:r>
          </w:p>
        </w:tc>
        <w:tc>
          <w:tcPr>
            <w:tcW w:w="420" w:type="dxa"/>
          </w:tcPr>
          <w:p>
            <w:pPr>
              <w:widowControl w:val="0"/>
              <w:jc w:val="both"/>
              <w:rPr>
                <w:vertAlign w:val="baseline"/>
              </w:rPr>
            </w:pPr>
          </w:p>
        </w:tc>
        <w:tc>
          <w:tcPr>
            <w:tcW w:w="534" w:type="dxa"/>
          </w:tcPr>
          <w:p>
            <w:pPr>
              <w:widowControl w:val="0"/>
              <w:jc w:val="both"/>
              <w:rPr>
                <w:vertAlign w:val="baseline"/>
              </w:rPr>
            </w:pPr>
            <w:r>
              <w:rPr>
                <w:vertAlign w:val="baseline"/>
              </w:rPr>
              <w:t>x</w:t>
            </w: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Publish-Subscribe</w:t>
            </w:r>
          </w:p>
        </w:tc>
        <w:tc>
          <w:tcPr>
            <w:tcW w:w="420" w:type="dxa"/>
          </w:tcPr>
          <w:p>
            <w:pPr>
              <w:widowControl w:val="0"/>
              <w:jc w:val="both"/>
              <w:rPr>
                <w:vertAlign w:val="baseline"/>
              </w:rPr>
            </w:pP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r>
              <w:rPr>
                <w:vertAlign w:val="baseline"/>
              </w:rPr>
              <w:t>x</w:t>
            </w: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2"/>
          <w:wAfter w:w="4" w:type="dxa"/>
        </w:trPr>
        <w:tc>
          <w:tcPr>
            <w:tcW w:w="1350" w:type="dxa"/>
          </w:tcPr>
          <w:p>
            <w:pPr>
              <w:widowControl w:val="0"/>
              <w:jc w:val="both"/>
              <w:rPr>
                <w:vertAlign w:val="baseline"/>
              </w:rPr>
            </w:pPr>
            <w:r>
              <w:rPr>
                <w:vertAlign w:val="baseline"/>
              </w:rPr>
              <w:t>Presentation Abstraction Control</w:t>
            </w:r>
          </w:p>
        </w:tc>
        <w:tc>
          <w:tcPr>
            <w:tcW w:w="420" w:type="dxa"/>
          </w:tcPr>
          <w:p>
            <w:pPr>
              <w:widowControl w:val="0"/>
              <w:jc w:val="both"/>
              <w:rPr>
                <w:vertAlign w:val="baseline"/>
              </w:rPr>
            </w:pPr>
          </w:p>
        </w:tc>
        <w:tc>
          <w:tcPr>
            <w:tcW w:w="534" w:type="dxa"/>
          </w:tcPr>
          <w:p>
            <w:pPr>
              <w:widowControl w:val="0"/>
              <w:jc w:val="both"/>
              <w:rPr>
                <w:vertAlign w:val="baseline"/>
              </w:rPr>
            </w:pPr>
          </w:p>
        </w:tc>
        <w:tc>
          <w:tcPr>
            <w:tcW w:w="770" w:type="dxa"/>
          </w:tcPr>
          <w:p>
            <w:pPr>
              <w:widowControl w:val="0"/>
              <w:jc w:val="both"/>
              <w:rPr>
                <w:vertAlign w:val="baseline"/>
              </w:rPr>
            </w:pPr>
            <w:r>
              <w:rPr>
                <w:vertAlign w:val="baseline"/>
              </w:rPr>
              <w:t>x</w:t>
            </w:r>
          </w:p>
        </w:tc>
        <w:tc>
          <w:tcPr>
            <w:tcW w:w="767" w:type="dxa"/>
          </w:tcPr>
          <w:p>
            <w:pPr>
              <w:widowControl w:val="0"/>
              <w:jc w:val="both"/>
              <w:rPr>
                <w:vertAlign w:val="baseline"/>
              </w:rPr>
            </w:pPr>
          </w:p>
        </w:tc>
        <w:tc>
          <w:tcPr>
            <w:tcW w:w="769" w:type="dxa"/>
          </w:tcPr>
          <w:p>
            <w:pPr>
              <w:widowControl w:val="0"/>
              <w:jc w:val="both"/>
              <w:rPr>
                <w:vertAlign w:val="baseline"/>
              </w:rPr>
            </w:pPr>
          </w:p>
        </w:tc>
        <w:tc>
          <w:tcPr>
            <w:tcW w:w="769" w:type="dxa"/>
          </w:tcPr>
          <w:p>
            <w:pPr>
              <w:widowControl w:val="0"/>
              <w:jc w:val="both"/>
              <w:rPr>
                <w:vertAlign w:val="baseline"/>
              </w:rPr>
            </w:pPr>
          </w:p>
        </w:tc>
        <w:tc>
          <w:tcPr>
            <w:tcW w:w="769" w:type="dxa"/>
            <w:gridSpan w:val="2"/>
          </w:tcPr>
          <w:p>
            <w:pPr>
              <w:widowControl w:val="0"/>
              <w:jc w:val="both"/>
              <w:rPr>
                <w:vertAlign w:val="baseline"/>
              </w:rPr>
            </w:pPr>
          </w:p>
        </w:tc>
        <w:tc>
          <w:tcPr>
            <w:tcW w:w="722" w:type="dxa"/>
          </w:tcPr>
          <w:p>
            <w:pPr>
              <w:widowControl w:val="0"/>
              <w:jc w:val="both"/>
              <w:rPr>
                <w:vertAlign w:val="baseline"/>
              </w:rPr>
            </w:pPr>
          </w:p>
        </w:tc>
        <w:tc>
          <w:tcPr>
            <w:tcW w:w="820" w:type="dxa"/>
          </w:tcPr>
          <w:p>
            <w:pPr>
              <w:widowControl w:val="0"/>
              <w:jc w:val="both"/>
              <w:rPr>
                <w:vertAlign w:val="baseline"/>
              </w:rPr>
            </w:pPr>
          </w:p>
        </w:tc>
        <w:tc>
          <w:tcPr>
            <w:tcW w:w="769" w:type="dxa"/>
          </w:tcPr>
          <w:p>
            <w:pPr>
              <w:widowControl w:val="0"/>
              <w:jc w:val="both"/>
              <w:rPr>
                <w:vertAlign w:val="baseline"/>
              </w:rPr>
            </w:pPr>
          </w:p>
        </w:tc>
        <w:tc>
          <w:tcPr>
            <w:tcW w:w="751" w:type="dxa"/>
          </w:tcPr>
          <w:p>
            <w:pPr>
              <w:widowControl w:val="0"/>
              <w:jc w:val="both"/>
              <w:rPr>
                <w:vertAlign w:val="baseline"/>
              </w:rPr>
            </w:pPr>
          </w:p>
        </w:tc>
      </w:tr>
    </w:tbl>
    <w:p/>
    <w:p>
      <w:r>
        <w:rPr>
          <w:b/>
          <w:bCs/>
          <w:color w:val="0000FF"/>
        </w:rPr>
        <w:t>benefits</w:t>
      </w:r>
      <w:r>
        <w:t>：</w:t>
      </w:r>
    </w:p>
    <w:p>
      <w:pPr>
        <w:ind w:firstLine="720" w:firstLineChars="0"/>
      </w:pPr>
      <w:r>
        <w:t>Pipes and Filters：</w:t>
      </w:r>
      <w:r>
        <w:rPr>
          <w:rFonts w:hint="default"/>
        </w:rPr>
        <w:t>Has</w:t>
      </w:r>
      <w:r>
        <w:rPr>
          <w:rFonts w:hint="eastAsia"/>
        </w:rPr>
        <w:t xml:space="preserve"> a means to detect and handle faults</w:t>
      </w:r>
      <w:r>
        <w:rPr>
          <w:rFonts w:hint="default"/>
        </w:rPr>
        <w:t>,s</w:t>
      </w:r>
      <w:r>
        <w:rPr>
          <w:rFonts w:hint="eastAsia"/>
        </w:rPr>
        <w:t>o that it can be detected and responded in time</w:t>
      </w:r>
    </w:p>
    <w:p>
      <w:pPr>
        <w:ind w:firstLine="720" w:firstLineChars="0"/>
      </w:pPr>
      <w:r>
        <w:t>Broker：</w:t>
      </w:r>
      <w:r>
        <w:rPr>
          <w:rFonts w:hint="default"/>
        </w:rPr>
        <w:t>Has</w:t>
      </w:r>
      <w:r>
        <w:rPr>
          <w:rFonts w:hint="eastAsia"/>
        </w:rPr>
        <w:t xml:space="preserve"> a means to detect and handle faults</w:t>
      </w:r>
      <w:r>
        <w:rPr>
          <w:rFonts w:hint="default"/>
        </w:rPr>
        <w:t>,s</w:t>
      </w:r>
      <w:r>
        <w:rPr>
          <w:rFonts w:hint="eastAsia"/>
        </w:rPr>
        <w:t>o that it can be detected and responded in time</w:t>
      </w:r>
    </w:p>
    <w:p>
      <w:pPr>
        <w:ind w:firstLine="720" w:firstLineChars="0"/>
      </w:pPr>
      <w:r>
        <w:t>P2P：</w:t>
      </w:r>
      <w:r>
        <w:rPr>
          <w:rFonts w:hint="eastAsia"/>
        </w:rPr>
        <w:t>Multiple paths are available</w:t>
      </w:r>
      <w:r>
        <w:rPr>
          <w:rFonts w:hint="default"/>
        </w:rPr>
        <w:t>.</w:t>
      </w:r>
    </w:p>
    <w:p>
      <w:pPr>
        <w:ind w:firstLine="720" w:firstLineChars="0"/>
      </w:pPr>
      <w:r>
        <w:t>SOA：</w:t>
      </w:r>
      <w:r>
        <w:rPr>
          <w:rFonts w:hint="eastAsia"/>
        </w:rPr>
        <w:t>Provide a reliable mechanism to support</w:t>
      </w:r>
    </w:p>
    <w:p>
      <w:pPr>
        <w:rPr>
          <w:rFonts w:hint="default"/>
        </w:rPr>
      </w:pPr>
      <w:r>
        <w:rPr>
          <w:rFonts w:hint="default"/>
          <w:b/>
          <w:bCs/>
          <w:color w:val="0000FF"/>
        </w:rPr>
        <w:t>penalties</w:t>
      </w:r>
      <w:r>
        <w:rPr>
          <w:rFonts w:hint="default"/>
        </w:rPr>
        <w:t>:</w:t>
      </w:r>
    </w:p>
    <w:p>
      <w:pPr>
        <w:ind w:firstLine="720" w:firstLineChars="0"/>
        <w:rPr>
          <w:rFonts w:hint="default"/>
        </w:rPr>
      </w:pPr>
      <w:r>
        <w:rPr>
          <w:rFonts w:hint="default"/>
        </w:rPr>
        <w:t>When the complexity of each pattern increases, it will cause certain instability.</w:t>
      </w:r>
    </w:p>
    <w:p>
      <w:pPr>
        <w:rPr>
          <w:rFonts w:hint="default"/>
          <w:b/>
          <w:bCs/>
        </w:rPr>
      </w:pPr>
      <w:r>
        <w:rPr>
          <w:rFonts w:hint="default"/>
          <w:b/>
          <w:bCs/>
          <w:color w:val="0000FF"/>
        </w:rPr>
        <w:t>not associated</w:t>
      </w:r>
      <w:r>
        <w:rPr>
          <w:rFonts w:hint="default"/>
          <w:b/>
          <w:bCs/>
        </w:rPr>
        <w:t>：</w:t>
      </w:r>
    </w:p>
    <w:p>
      <w:pPr>
        <w:ind w:firstLine="720" w:firstLineChars="0"/>
        <w:rPr>
          <w:rFonts w:hint="default"/>
          <w:b w:val="0"/>
          <w:bCs w:val="0"/>
        </w:rPr>
      </w:pPr>
      <w:r>
        <w:rPr>
          <w:rFonts w:hint="default"/>
          <w:b w:val="0"/>
          <w:bCs w:val="0"/>
        </w:rPr>
        <w:t>Shadow、ProcessMonitor：Related to hardware, there are not many applications in software</w:t>
      </w:r>
    </w:p>
    <w:p>
      <w:pPr>
        <w:rPr>
          <w:rFonts w:hint="default"/>
        </w:rPr>
      </w:pPr>
    </w:p>
    <w:p>
      <w:pPr>
        <w:rPr>
          <w:sz w:val="56"/>
          <w:szCs w:val="56"/>
        </w:rPr>
      </w:pPr>
    </w:p>
    <w:p>
      <w:pPr>
        <w:rPr>
          <w:sz w:val="56"/>
          <w:szCs w:val="56"/>
        </w:rPr>
      </w:pPr>
      <w:r>
        <w:rPr>
          <w:sz w:val="56"/>
          <w:szCs w:val="56"/>
        </w:rPr>
        <w:t>interoperability</w:t>
      </w:r>
    </w:p>
    <w:tbl>
      <w:tblPr>
        <w:tblStyle w:val="7"/>
        <w:tblW w:w="6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40"/>
        <w:gridCol w:w="174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2" w:hRule="atLeast"/>
        </w:trPr>
        <w:tc>
          <w:tcPr>
            <w:tcW w:w="1758" w:type="dxa"/>
            <w:vMerge w:val="restart"/>
            <w:vAlign w:val="center"/>
          </w:tcPr>
          <w:p>
            <w:pPr>
              <w:widowControl w:val="0"/>
              <w:jc w:val="center"/>
            </w:pPr>
            <w:r>
              <w:t>pattern</w:t>
            </w:r>
          </w:p>
        </w:tc>
        <w:tc>
          <w:tcPr>
            <w:tcW w:w="5220" w:type="dxa"/>
            <w:gridSpan w:val="3"/>
            <w:vAlign w:val="center"/>
          </w:tcPr>
          <w:p>
            <w:pPr>
              <w:widowControl w:val="0"/>
              <w:jc w:val="center"/>
            </w:pPr>
            <w:r>
              <w:t>Interoperability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30" w:hRule="atLeast"/>
        </w:trPr>
        <w:tc>
          <w:tcPr>
            <w:tcW w:w="1758" w:type="dxa"/>
            <w:vMerge w:val="continue"/>
            <w:vAlign w:val="center"/>
          </w:tcPr>
          <w:p>
            <w:pPr>
              <w:widowControl w:val="0"/>
              <w:jc w:val="center"/>
            </w:pPr>
          </w:p>
        </w:tc>
        <w:tc>
          <w:tcPr>
            <w:tcW w:w="1740" w:type="dxa"/>
            <w:textDirection w:val="btLr"/>
            <w:vAlign w:val="center"/>
          </w:tcPr>
          <w:p>
            <w:pPr>
              <w:widowControl w:val="0"/>
              <w:ind w:left="113" w:right="113"/>
              <w:jc w:val="center"/>
            </w:pPr>
            <w:r>
              <w:t>Locate</w:t>
            </w:r>
          </w:p>
        </w:tc>
        <w:tc>
          <w:tcPr>
            <w:tcW w:w="3480" w:type="dxa"/>
            <w:gridSpan w:val="2"/>
            <w:textDirection w:val="btLr"/>
            <w:vAlign w:val="center"/>
          </w:tcPr>
          <w:p>
            <w:pPr>
              <w:widowControl w:val="0"/>
              <w:ind w:left="113" w:right="113"/>
              <w:jc w:val="center"/>
            </w:pPr>
            <w:r>
              <w:t>Manage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74" w:hRule="atLeast"/>
        </w:trPr>
        <w:tc>
          <w:tcPr>
            <w:tcW w:w="1758" w:type="dxa"/>
            <w:vMerge w:val="continue"/>
            <w:vAlign w:val="center"/>
          </w:tcPr>
          <w:p>
            <w:pPr>
              <w:widowControl w:val="0"/>
              <w:jc w:val="center"/>
            </w:pPr>
          </w:p>
        </w:tc>
        <w:tc>
          <w:tcPr>
            <w:tcW w:w="1740" w:type="dxa"/>
            <w:textDirection w:val="btLr"/>
            <w:vAlign w:val="center"/>
          </w:tcPr>
          <w:p>
            <w:pPr>
              <w:widowControl w:val="0"/>
              <w:ind w:left="113" w:right="113"/>
              <w:jc w:val="center"/>
            </w:pPr>
            <w:r>
              <w:t>Discover Service</w:t>
            </w:r>
          </w:p>
        </w:tc>
        <w:tc>
          <w:tcPr>
            <w:tcW w:w="1740" w:type="dxa"/>
            <w:textDirection w:val="btLr"/>
            <w:vAlign w:val="center"/>
          </w:tcPr>
          <w:p>
            <w:pPr>
              <w:widowControl w:val="0"/>
              <w:ind w:left="113" w:right="113"/>
              <w:jc w:val="center"/>
            </w:pPr>
            <w:r>
              <w:t>Orchestrate</w:t>
            </w:r>
          </w:p>
        </w:tc>
        <w:tc>
          <w:tcPr>
            <w:tcW w:w="1740" w:type="dxa"/>
            <w:textDirection w:val="btLr"/>
            <w:vAlign w:val="center"/>
          </w:tcPr>
          <w:p>
            <w:pPr>
              <w:widowControl w:val="0"/>
              <w:ind w:left="113" w:right="113"/>
              <w:jc w:val="center"/>
            </w:pPr>
            <w:r>
              <w:t>Tailor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8" w:type="dxa"/>
          </w:tcPr>
          <w:p>
            <w:pPr>
              <w:widowControl w:val="0"/>
              <w:jc w:val="both"/>
            </w:pPr>
            <w:r>
              <w:t>Layered</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758" w:type="dxa"/>
          </w:tcPr>
          <w:p>
            <w:pPr>
              <w:widowControl w:val="0"/>
              <w:jc w:val="both"/>
            </w:pPr>
            <w:r>
              <w:t>Pipes and Filters</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8" w:type="dxa"/>
          </w:tcPr>
          <w:p>
            <w:pPr>
              <w:widowControl w:val="0"/>
              <w:jc w:val="both"/>
            </w:pPr>
            <w:r>
              <w:t>Blackboard</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758" w:type="dxa"/>
          </w:tcPr>
          <w:p>
            <w:pPr>
              <w:widowControl w:val="0"/>
              <w:jc w:val="both"/>
            </w:pPr>
            <w:r>
              <w:t>Broker</w:t>
            </w:r>
          </w:p>
        </w:tc>
        <w:tc>
          <w:tcPr>
            <w:tcW w:w="1740" w:type="dxa"/>
          </w:tcPr>
          <w:p>
            <w:pPr>
              <w:widowControl w:val="0"/>
              <w:jc w:val="both"/>
            </w:pPr>
            <w:r>
              <w:t>x</w:t>
            </w: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8" w:type="dxa"/>
          </w:tcPr>
          <w:p>
            <w:pPr>
              <w:widowControl w:val="0"/>
              <w:jc w:val="both"/>
            </w:pPr>
            <w:r>
              <w:t>MVC</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8" w:type="dxa"/>
          </w:tcPr>
          <w:p>
            <w:pPr>
              <w:widowControl w:val="0"/>
              <w:jc w:val="both"/>
            </w:pPr>
            <w:r>
              <w:t>C/S</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758" w:type="dxa"/>
          </w:tcPr>
          <w:p>
            <w:pPr>
              <w:widowControl w:val="0"/>
              <w:jc w:val="both"/>
            </w:pPr>
            <w:r>
              <w:t>P2P</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758" w:type="dxa"/>
          </w:tcPr>
          <w:p>
            <w:pPr>
              <w:widowControl w:val="0"/>
              <w:jc w:val="both"/>
            </w:pPr>
            <w:r>
              <w:t>SOA</w:t>
            </w:r>
          </w:p>
        </w:tc>
        <w:tc>
          <w:tcPr>
            <w:tcW w:w="1740" w:type="dxa"/>
          </w:tcPr>
          <w:p>
            <w:pPr>
              <w:widowControl w:val="0"/>
              <w:jc w:val="both"/>
            </w:pPr>
            <w:r>
              <w:t>x</w:t>
            </w: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8" w:type="dxa"/>
          </w:tcPr>
          <w:p>
            <w:pPr>
              <w:widowControl w:val="0"/>
              <w:jc w:val="both"/>
            </w:pPr>
            <w:r>
              <w:t>Publish-Subscribe</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8" w:type="dxa"/>
          </w:tcPr>
          <w:p>
            <w:pPr>
              <w:widowControl w:val="0"/>
              <w:jc w:val="both"/>
            </w:pPr>
            <w:r>
              <w:t>Presentation Abstraction Control</w:t>
            </w:r>
          </w:p>
        </w:tc>
        <w:tc>
          <w:tcPr>
            <w:tcW w:w="1740" w:type="dxa"/>
          </w:tcPr>
          <w:p>
            <w:pPr>
              <w:widowControl w:val="0"/>
              <w:jc w:val="both"/>
            </w:pPr>
          </w:p>
        </w:tc>
        <w:tc>
          <w:tcPr>
            <w:tcW w:w="1740" w:type="dxa"/>
          </w:tcPr>
          <w:p>
            <w:pPr>
              <w:widowControl w:val="0"/>
              <w:jc w:val="both"/>
            </w:pPr>
            <w:r>
              <w:t>x</w:t>
            </w:r>
          </w:p>
        </w:tc>
        <w:tc>
          <w:tcPr>
            <w:tcW w:w="1740" w:type="dxa"/>
          </w:tcPr>
          <w:p>
            <w:pPr>
              <w:widowControl w:val="0"/>
              <w:jc w:val="both"/>
            </w:pPr>
            <w:r>
              <w:t>x</w:t>
            </w:r>
          </w:p>
        </w:tc>
      </w:tr>
    </w:tbl>
    <w:p/>
    <w:p>
      <w:r>
        <w:rPr>
          <w:b/>
          <w:bCs/>
          <w:color w:val="0000FF"/>
        </w:rPr>
        <w:t>benefits</w:t>
      </w:r>
      <w:r>
        <w:t>：</w:t>
      </w:r>
    </w:p>
    <w:p>
      <w:pPr>
        <w:ind w:firstLine="720" w:firstLineChars="0"/>
      </w:pPr>
      <w:r>
        <w:rPr>
          <w:rFonts w:hint="eastAsia"/>
        </w:rPr>
        <w:t>These patterns have good interface design and encapsulation, so they have high interoperability.</w:t>
      </w:r>
    </w:p>
    <w:p/>
    <w:p>
      <w:pPr>
        <w:rPr>
          <w:sz w:val="56"/>
          <w:szCs w:val="56"/>
        </w:rPr>
      </w:pPr>
    </w:p>
    <w:p>
      <w:pPr>
        <w:rPr>
          <w:sz w:val="56"/>
          <w:szCs w:val="56"/>
        </w:rPr>
      </w:pPr>
      <w:r>
        <w:rPr>
          <w:sz w:val="56"/>
          <w:szCs w:val="56"/>
        </w:rPr>
        <w:t>performance</w:t>
      </w:r>
    </w:p>
    <w:tbl>
      <w:tblPr>
        <w:tblStyle w:val="7"/>
        <w:tblW w:w="9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89"/>
        <w:gridCol w:w="1152"/>
        <w:gridCol w:w="1152"/>
        <w:gridCol w:w="1152"/>
        <w:gridCol w:w="1152"/>
        <w:gridCol w:w="1144"/>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2" w:hRule="atLeast"/>
        </w:trPr>
        <w:tc>
          <w:tcPr>
            <w:tcW w:w="1628" w:type="dxa"/>
            <w:vMerge w:val="restart"/>
            <w:vAlign w:val="center"/>
          </w:tcPr>
          <w:p>
            <w:pPr>
              <w:widowControl w:val="0"/>
              <w:jc w:val="both"/>
            </w:pPr>
            <w:r>
              <w:t>pattern</w:t>
            </w:r>
          </w:p>
        </w:tc>
        <w:tc>
          <w:tcPr>
            <w:tcW w:w="7580" w:type="dxa"/>
            <w:gridSpan w:val="7"/>
            <w:vAlign w:val="center"/>
          </w:tcPr>
          <w:p>
            <w:pPr>
              <w:widowControl w:val="0"/>
              <w:jc w:val="center"/>
            </w:pPr>
            <w:r>
              <w:t>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30" w:hRule="atLeast"/>
        </w:trPr>
        <w:tc>
          <w:tcPr>
            <w:tcW w:w="1628" w:type="dxa"/>
            <w:vMerge w:val="continue"/>
          </w:tcPr>
          <w:p>
            <w:pPr>
              <w:widowControl w:val="0"/>
              <w:jc w:val="both"/>
            </w:pPr>
          </w:p>
        </w:tc>
        <w:tc>
          <w:tcPr>
            <w:tcW w:w="4145" w:type="dxa"/>
            <w:gridSpan w:val="4"/>
            <w:textDirection w:val="btLr"/>
          </w:tcPr>
          <w:p>
            <w:pPr>
              <w:widowControl w:val="0"/>
              <w:ind w:left="113" w:right="113"/>
              <w:jc w:val="both"/>
            </w:pPr>
            <w:r>
              <w:t>Control Resource Demand</w:t>
            </w:r>
          </w:p>
        </w:tc>
        <w:tc>
          <w:tcPr>
            <w:tcW w:w="3435" w:type="dxa"/>
            <w:gridSpan w:val="3"/>
            <w:textDirection w:val="btLr"/>
          </w:tcPr>
          <w:p>
            <w:pPr>
              <w:widowControl w:val="0"/>
              <w:ind w:left="113" w:right="113"/>
              <w:jc w:val="both"/>
            </w:pPr>
            <w:r>
              <w:t>Manage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74" w:hRule="atLeast"/>
        </w:trPr>
        <w:tc>
          <w:tcPr>
            <w:tcW w:w="1628" w:type="dxa"/>
            <w:vMerge w:val="continue"/>
          </w:tcPr>
          <w:p>
            <w:pPr>
              <w:widowControl w:val="0"/>
              <w:jc w:val="both"/>
            </w:pPr>
          </w:p>
        </w:tc>
        <w:tc>
          <w:tcPr>
            <w:tcW w:w="689" w:type="dxa"/>
            <w:textDirection w:val="btLr"/>
          </w:tcPr>
          <w:p>
            <w:pPr>
              <w:widowControl w:val="0"/>
              <w:ind w:left="113" w:right="113"/>
              <w:jc w:val="both"/>
            </w:pPr>
            <w:r>
              <w:t>Increase Computation Efficiency</w:t>
            </w:r>
          </w:p>
        </w:tc>
        <w:tc>
          <w:tcPr>
            <w:tcW w:w="1152" w:type="dxa"/>
            <w:textDirection w:val="btLr"/>
          </w:tcPr>
          <w:p>
            <w:pPr>
              <w:widowControl w:val="0"/>
              <w:ind w:left="113" w:right="113"/>
              <w:jc w:val="both"/>
            </w:pPr>
            <w:r>
              <w:t>Limit Event Response</w:t>
            </w:r>
          </w:p>
          <w:p>
            <w:pPr>
              <w:widowControl w:val="0"/>
              <w:ind w:left="113" w:right="113"/>
              <w:jc w:val="both"/>
            </w:pPr>
          </w:p>
        </w:tc>
        <w:tc>
          <w:tcPr>
            <w:tcW w:w="1152" w:type="dxa"/>
            <w:textDirection w:val="btLr"/>
          </w:tcPr>
          <w:p>
            <w:pPr>
              <w:widowControl w:val="0"/>
              <w:ind w:left="113" w:right="113"/>
              <w:jc w:val="both"/>
            </w:pPr>
            <w:r>
              <w:t>Reduce Overhead</w:t>
            </w:r>
          </w:p>
          <w:p>
            <w:pPr>
              <w:widowControl w:val="0"/>
              <w:ind w:right="113"/>
              <w:jc w:val="both"/>
            </w:pPr>
          </w:p>
        </w:tc>
        <w:tc>
          <w:tcPr>
            <w:tcW w:w="1152" w:type="dxa"/>
            <w:textDirection w:val="btLr"/>
          </w:tcPr>
          <w:p>
            <w:pPr>
              <w:widowControl w:val="0"/>
              <w:ind w:left="113" w:right="113"/>
              <w:jc w:val="both"/>
            </w:pPr>
            <w:r>
              <w:t>Bound Execution Times</w:t>
            </w:r>
          </w:p>
          <w:p>
            <w:pPr>
              <w:widowControl w:val="0"/>
              <w:ind w:left="113" w:right="113"/>
              <w:jc w:val="both"/>
            </w:pPr>
          </w:p>
        </w:tc>
        <w:tc>
          <w:tcPr>
            <w:tcW w:w="1152" w:type="dxa"/>
            <w:textDirection w:val="btLr"/>
          </w:tcPr>
          <w:p>
            <w:pPr>
              <w:widowControl w:val="0"/>
              <w:ind w:left="113" w:right="113"/>
              <w:jc w:val="both"/>
            </w:pPr>
            <w:r>
              <w:t>Introduce</w:t>
            </w:r>
          </w:p>
          <w:p>
            <w:pPr>
              <w:widowControl w:val="0"/>
              <w:ind w:left="113" w:right="113"/>
              <w:jc w:val="both"/>
            </w:pPr>
            <w:r>
              <w:t>Concurrency</w:t>
            </w:r>
          </w:p>
          <w:p>
            <w:pPr>
              <w:widowControl w:val="0"/>
              <w:ind w:left="113" w:right="113"/>
              <w:jc w:val="both"/>
            </w:pPr>
          </w:p>
        </w:tc>
        <w:tc>
          <w:tcPr>
            <w:tcW w:w="1144" w:type="dxa"/>
            <w:textDirection w:val="btLr"/>
          </w:tcPr>
          <w:p>
            <w:pPr>
              <w:widowControl w:val="0"/>
              <w:ind w:left="113" w:right="113"/>
              <w:jc w:val="both"/>
            </w:pPr>
            <w:r>
              <w:t>Increase Resources</w:t>
            </w:r>
          </w:p>
          <w:p>
            <w:pPr>
              <w:widowControl w:val="0"/>
              <w:ind w:left="113" w:right="113"/>
              <w:jc w:val="both"/>
            </w:pPr>
          </w:p>
        </w:tc>
        <w:tc>
          <w:tcPr>
            <w:tcW w:w="1139" w:type="dxa"/>
            <w:textDirection w:val="btLr"/>
          </w:tcPr>
          <w:p>
            <w:pPr>
              <w:widowControl w:val="0"/>
              <w:ind w:left="113" w:right="113"/>
              <w:jc w:val="both"/>
            </w:pPr>
            <w:r>
              <w:t>Schedule Resources</w:t>
            </w:r>
          </w:p>
          <w:p>
            <w:pPr>
              <w:widowControl w:val="0"/>
              <w:ind w:left="113" w:right="113"/>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Layered</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Pipes and Filters</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r>
              <w:t>x</w:t>
            </w: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Blackboard</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Broker</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MVC</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C/S</w:t>
            </w:r>
          </w:p>
        </w:tc>
        <w:tc>
          <w:tcPr>
            <w:tcW w:w="689" w:type="dxa"/>
          </w:tcPr>
          <w:p>
            <w:pPr>
              <w:widowControl w:val="0"/>
              <w:jc w:val="both"/>
            </w:pPr>
            <w:r>
              <w:t>x</w:t>
            </w: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628" w:type="dxa"/>
          </w:tcPr>
          <w:p>
            <w:pPr>
              <w:widowControl w:val="0"/>
              <w:jc w:val="both"/>
            </w:pPr>
            <w:r>
              <w:t>P2P</w:t>
            </w:r>
          </w:p>
        </w:tc>
        <w:tc>
          <w:tcPr>
            <w:tcW w:w="689" w:type="dxa"/>
          </w:tcPr>
          <w:p>
            <w:pPr>
              <w:widowControl w:val="0"/>
              <w:jc w:val="both"/>
            </w:pPr>
            <w:r>
              <w:t>x</w:t>
            </w: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628" w:type="dxa"/>
          </w:tcPr>
          <w:p>
            <w:pPr>
              <w:widowControl w:val="0"/>
              <w:jc w:val="both"/>
            </w:pPr>
            <w:r>
              <w:t>SOA</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8" w:type="dxa"/>
          </w:tcPr>
          <w:p>
            <w:pPr>
              <w:widowControl w:val="0"/>
              <w:jc w:val="both"/>
            </w:pPr>
            <w:r>
              <w:t>Publish-Subscribe</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r>
              <w:t>x</w:t>
            </w:r>
          </w:p>
        </w:tc>
        <w:tc>
          <w:tcPr>
            <w:tcW w:w="1144" w:type="dxa"/>
          </w:tcPr>
          <w:p>
            <w:pPr>
              <w:widowControl w:val="0"/>
              <w:jc w:val="both"/>
            </w:pPr>
          </w:p>
        </w:tc>
        <w:tc>
          <w:tcPr>
            <w:tcW w:w="113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628" w:type="dxa"/>
          </w:tcPr>
          <w:p>
            <w:pPr>
              <w:widowControl w:val="0"/>
              <w:jc w:val="both"/>
            </w:pPr>
            <w:r>
              <w:t>Presentation Abstraction Control</w:t>
            </w:r>
          </w:p>
        </w:tc>
        <w:tc>
          <w:tcPr>
            <w:tcW w:w="689"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p>
        </w:tc>
        <w:tc>
          <w:tcPr>
            <w:tcW w:w="1152" w:type="dxa"/>
          </w:tcPr>
          <w:p>
            <w:pPr>
              <w:widowControl w:val="0"/>
              <w:jc w:val="both"/>
            </w:pPr>
            <w:r>
              <w:t>x</w:t>
            </w:r>
          </w:p>
        </w:tc>
        <w:tc>
          <w:tcPr>
            <w:tcW w:w="1144" w:type="dxa"/>
          </w:tcPr>
          <w:p>
            <w:pPr>
              <w:widowControl w:val="0"/>
              <w:jc w:val="both"/>
            </w:pPr>
          </w:p>
        </w:tc>
        <w:tc>
          <w:tcPr>
            <w:tcW w:w="1139" w:type="dxa"/>
          </w:tcPr>
          <w:p>
            <w:pPr>
              <w:widowControl w:val="0"/>
              <w:jc w:val="both"/>
            </w:pPr>
          </w:p>
        </w:tc>
      </w:tr>
    </w:tbl>
    <w:p>
      <w:r>
        <w:rPr>
          <w:b/>
          <w:bCs/>
          <w:color w:val="0000FF"/>
        </w:rPr>
        <w:t>benefits</w:t>
      </w:r>
      <w:r>
        <w:t>：</w:t>
      </w:r>
    </w:p>
    <w:p>
      <w:pPr>
        <w:ind w:firstLine="720" w:firstLineChars="0"/>
        <w:rPr>
          <w:rFonts w:hint="default"/>
        </w:rPr>
      </w:pPr>
      <w:r>
        <w:rPr>
          <w:rFonts w:hint="default"/>
        </w:rPr>
        <w:t>Pipes and Filters：Improve performance.Introducing concurrency.</w:t>
      </w:r>
    </w:p>
    <w:p>
      <w:pPr>
        <w:ind w:firstLine="720" w:firstLineChars="0"/>
        <w:rPr>
          <w:rFonts w:hint="default"/>
        </w:rPr>
      </w:pPr>
      <w:r>
        <w:rPr>
          <w:rFonts w:hint="default"/>
        </w:rPr>
        <w:t>P2P：In some cases, P2P systems can achieve direct data transfer, thereby improving performance.</w:t>
      </w:r>
    </w:p>
    <w:p>
      <w:pPr>
        <w:ind w:firstLine="720" w:firstLineChars="0"/>
        <w:rPr>
          <w:rFonts w:hint="default"/>
        </w:rPr>
      </w:pPr>
      <w:r>
        <w:rPr>
          <w:rFonts w:hint="default"/>
        </w:rPr>
        <w:t>Publich-Subscribe：Takes a parallel mechanism</w:t>
      </w:r>
    </w:p>
    <w:p>
      <w:pPr>
        <w:ind w:firstLine="720" w:firstLineChars="0"/>
        <w:rPr>
          <w:rFonts w:hint="default"/>
        </w:rPr>
      </w:pPr>
      <w:r>
        <w:rPr>
          <w:rFonts w:hint="default"/>
        </w:rPr>
        <w:t>PAC：Completely isolate presentation and abstraction based on mvc and improve the performance.</w:t>
      </w:r>
    </w:p>
    <w:p>
      <w:pPr>
        <w:ind w:firstLine="720" w:firstLineChars="0"/>
      </w:pPr>
    </w:p>
    <w:p>
      <w:pPr>
        <w:rPr>
          <w:rFonts w:hint="default"/>
        </w:rPr>
      </w:pPr>
      <w:r>
        <w:rPr>
          <w:rFonts w:hint="default"/>
          <w:b/>
          <w:bCs/>
          <w:color w:val="0000FF"/>
        </w:rPr>
        <w:t>penalties</w:t>
      </w:r>
      <w:r>
        <w:rPr>
          <w:rFonts w:hint="default"/>
        </w:rPr>
        <w:t>:</w:t>
      </w:r>
    </w:p>
    <w:p>
      <w:pPr>
        <w:ind w:firstLine="720" w:firstLineChars="0"/>
        <w:rPr>
          <w:rFonts w:hint="default"/>
        </w:rPr>
      </w:pPr>
      <w:r>
        <w:rPr>
          <w:rFonts w:hint="default"/>
        </w:rPr>
        <w:t>Layered：Reduce the performance.</w:t>
      </w:r>
    </w:p>
    <w:p>
      <w:pPr>
        <w:ind w:firstLine="720" w:firstLineChars="0"/>
        <w:rPr>
          <w:rFonts w:hint="default"/>
        </w:rPr>
      </w:pPr>
      <w:r>
        <w:rPr>
          <w:rFonts w:hint="default"/>
        </w:rPr>
        <w:t>Pipes and Filters：Performance is affected when dealing with interactions</w:t>
      </w:r>
    </w:p>
    <w:p>
      <w:pPr>
        <w:ind w:firstLine="720" w:firstLineChars="0"/>
        <w:rPr>
          <w:rFonts w:hint="default"/>
        </w:rPr>
      </w:pPr>
      <w:r>
        <w:rPr>
          <w:rFonts w:hint="default"/>
        </w:rPr>
        <w:t>Blackboard：Increased complexity leads to reduced efficiency</w:t>
      </w:r>
    </w:p>
    <w:p>
      <w:pPr>
        <w:ind w:firstLine="720" w:firstLineChars="0"/>
        <w:rPr>
          <w:rFonts w:hint="default"/>
        </w:rPr>
      </w:pPr>
      <w:r>
        <w:rPr>
          <w:rFonts w:hint="default"/>
        </w:rPr>
        <w:t>Broker：Reduce some performance. Added a layer of Broker message forwarding, which has reduced efficiency.</w:t>
      </w:r>
    </w:p>
    <w:p>
      <w:pPr>
        <w:ind w:firstLine="720" w:firstLineChars="0"/>
        <w:rPr>
          <w:rFonts w:hint="default"/>
        </w:rPr>
      </w:pPr>
      <w:r>
        <w:rPr>
          <w:rFonts w:hint="default"/>
        </w:rPr>
        <w:t>MVC：Depending on the model's operational interface, the view may need to be called multiple times to get enough display data. Unnecessary frequent access to unchanging data will also impair operational performance.</w:t>
      </w:r>
    </w:p>
    <w:p>
      <w:pPr>
        <w:ind w:firstLine="720" w:firstLineChars="0"/>
        <w:rPr>
          <w:rFonts w:hint="default"/>
        </w:rPr>
      </w:pPr>
      <w:r>
        <w:rPr>
          <w:rFonts w:hint="default"/>
        </w:rPr>
        <w:t>P2P：Small P2P systems may not to consistently achieve quality goals such as perfomance and availability.</w:t>
      </w:r>
    </w:p>
    <w:p>
      <w:pPr>
        <w:ind w:firstLine="720" w:firstLineChars="0"/>
        <w:rPr>
          <w:rFonts w:hint="default"/>
        </w:rPr>
      </w:pPr>
      <w:r>
        <w:rPr>
          <w:rFonts w:hint="default"/>
        </w:rPr>
        <w:t>PAC：Depending on the model's operational interface, the view may need to be called multiple times to get enough display data. Unnecessary frequent access to unchanging data will also impair operational performance.</w:t>
      </w:r>
    </w:p>
    <w:p>
      <w:pPr>
        <w:rPr>
          <w:rFonts w:hint="default"/>
        </w:rPr>
      </w:pPr>
    </w:p>
    <w:p>
      <w:pPr>
        <w:rPr>
          <w:rFonts w:hint="default"/>
          <w:b/>
          <w:bCs/>
        </w:rPr>
      </w:pPr>
      <w:r>
        <w:rPr>
          <w:rFonts w:hint="default"/>
          <w:b/>
          <w:bCs/>
          <w:color w:val="0000FF"/>
        </w:rPr>
        <w:t>not associated</w:t>
      </w:r>
      <w:r>
        <w:rPr>
          <w:rFonts w:hint="default"/>
          <w:b/>
          <w:bCs/>
        </w:rPr>
        <w:t>：</w:t>
      </w:r>
    </w:p>
    <w:p>
      <w:pPr>
        <w:ind w:firstLine="720" w:firstLineChars="0"/>
        <w:rPr>
          <w:rFonts w:hint="default"/>
        </w:rPr>
      </w:pPr>
      <w:r>
        <w:rPr>
          <w:rFonts w:hint="default"/>
        </w:rPr>
        <w:t xml:space="preserve">Increase Resources：This </w:t>
      </w:r>
      <w:r>
        <w:rPr>
          <w:rFonts w:hint="default"/>
          <w:lang w:eastAsia="zh-CN"/>
        </w:rPr>
        <w:t xml:space="preserve">tactics </w:t>
      </w:r>
      <w:r>
        <w:rPr>
          <w:rFonts w:hint="default"/>
        </w:rPr>
        <w:t>can be placed in the deployment of hardware resources, which is not obvious in the design pattern.</w:t>
      </w:r>
    </w:p>
    <w:p>
      <w:pPr>
        <w:rPr>
          <w:sz w:val="56"/>
          <w:szCs w:val="56"/>
        </w:rPr>
      </w:pPr>
      <w:r>
        <w:rPr>
          <w:sz w:val="56"/>
          <w:szCs w:val="56"/>
        </w:rPr>
        <w:t>security</w:t>
      </w:r>
    </w:p>
    <w:tbl>
      <w:tblPr>
        <w:tblStyle w:val="7"/>
        <w:tblW w:w="9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920"/>
        <w:gridCol w:w="920"/>
        <w:gridCol w:w="920"/>
        <w:gridCol w:w="920"/>
        <w:gridCol w:w="920"/>
        <w:gridCol w:w="920"/>
        <w:gridCol w:w="920"/>
        <w:gridCol w:w="920"/>
        <w:gridCol w:w="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2" w:hRule="atLeast"/>
        </w:trPr>
        <w:tc>
          <w:tcPr>
            <w:tcW w:w="925" w:type="dxa"/>
            <w:vMerge w:val="restart"/>
            <w:vAlign w:val="center"/>
          </w:tcPr>
          <w:p>
            <w:pPr>
              <w:widowControl w:val="0"/>
              <w:jc w:val="both"/>
            </w:pPr>
            <w:r>
              <w:t>pattern</w:t>
            </w:r>
          </w:p>
        </w:tc>
        <w:tc>
          <w:tcPr>
            <w:tcW w:w="8280" w:type="dxa"/>
            <w:gridSpan w:val="9"/>
            <w:vAlign w:val="center"/>
          </w:tcPr>
          <w:p>
            <w:pPr>
              <w:widowControl w:val="0"/>
              <w:jc w:val="center"/>
            </w:pPr>
            <w:r>
              <w:t>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30" w:hRule="atLeast"/>
        </w:trPr>
        <w:tc>
          <w:tcPr>
            <w:tcW w:w="925" w:type="dxa"/>
            <w:vMerge w:val="continue"/>
          </w:tcPr>
          <w:p>
            <w:pPr>
              <w:widowControl w:val="0"/>
              <w:jc w:val="both"/>
            </w:pPr>
          </w:p>
        </w:tc>
        <w:tc>
          <w:tcPr>
            <w:tcW w:w="1840" w:type="dxa"/>
            <w:gridSpan w:val="2"/>
            <w:textDirection w:val="btLr"/>
            <w:vAlign w:val="center"/>
          </w:tcPr>
          <w:p>
            <w:pPr>
              <w:widowControl w:val="0"/>
              <w:ind w:left="113" w:right="113"/>
              <w:jc w:val="center"/>
            </w:pPr>
            <w:r>
              <w:t>Detect Attacks</w:t>
            </w:r>
          </w:p>
        </w:tc>
        <w:tc>
          <w:tcPr>
            <w:tcW w:w="2760" w:type="dxa"/>
            <w:gridSpan w:val="3"/>
            <w:textDirection w:val="btLr"/>
            <w:vAlign w:val="center"/>
          </w:tcPr>
          <w:p>
            <w:pPr>
              <w:widowControl w:val="0"/>
              <w:ind w:left="113" w:right="113"/>
              <w:jc w:val="center"/>
            </w:pPr>
            <w:r>
              <w:t>Resist Attacks</w:t>
            </w:r>
          </w:p>
        </w:tc>
        <w:tc>
          <w:tcPr>
            <w:tcW w:w="1840" w:type="dxa"/>
            <w:gridSpan w:val="2"/>
            <w:textDirection w:val="btLr"/>
            <w:vAlign w:val="center"/>
          </w:tcPr>
          <w:p>
            <w:pPr>
              <w:widowControl w:val="0"/>
              <w:ind w:left="113" w:right="113"/>
              <w:jc w:val="center"/>
            </w:pPr>
            <w:r>
              <w:t>React to Attacks</w:t>
            </w:r>
          </w:p>
        </w:tc>
        <w:tc>
          <w:tcPr>
            <w:tcW w:w="1840" w:type="dxa"/>
            <w:gridSpan w:val="2"/>
            <w:textDirection w:val="btLr"/>
            <w:vAlign w:val="center"/>
          </w:tcPr>
          <w:p>
            <w:pPr>
              <w:widowControl w:val="0"/>
              <w:ind w:left="113" w:right="113"/>
              <w:jc w:val="center"/>
            </w:pPr>
            <w:r>
              <w:t>Recover from Attacks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74" w:hRule="atLeast"/>
        </w:trPr>
        <w:tc>
          <w:tcPr>
            <w:tcW w:w="925" w:type="dxa"/>
            <w:vMerge w:val="continue"/>
          </w:tcPr>
          <w:p>
            <w:pPr>
              <w:widowControl w:val="0"/>
              <w:jc w:val="both"/>
            </w:pPr>
          </w:p>
        </w:tc>
        <w:tc>
          <w:tcPr>
            <w:tcW w:w="920" w:type="dxa"/>
            <w:textDirection w:val="btLr"/>
            <w:vAlign w:val="center"/>
          </w:tcPr>
          <w:p>
            <w:pPr>
              <w:widowControl w:val="0"/>
              <w:ind w:left="113" w:right="113"/>
              <w:jc w:val="center"/>
            </w:pPr>
            <w:r>
              <w:t>Detect Intrusion</w:t>
            </w:r>
          </w:p>
        </w:tc>
        <w:tc>
          <w:tcPr>
            <w:tcW w:w="920" w:type="dxa"/>
            <w:textDirection w:val="btLr"/>
            <w:vAlign w:val="center"/>
          </w:tcPr>
          <w:p>
            <w:pPr>
              <w:widowControl w:val="0"/>
              <w:ind w:left="113" w:right="113"/>
              <w:jc w:val="center"/>
            </w:pPr>
            <w:r>
              <w:t>Message Integrity</w:t>
            </w:r>
          </w:p>
        </w:tc>
        <w:tc>
          <w:tcPr>
            <w:tcW w:w="920" w:type="dxa"/>
            <w:textDirection w:val="btLr"/>
            <w:vAlign w:val="center"/>
          </w:tcPr>
          <w:p>
            <w:pPr>
              <w:widowControl w:val="0"/>
              <w:ind w:left="113" w:right="113"/>
              <w:jc w:val="center"/>
            </w:pPr>
            <w:r>
              <w:t>Identify Actors</w:t>
            </w:r>
          </w:p>
        </w:tc>
        <w:tc>
          <w:tcPr>
            <w:tcW w:w="920" w:type="dxa"/>
            <w:textDirection w:val="btLr"/>
            <w:vAlign w:val="center"/>
          </w:tcPr>
          <w:p>
            <w:pPr>
              <w:widowControl w:val="0"/>
              <w:ind w:left="113" w:right="113"/>
              <w:jc w:val="center"/>
            </w:pPr>
            <w:r>
              <w:t>Encrypt Data</w:t>
            </w:r>
          </w:p>
        </w:tc>
        <w:tc>
          <w:tcPr>
            <w:tcW w:w="920" w:type="dxa"/>
            <w:textDirection w:val="btLr"/>
            <w:vAlign w:val="center"/>
          </w:tcPr>
          <w:p>
            <w:pPr>
              <w:widowControl w:val="0"/>
              <w:ind w:left="113" w:right="113"/>
              <w:jc w:val="center"/>
            </w:pPr>
            <w:r>
              <w:t>Separate Entities</w:t>
            </w:r>
          </w:p>
        </w:tc>
        <w:tc>
          <w:tcPr>
            <w:tcW w:w="920" w:type="dxa"/>
            <w:textDirection w:val="btLr"/>
            <w:vAlign w:val="center"/>
          </w:tcPr>
          <w:p>
            <w:pPr>
              <w:widowControl w:val="0"/>
              <w:ind w:left="113" w:right="113"/>
              <w:jc w:val="center"/>
            </w:pPr>
            <w:r>
              <w:t>Revoke Access</w:t>
            </w:r>
          </w:p>
        </w:tc>
        <w:tc>
          <w:tcPr>
            <w:tcW w:w="920" w:type="dxa"/>
            <w:textDirection w:val="btLr"/>
            <w:vAlign w:val="center"/>
          </w:tcPr>
          <w:p>
            <w:pPr>
              <w:widowControl w:val="0"/>
              <w:ind w:left="113" w:right="113"/>
              <w:jc w:val="center"/>
            </w:pPr>
            <w:r>
              <w:t>Lock Computer</w:t>
            </w:r>
          </w:p>
        </w:tc>
        <w:tc>
          <w:tcPr>
            <w:tcW w:w="920" w:type="dxa"/>
            <w:textDirection w:val="btLr"/>
            <w:vAlign w:val="center"/>
          </w:tcPr>
          <w:p>
            <w:pPr>
              <w:widowControl w:val="0"/>
              <w:ind w:left="113" w:right="113"/>
              <w:jc w:val="center"/>
            </w:pPr>
            <w:r>
              <w:t>Maintain Audit Trail</w:t>
            </w:r>
          </w:p>
        </w:tc>
        <w:tc>
          <w:tcPr>
            <w:tcW w:w="920" w:type="dxa"/>
            <w:textDirection w:val="btLr"/>
            <w:vAlign w:val="center"/>
          </w:tcPr>
          <w:p>
            <w:pPr>
              <w:widowControl w:val="0"/>
              <w:ind w:left="113" w:right="113"/>
              <w:jc w:val="center"/>
            </w:pPr>
            <w:r>
              <w:t>Restore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Layered</w:t>
            </w: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Pipes and Filters</w:t>
            </w:r>
          </w:p>
        </w:tc>
        <w:tc>
          <w:tcPr>
            <w:tcW w:w="920" w:type="dxa"/>
          </w:tcPr>
          <w:p>
            <w:pPr>
              <w:widowControl w:val="0"/>
              <w:jc w:val="both"/>
            </w:pP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Blackboard</w:t>
            </w: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Broker</w:t>
            </w:r>
          </w:p>
        </w:tc>
        <w:tc>
          <w:tcPr>
            <w:tcW w:w="920" w:type="dxa"/>
          </w:tcPr>
          <w:p>
            <w:pPr>
              <w:widowControl w:val="0"/>
              <w:jc w:val="both"/>
            </w:pP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MVC</w:t>
            </w: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C/S</w:t>
            </w: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925" w:type="dxa"/>
          </w:tcPr>
          <w:p>
            <w:pPr>
              <w:widowControl w:val="0"/>
              <w:jc w:val="both"/>
            </w:pPr>
            <w:r>
              <w:t>P2P</w:t>
            </w: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925" w:type="dxa"/>
          </w:tcPr>
          <w:p>
            <w:pPr>
              <w:widowControl w:val="0"/>
              <w:jc w:val="both"/>
            </w:pPr>
            <w:r>
              <w:t>SOA</w:t>
            </w: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val="0"/>
              <w:jc w:val="both"/>
            </w:pPr>
            <w:r>
              <w:t>Publish-Subscribe</w:t>
            </w: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c>
          <w:tcPr>
            <w:tcW w:w="920" w:type="dxa"/>
          </w:tcPr>
          <w:p>
            <w:pPr>
              <w:widowControl w:val="0"/>
              <w:jc w:val="both"/>
            </w:pPr>
            <w:r>
              <w:t>x</w:t>
            </w:r>
          </w:p>
        </w:tc>
        <w:tc>
          <w:tcPr>
            <w:tcW w:w="92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3" w:hRule="atLeast"/>
        </w:trPr>
        <w:tc>
          <w:tcPr>
            <w:tcW w:w="925" w:type="dxa"/>
          </w:tcPr>
          <w:p>
            <w:pPr>
              <w:widowControl w:val="0"/>
              <w:jc w:val="both"/>
            </w:pPr>
            <w:r>
              <w:t>Presentation Abstraction Control</w:t>
            </w: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c>
          <w:tcPr>
            <w:tcW w:w="920" w:type="dxa"/>
          </w:tcPr>
          <w:p>
            <w:pPr>
              <w:widowControl w:val="0"/>
              <w:jc w:val="both"/>
            </w:pPr>
          </w:p>
        </w:tc>
      </w:tr>
    </w:tbl>
    <w:p/>
    <w:p>
      <w:r>
        <w:rPr>
          <w:b/>
          <w:bCs/>
          <w:color w:val="0000FF"/>
        </w:rPr>
        <w:t>benefits</w:t>
      </w:r>
      <w:r>
        <w:t>：</w:t>
      </w:r>
    </w:p>
    <w:p>
      <w:pPr>
        <w:ind w:firstLine="720" w:firstLineChars="0"/>
        <w:rPr>
          <w:rFonts w:hint="eastAsia"/>
        </w:rPr>
      </w:pPr>
      <w:r>
        <w:t>Pipes and Filters：P</w:t>
      </w:r>
      <w:r>
        <w:rPr>
          <w:rFonts w:hint="eastAsia"/>
        </w:rPr>
        <w:t>rovide the ability to detect intrusions and encrypts information, improving system security.</w:t>
      </w:r>
    </w:p>
    <w:p>
      <w:pPr>
        <w:ind w:firstLine="720" w:firstLineChars="0"/>
        <w:rPr>
          <w:rFonts w:hint="default"/>
        </w:rPr>
      </w:pPr>
      <w:r>
        <w:rPr>
          <w:rFonts w:hint="default"/>
        </w:rPr>
        <w:t>Broker：Provide the ability to detect intrusions and encrypts information, improving system security.</w:t>
      </w:r>
    </w:p>
    <w:p>
      <w:pPr>
        <w:rPr>
          <w:rFonts w:hint="eastAsia"/>
        </w:rPr>
      </w:pPr>
    </w:p>
    <w:p>
      <w:pPr>
        <w:ind w:firstLine="720" w:firstLineChars="0"/>
        <w:rPr>
          <w:rFonts w:hint="default"/>
        </w:rPr>
      </w:pPr>
      <w:r>
        <w:rPr>
          <w:rFonts w:hint="default"/>
        </w:rPr>
        <w:t>C/S：Improve security. All data is stored on the server, and the server has better control over access</w:t>
      </w:r>
    </w:p>
    <w:p>
      <w:pPr>
        <w:ind w:firstLine="720" w:firstLineChars="0"/>
      </w:pPr>
      <w:r>
        <w:t>SOA：</w:t>
      </w:r>
      <w:r>
        <w:rPr>
          <w:rFonts w:hint="eastAsia"/>
        </w:rPr>
        <w:t>More robust security mechanism</w:t>
      </w:r>
    </w:p>
    <w:p>
      <w:pPr>
        <w:rPr>
          <w:rFonts w:hint="default"/>
          <w:b/>
          <w:bCs/>
        </w:rPr>
      </w:pPr>
    </w:p>
    <w:p>
      <w:pPr>
        <w:rPr>
          <w:rFonts w:hint="default"/>
        </w:rPr>
      </w:pPr>
      <w:r>
        <w:rPr>
          <w:rFonts w:hint="default"/>
          <w:b/>
          <w:bCs/>
          <w:color w:val="0000FF"/>
        </w:rPr>
        <w:t>penalties</w:t>
      </w:r>
      <w:r>
        <w:rPr>
          <w:rFonts w:hint="default"/>
        </w:rPr>
        <w:t>:</w:t>
      </w:r>
    </w:p>
    <w:p>
      <w:pPr>
        <w:ind w:firstLine="720" w:firstLineChars="0"/>
        <w:rPr>
          <w:rFonts w:hint="default"/>
        </w:rPr>
      </w:pPr>
      <w:r>
        <w:rPr>
          <w:rFonts w:hint="default"/>
        </w:rPr>
        <w:t>P2P：Reduce security. P2P system cannot identify user identity due to environmental restrictions</w:t>
      </w:r>
    </w:p>
    <w:p>
      <w:pPr>
        <w:rPr>
          <w:rFonts w:hint="default"/>
        </w:rPr>
      </w:pPr>
    </w:p>
    <w:p>
      <w:pPr>
        <w:rPr>
          <w:rFonts w:hint="default"/>
          <w:b/>
          <w:bCs/>
        </w:rPr>
      </w:pPr>
      <w:r>
        <w:rPr>
          <w:rFonts w:hint="default"/>
          <w:b/>
          <w:bCs/>
          <w:color w:val="0000FF"/>
        </w:rPr>
        <w:t>not associated</w:t>
      </w:r>
      <w:r>
        <w:rPr>
          <w:rFonts w:hint="default"/>
          <w:b/>
          <w:bCs/>
        </w:rPr>
        <w:t>：</w:t>
      </w:r>
    </w:p>
    <w:p>
      <w:pPr>
        <w:ind w:firstLine="720" w:firstLineChars="0"/>
        <w:rPr>
          <w:rFonts w:hint="default"/>
          <w:b w:val="0"/>
          <w:bCs w:val="0"/>
        </w:rPr>
      </w:pPr>
      <w:r>
        <w:rPr>
          <w:rFonts w:hint="default"/>
          <w:b w:val="0"/>
          <w:bCs w:val="0"/>
        </w:rPr>
        <w:t>Separate Entities： based on hardware</w:t>
      </w:r>
    </w:p>
    <w:p>
      <w:pPr>
        <w:ind w:firstLine="720" w:firstLineChars="0"/>
        <w:rPr>
          <w:rFonts w:hint="default"/>
        </w:rPr>
      </w:pPr>
    </w:p>
    <w:p/>
    <w:p>
      <w:pPr>
        <w:rPr>
          <w:sz w:val="56"/>
          <w:szCs w:val="56"/>
        </w:rPr>
      </w:pPr>
      <w:r>
        <w:rPr>
          <w:sz w:val="56"/>
          <w:szCs w:val="56"/>
        </w:rPr>
        <w:t>testability</w:t>
      </w:r>
    </w:p>
    <w:tbl>
      <w:tblPr>
        <w:tblStyle w:val="7"/>
        <w:tblW w:w="9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1314"/>
        <w:gridCol w:w="1772"/>
        <w:gridCol w:w="1467"/>
        <w:gridCol w:w="1743"/>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2" w:hRule="atLeast"/>
        </w:trPr>
        <w:tc>
          <w:tcPr>
            <w:tcW w:w="1180" w:type="dxa"/>
            <w:vMerge w:val="restart"/>
            <w:vAlign w:val="center"/>
          </w:tcPr>
          <w:p>
            <w:pPr>
              <w:widowControl w:val="0"/>
              <w:jc w:val="both"/>
            </w:pPr>
            <w:r>
              <w:t>pattern</w:t>
            </w:r>
          </w:p>
        </w:tc>
        <w:tc>
          <w:tcPr>
            <w:tcW w:w="8033" w:type="dxa"/>
            <w:gridSpan w:val="5"/>
            <w:vAlign w:val="center"/>
          </w:tcPr>
          <w:p>
            <w:pPr>
              <w:widowControl w:val="0"/>
              <w:jc w:val="center"/>
            </w:pPr>
            <w:r>
              <w:t>Testability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30" w:hRule="atLeast"/>
        </w:trPr>
        <w:tc>
          <w:tcPr>
            <w:tcW w:w="1180" w:type="dxa"/>
            <w:vMerge w:val="continue"/>
          </w:tcPr>
          <w:p>
            <w:pPr>
              <w:widowControl w:val="0"/>
              <w:jc w:val="both"/>
            </w:pPr>
          </w:p>
        </w:tc>
        <w:tc>
          <w:tcPr>
            <w:tcW w:w="4553" w:type="dxa"/>
            <w:gridSpan w:val="3"/>
            <w:textDirection w:val="btLr"/>
            <w:vAlign w:val="center"/>
          </w:tcPr>
          <w:p>
            <w:pPr>
              <w:widowControl w:val="0"/>
              <w:ind w:left="113" w:right="113"/>
              <w:jc w:val="center"/>
            </w:pPr>
            <w:r>
              <w:t>Control and Observe System State</w:t>
            </w:r>
          </w:p>
          <w:p>
            <w:pPr>
              <w:widowControl w:val="0"/>
              <w:ind w:left="113" w:right="113"/>
              <w:jc w:val="center"/>
            </w:pPr>
          </w:p>
        </w:tc>
        <w:tc>
          <w:tcPr>
            <w:tcW w:w="3480" w:type="dxa"/>
            <w:gridSpan w:val="2"/>
            <w:textDirection w:val="btLr"/>
            <w:vAlign w:val="center"/>
          </w:tcPr>
          <w:p>
            <w:pPr>
              <w:widowControl w:val="0"/>
              <w:ind w:left="113" w:right="113"/>
              <w:jc w:val="center"/>
            </w:pPr>
            <w:r>
              <w:t>Limit Complexity</w:t>
            </w:r>
          </w:p>
          <w:p>
            <w:pPr>
              <w:widowControl w:val="0"/>
              <w:ind w:left="113" w:right="113"/>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74" w:hRule="atLeast"/>
        </w:trPr>
        <w:tc>
          <w:tcPr>
            <w:tcW w:w="1180" w:type="dxa"/>
            <w:vMerge w:val="continue"/>
          </w:tcPr>
          <w:p>
            <w:pPr>
              <w:widowControl w:val="0"/>
              <w:jc w:val="both"/>
            </w:pPr>
          </w:p>
        </w:tc>
        <w:tc>
          <w:tcPr>
            <w:tcW w:w="1314" w:type="dxa"/>
            <w:textDirection w:val="btLr"/>
            <w:vAlign w:val="center"/>
          </w:tcPr>
          <w:p>
            <w:pPr>
              <w:widowControl w:val="0"/>
              <w:ind w:left="113" w:right="113"/>
              <w:jc w:val="center"/>
            </w:pPr>
            <w:r>
              <w:t>Specialized Interfaces</w:t>
            </w:r>
          </w:p>
          <w:p>
            <w:pPr>
              <w:widowControl w:val="0"/>
              <w:ind w:left="113" w:right="113"/>
              <w:jc w:val="center"/>
            </w:pPr>
          </w:p>
        </w:tc>
        <w:tc>
          <w:tcPr>
            <w:tcW w:w="1772" w:type="dxa"/>
            <w:textDirection w:val="btLr"/>
            <w:vAlign w:val="center"/>
          </w:tcPr>
          <w:p>
            <w:pPr>
              <w:widowControl w:val="0"/>
              <w:ind w:left="113" w:right="113"/>
              <w:jc w:val="center"/>
            </w:pPr>
            <w:r>
              <w:t>Record/Playback</w:t>
            </w:r>
          </w:p>
          <w:p>
            <w:pPr>
              <w:widowControl w:val="0"/>
              <w:ind w:left="113" w:right="113"/>
              <w:jc w:val="center"/>
            </w:pPr>
          </w:p>
        </w:tc>
        <w:tc>
          <w:tcPr>
            <w:tcW w:w="1467" w:type="dxa"/>
            <w:textDirection w:val="btLr"/>
            <w:vAlign w:val="center"/>
          </w:tcPr>
          <w:p>
            <w:pPr>
              <w:widowControl w:val="0"/>
              <w:ind w:left="113" w:right="113"/>
              <w:jc w:val="center"/>
            </w:pPr>
            <w:r>
              <w:t>Abstract Data Sources</w:t>
            </w:r>
          </w:p>
        </w:tc>
        <w:tc>
          <w:tcPr>
            <w:tcW w:w="1743" w:type="dxa"/>
            <w:textDirection w:val="btLr"/>
            <w:vAlign w:val="center"/>
          </w:tcPr>
          <w:p>
            <w:pPr>
              <w:widowControl w:val="0"/>
              <w:ind w:left="113" w:right="113"/>
              <w:jc w:val="center"/>
            </w:pPr>
            <w:r>
              <w:t>Limit Structural Complexity</w:t>
            </w:r>
          </w:p>
          <w:p>
            <w:pPr>
              <w:widowControl w:val="0"/>
              <w:ind w:left="113" w:right="113"/>
              <w:jc w:val="center"/>
            </w:pPr>
          </w:p>
        </w:tc>
        <w:tc>
          <w:tcPr>
            <w:tcW w:w="1737" w:type="dxa"/>
            <w:textDirection w:val="btLr"/>
            <w:vAlign w:val="center"/>
          </w:tcPr>
          <w:p>
            <w:pPr>
              <w:widowControl w:val="0"/>
              <w:ind w:left="113" w:right="113"/>
              <w:jc w:val="center"/>
            </w:pPr>
            <w:r>
              <w:t>Limit Nondeterminism</w:t>
            </w:r>
          </w:p>
          <w:p>
            <w:pPr>
              <w:widowControl w:val="0"/>
              <w:ind w:left="113" w:right="113"/>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Layered</w:t>
            </w:r>
          </w:p>
        </w:tc>
        <w:tc>
          <w:tcPr>
            <w:tcW w:w="1314" w:type="dxa"/>
          </w:tcPr>
          <w:p>
            <w:pPr>
              <w:widowControl w:val="0"/>
              <w:jc w:val="both"/>
            </w:pPr>
            <w:r>
              <w:t>x</w:t>
            </w:r>
          </w:p>
        </w:tc>
        <w:tc>
          <w:tcPr>
            <w:tcW w:w="1772" w:type="dxa"/>
          </w:tcPr>
          <w:p>
            <w:pPr>
              <w:widowControl w:val="0"/>
              <w:jc w:val="both"/>
            </w:pPr>
          </w:p>
        </w:tc>
        <w:tc>
          <w:tcPr>
            <w:tcW w:w="1467" w:type="dxa"/>
          </w:tcPr>
          <w:p>
            <w:pPr>
              <w:widowControl w:val="0"/>
              <w:jc w:val="both"/>
            </w:pPr>
            <w:r>
              <w:t>x</w:t>
            </w:r>
          </w:p>
        </w:tc>
        <w:tc>
          <w:tcPr>
            <w:tcW w:w="1743" w:type="dxa"/>
          </w:tcPr>
          <w:p>
            <w:pPr>
              <w:widowControl w:val="0"/>
              <w:jc w:val="both"/>
            </w:pPr>
            <w:r>
              <w:t>x</w:t>
            </w:r>
          </w:p>
        </w:tc>
        <w:tc>
          <w:tcPr>
            <w:tcW w:w="1737"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Pipes and Filters</w:t>
            </w:r>
          </w:p>
        </w:tc>
        <w:tc>
          <w:tcPr>
            <w:tcW w:w="1314" w:type="dxa"/>
          </w:tcPr>
          <w:p>
            <w:pPr>
              <w:widowControl w:val="0"/>
              <w:jc w:val="both"/>
            </w:pPr>
          </w:p>
        </w:tc>
        <w:tc>
          <w:tcPr>
            <w:tcW w:w="1772" w:type="dxa"/>
          </w:tcPr>
          <w:p>
            <w:pPr>
              <w:widowControl w:val="0"/>
              <w:jc w:val="both"/>
            </w:pPr>
          </w:p>
        </w:tc>
        <w:tc>
          <w:tcPr>
            <w:tcW w:w="1467" w:type="dxa"/>
          </w:tcPr>
          <w:p>
            <w:pPr>
              <w:widowControl w:val="0"/>
              <w:jc w:val="both"/>
            </w:pPr>
            <w:r>
              <w:t>x</w:t>
            </w:r>
          </w:p>
        </w:tc>
        <w:tc>
          <w:tcPr>
            <w:tcW w:w="1743" w:type="dxa"/>
          </w:tcPr>
          <w:p>
            <w:pPr>
              <w:widowControl w:val="0"/>
              <w:jc w:val="both"/>
            </w:pPr>
            <w:r>
              <w:t>x</w:t>
            </w:r>
          </w:p>
        </w:tc>
        <w:tc>
          <w:tcPr>
            <w:tcW w:w="1737"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Blackboard</w:t>
            </w:r>
          </w:p>
        </w:tc>
        <w:tc>
          <w:tcPr>
            <w:tcW w:w="1314" w:type="dxa"/>
          </w:tcPr>
          <w:p>
            <w:pPr>
              <w:widowControl w:val="0"/>
              <w:jc w:val="both"/>
            </w:pPr>
          </w:p>
        </w:tc>
        <w:tc>
          <w:tcPr>
            <w:tcW w:w="1772" w:type="dxa"/>
          </w:tcPr>
          <w:p>
            <w:pPr>
              <w:widowControl w:val="0"/>
              <w:jc w:val="both"/>
            </w:pPr>
          </w:p>
        </w:tc>
        <w:tc>
          <w:tcPr>
            <w:tcW w:w="1467" w:type="dxa"/>
          </w:tcPr>
          <w:p>
            <w:pPr>
              <w:widowControl w:val="0"/>
              <w:jc w:val="both"/>
            </w:pPr>
            <w:r>
              <w:t>x</w:t>
            </w:r>
          </w:p>
        </w:tc>
        <w:tc>
          <w:tcPr>
            <w:tcW w:w="1743" w:type="dxa"/>
          </w:tcPr>
          <w:p>
            <w:pPr>
              <w:widowControl w:val="0"/>
              <w:jc w:val="both"/>
            </w:pPr>
          </w:p>
        </w:tc>
        <w:tc>
          <w:tcPr>
            <w:tcW w:w="1737"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Broker</w:t>
            </w:r>
          </w:p>
        </w:tc>
        <w:tc>
          <w:tcPr>
            <w:tcW w:w="1314" w:type="dxa"/>
          </w:tcPr>
          <w:p>
            <w:pPr>
              <w:widowControl w:val="0"/>
              <w:jc w:val="both"/>
            </w:pPr>
          </w:p>
        </w:tc>
        <w:tc>
          <w:tcPr>
            <w:tcW w:w="1772" w:type="dxa"/>
          </w:tcPr>
          <w:p>
            <w:pPr>
              <w:widowControl w:val="0"/>
              <w:jc w:val="both"/>
            </w:pPr>
          </w:p>
        </w:tc>
        <w:tc>
          <w:tcPr>
            <w:tcW w:w="1467" w:type="dxa"/>
          </w:tcPr>
          <w:p>
            <w:pPr>
              <w:widowControl w:val="0"/>
              <w:jc w:val="both"/>
            </w:pPr>
          </w:p>
        </w:tc>
        <w:tc>
          <w:tcPr>
            <w:tcW w:w="1743" w:type="dxa"/>
          </w:tcPr>
          <w:p>
            <w:pPr>
              <w:widowControl w:val="0"/>
              <w:jc w:val="both"/>
            </w:pPr>
            <w:r>
              <w:t>x</w:t>
            </w:r>
          </w:p>
        </w:tc>
        <w:tc>
          <w:tcPr>
            <w:tcW w:w="1737"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MVC</w:t>
            </w:r>
          </w:p>
        </w:tc>
        <w:tc>
          <w:tcPr>
            <w:tcW w:w="1314" w:type="dxa"/>
          </w:tcPr>
          <w:p>
            <w:pPr>
              <w:widowControl w:val="0"/>
              <w:jc w:val="both"/>
            </w:pPr>
            <w:r>
              <w:t>x</w:t>
            </w:r>
          </w:p>
        </w:tc>
        <w:tc>
          <w:tcPr>
            <w:tcW w:w="1772" w:type="dxa"/>
          </w:tcPr>
          <w:p>
            <w:pPr>
              <w:widowControl w:val="0"/>
              <w:jc w:val="both"/>
            </w:pPr>
          </w:p>
        </w:tc>
        <w:tc>
          <w:tcPr>
            <w:tcW w:w="1467" w:type="dxa"/>
          </w:tcPr>
          <w:p>
            <w:pPr>
              <w:widowControl w:val="0"/>
              <w:jc w:val="both"/>
            </w:pPr>
            <w:r>
              <w:t>x</w:t>
            </w:r>
          </w:p>
        </w:tc>
        <w:tc>
          <w:tcPr>
            <w:tcW w:w="1743" w:type="dxa"/>
          </w:tcPr>
          <w:p>
            <w:pPr>
              <w:widowControl w:val="0"/>
              <w:jc w:val="both"/>
            </w:pPr>
          </w:p>
        </w:tc>
        <w:tc>
          <w:tcPr>
            <w:tcW w:w="1737" w:type="dxa"/>
          </w:tcPr>
          <w:p>
            <w:pPr>
              <w:widowControl w:val="0"/>
              <w:jc w:val="both"/>
            </w:pP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C/S</w:t>
            </w:r>
          </w:p>
        </w:tc>
        <w:tc>
          <w:tcPr>
            <w:tcW w:w="1314" w:type="dxa"/>
          </w:tcPr>
          <w:p>
            <w:pPr>
              <w:widowControl w:val="0"/>
              <w:jc w:val="both"/>
            </w:pPr>
            <w:r>
              <w:t>x</w:t>
            </w:r>
          </w:p>
        </w:tc>
        <w:tc>
          <w:tcPr>
            <w:tcW w:w="1772" w:type="dxa"/>
          </w:tcPr>
          <w:p>
            <w:pPr>
              <w:widowControl w:val="0"/>
              <w:jc w:val="both"/>
            </w:pPr>
          </w:p>
        </w:tc>
        <w:tc>
          <w:tcPr>
            <w:tcW w:w="1467" w:type="dxa"/>
          </w:tcPr>
          <w:p>
            <w:pPr>
              <w:widowControl w:val="0"/>
              <w:jc w:val="both"/>
            </w:pPr>
          </w:p>
        </w:tc>
        <w:tc>
          <w:tcPr>
            <w:tcW w:w="1743" w:type="dxa"/>
          </w:tcPr>
          <w:p>
            <w:pPr>
              <w:widowControl w:val="0"/>
              <w:jc w:val="both"/>
            </w:pPr>
            <w:r>
              <w:t>x</w:t>
            </w:r>
          </w:p>
        </w:tc>
        <w:tc>
          <w:tcPr>
            <w:tcW w:w="1737"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180" w:type="dxa"/>
          </w:tcPr>
          <w:p>
            <w:pPr>
              <w:widowControl w:val="0"/>
              <w:jc w:val="both"/>
            </w:pPr>
            <w:r>
              <w:t>P2P</w:t>
            </w:r>
          </w:p>
        </w:tc>
        <w:tc>
          <w:tcPr>
            <w:tcW w:w="1314" w:type="dxa"/>
          </w:tcPr>
          <w:p>
            <w:pPr>
              <w:widowControl w:val="0"/>
              <w:jc w:val="both"/>
            </w:pPr>
          </w:p>
        </w:tc>
        <w:tc>
          <w:tcPr>
            <w:tcW w:w="1772" w:type="dxa"/>
          </w:tcPr>
          <w:p>
            <w:pPr>
              <w:widowControl w:val="0"/>
              <w:jc w:val="both"/>
            </w:pPr>
          </w:p>
        </w:tc>
        <w:tc>
          <w:tcPr>
            <w:tcW w:w="1467" w:type="dxa"/>
          </w:tcPr>
          <w:p>
            <w:pPr>
              <w:widowControl w:val="0"/>
              <w:jc w:val="both"/>
            </w:pPr>
          </w:p>
        </w:tc>
        <w:tc>
          <w:tcPr>
            <w:tcW w:w="1743" w:type="dxa"/>
          </w:tcPr>
          <w:p>
            <w:pPr>
              <w:widowControl w:val="0"/>
              <w:jc w:val="both"/>
            </w:pPr>
          </w:p>
        </w:tc>
        <w:tc>
          <w:tcPr>
            <w:tcW w:w="1737"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180" w:type="dxa"/>
          </w:tcPr>
          <w:p>
            <w:pPr>
              <w:widowControl w:val="0"/>
              <w:jc w:val="both"/>
            </w:pPr>
            <w:r>
              <w:t>SOA</w:t>
            </w:r>
          </w:p>
        </w:tc>
        <w:tc>
          <w:tcPr>
            <w:tcW w:w="1314" w:type="dxa"/>
          </w:tcPr>
          <w:p>
            <w:pPr>
              <w:widowControl w:val="0"/>
              <w:jc w:val="both"/>
            </w:pPr>
            <w:r>
              <w:t>x</w:t>
            </w:r>
          </w:p>
        </w:tc>
        <w:tc>
          <w:tcPr>
            <w:tcW w:w="1772" w:type="dxa"/>
          </w:tcPr>
          <w:p>
            <w:pPr>
              <w:widowControl w:val="0"/>
              <w:jc w:val="both"/>
            </w:pPr>
          </w:p>
        </w:tc>
        <w:tc>
          <w:tcPr>
            <w:tcW w:w="1467" w:type="dxa"/>
          </w:tcPr>
          <w:p>
            <w:pPr>
              <w:widowControl w:val="0"/>
              <w:jc w:val="both"/>
            </w:pPr>
          </w:p>
        </w:tc>
        <w:tc>
          <w:tcPr>
            <w:tcW w:w="1743" w:type="dxa"/>
          </w:tcPr>
          <w:p>
            <w:pPr>
              <w:widowControl w:val="0"/>
              <w:jc w:val="both"/>
            </w:pPr>
          </w:p>
        </w:tc>
        <w:tc>
          <w:tcPr>
            <w:tcW w:w="1737"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Publish-Subscribe</w:t>
            </w:r>
          </w:p>
        </w:tc>
        <w:tc>
          <w:tcPr>
            <w:tcW w:w="1314" w:type="dxa"/>
          </w:tcPr>
          <w:p>
            <w:pPr>
              <w:widowControl w:val="0"/>
              <w:jc w:val="both"/>
            </w:pPr>
            <w:r>
              <w:t>x</w:t>
            </w:r>
          </w:p>
        </w:tc>
        <w:tc>
          <w:tcPr>
            <w:tcW w:w="1772" w:type="dxa"/>
          </w:tcPr>
          <w:p>
            <w:pPr>
              <w:widowControl w:val="0"/>
              <w:jc w:val="both"/>
            </w:pPr>
          </w:p>
        </w:tc>
        <w:tc>
          <w:tcPr>
            <w:tcW w:w="1467" w:type="dxa"/>
          </w:tcPr>
          <w:p>
            <w:pPr>
              <w:widowControl w:val="0"/>
              <w:jc w:val="both"/>
            </w:pPr>
          </w:p>
        </w:tc>
        <w:tc>
          <w:tcPr>
            <w:tcW w:w="1743" w:type="dxa"/>
          </w:tcPr>
          <w:p>
            <w:pPr>
              <w:widowControl w:val="0"/>
              <w:jc w:val="both"/>
            </w:pPr>
            <w:r>
              <w:t>x</w:t>
            </w:r>
          </w:p>
        </w:tc>
        <w:tc>
          <w:tcPr>
            <w:tcW w:w="1737"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jc w:val="both"/>
            </w:pPr>
            <w:r>
              <w:t>Presentation Abstraction Control</w:t>
            </w:r>
          </w:p>
        </w:tc>
        <w:tc>
          <w:tcPr>
            <w:tcW w:w="1314" w:type="dxa"/>
          </w:tcPr>
          <w:p>
            <w:pPr>
              <w:widowControl w:val="0"/>
              <w:jc w:val="both"/>
            </w:pPr>
            <w:r>
              <w:t>x</w:t>
            </w:r>
          </w:p>
        </w:tc>
        <w:tc>
          <w:tcPr>
            <w:tcW w:w="1772" w:type="dxa"/>
          </w:tcPr>
          <w:p>
            <w:pPr>
              <w:widowControl w:val="0"/>
              <w:jc w:val="both"/>
            </w:pPr>
          </w:p>
        </w:tc>
        <w:tc>
          <w:tcPr>
            <w:tcW w:w="1467" w:type="dxa"/>
          </w:tcPr>
          <w:p>
            <w:pPr>
              <w:widowControl w:val="0"/>
              <w:jc w:val="both"/>
            </w:pPr>
            <w:r>
              <w:t>x</w:t>
            </w:r>
          </w:p>
        </w:tc>
        <w:tc>
          <w:tcPr>
            <w:tcW w:w="1743" w:type="dxa"/>
          </w:tcPr>
          <w:p>
            <w:pPr>
              <w:widowControl w:val="0"/>
              <w:jc w:val="both"/>
            </w:pPr>
          </w:p>
        </w:tc>
        <w:tc>
          <w:tcPr>
            <w:tcW w:w="1737" w:type="dxa"/>
          </w:tcPr>
          <w:p>
            <w:pPr>
              <w:widowControl w:val="0"/>
              <w:jc w:val="both"/>
            </w:pPr>
          </w:p>
        </w:tc>
      </w:tr>
    </w:tbl>
    <w:p/>
    <w:p>
      <w:r>
        <w:rPr>
          <w:b/>
          <w:bCs/>
          <w:color w:val="0000FF"/>
        </w:rPr>
        <w:t>benefits</w:t>
      </w:r>
      <w:r>
        <w:t>：</w:t>
      </w:r>
    </w:p>
    <w:p>
      <w:pPr>
        <w:ind w:firstLine="720" w:firstLineChars="0"/>
        <w:rPr>
          <w:rFonts w:hint="default"/>
        </w:rPr>
      </w:pPr>
      <w:r>
        <w:t>Layered：</w:t>
      </w:r>
      <w:r>
        <w:rPr>
          <w:rFonts w:hint="eastAsia"/>
        </w:rPr>
        <w:t>Testability can be enhanced because each layer can be tested independently</w:t>
      </w:r>
      <w:r>
        <w:rPr>
          <w:rFonts w:hint="default"/>
        </w:rPr>
        <w:t>.</w:t>
      </w:r>
    </w:p>
    <w:p>
      <w:pPr>
        <w:ind w:firstLine="720" w:firstLineChars="0"/>
        <w:rPr>
          <w:rFonts w:hint="default"/>
        </w:rPr>
      </w:pPr>
      <w:r>
        <w:rPr>
          <w:rFonts w:hint="default"/>
        </w:rPr>
        <w:t>Pipes and Filters：Divide functions and control complexity to a certain extent</w:t>
      </w:r>
    </w:p>
    <w:p>
      <w:pPr>
        <w:ind w:firstLine="720" w:firstLineChars="0"/>
        <w:rPr>
          <w:rFonts w:hint="default"/>
        </w:rPr>
      </w:pPr>
      <w:r>
        <w:rPr>
          <w:rFonts w:hint="default"/>
        </w:rPr>
        <w:t>MVC：Testing can be performed separately in m, v, and c</w:t>
      </w:r>
    </w:p>
    <w:p>
      <w:pPr>
        <w:ind w:firstLine="720" w:firstLineChars="0"/>
        <w:rPr>
          <w:rFonts w:hint="default"/>
        </w:rPr>
      </w:pPr>
      <w:r>
        <w:rPr>
          <w:rFonts w:hint="default"/>
        </w:rPr>
        <w:t>C/S：The client and the server can be tested separately and then tested</w:t>
      </w:r>
      <w:r>
        <w:rPr>
          <w:rFonts w:hint="default"/>
        </w:rPr>
        <w:t xml:space="preserve"> </w:t>
      </w:r>
      <w:r>
        <w:rPr>
          <w:rFonts w:hint="default"/>
        </w:rPr>
        <w:t>interactively</w:t>
      </w:r>
      <w:r>
        <w:rPr>
          <w:rFonts w:hint="default"/>
        </w:rPr>
        <w:t xml:space="preserve">.Improve the </w:t>
      </w:r>
      <w:r>
        <w:rPr>
          <w:rFonts w:hint="default"/>
          <w:b/>
          <w:bCs/>
        </w:rPr>
        <w:t>testability</w:t>
      </w:r>
      <w:r>
        <w:rPr>
          <w:rFonts w:hint="default"/>
        </w:rPr>
        <w:t>.</w:t>
      </w:r>
    </w:p>
    <w:p>
      <w:pPr>
        <w:ind w:firstLine="720" w:firstLineChars="0"/>
        <w:rPr>
          <w:rFonts w:hint="default"/>
        </w:rPr>
      </w:pPr>
      <w:r>
        <w:rPr>
          <w:rFonts w:hint="default"/>
        </w:rPr>
        <w:t>Publish-Subscribe</w:t>
      </w:r>
    </w:p>
    <w:p>
      <w:pPr>
        <w:ind w:firstLine="720" w:firstLineChars="0"/>
        <w:rPr>
          <w:rFonts w:hint="default"/>
        </w:rPr>
      </w:pPr>
      <w:r>
        <w:rPr>
          <w:rFonts w:hint="default"/>
        </w:rPr>
        <w:t>PAC</w:t>
      </w:r>
    </w:p>
    <w:p>
      <w:pPr>
        <w:ind w:firstLine="720" w:firstLineChars="0"/>
      </w:pPr>
    </w:p>
    <w:p>
      <w:pPr>
        <w:rPr>
          <w:rFonts w:hint="default"/>
        </w:rPr>
      </w:pPr>
      <w:r>
        <w:rPr>
          <w:rFonts w:hint="default"/>
          <w:b/>
          <w:bCs/>
          <w:color w:val="0000FF"/>
        </w:rPr>
        <w:t>penalties</w:t>
      </w:r>
      <w:r>
        <w:rPr>
          <w:rFonts w:hint="default"/>
        </w:rPr>
        <w:t>:</w:t>
      </w:r>
    </w:p>
    <w:p>
      <w:pPr>
        <w:ind w:firstLine="720" w:firstLineChars="0"/>
        <w:rPr>
          <w:rFonts w:hint="default"/>
        </w:rPr>
      </w:pPr>
      <w:r>
        <w:rPr>
          <w:rFonts w:hint="default"/>
        </w:rPr>
        <w:t>Blackboard：Reduce testability(Increased complexity)</w:t>
      </w:r>
    </w:p>
    <w:p>
      <w:pPr>
        <w:ind w:firstLine="720" w:firstLineChars="0"/>
        <w:rPr>
          <w:rFonts w:hint="default"/>
        </w:rPr>
      </w:pPr>
      <w:r>
        <w:rPr>
          <w:rFonts w:hint="default"/>
        </w:rPr>
        <w:t>Broker：Testability requires attention with increased testing work.</w:t>
      </w:r>
    </w:p>
    <w:p>
      <w:pPr>
        <w:ind w:firstLine="720" w:firstLineChars="0"/>
        <w:rPr>
          <w:rFonts w:hint="default"/>
        </w:rPr>
      </w:pPr>
    </w:p>
    <w:p>
      <w:pPr>
        <w:rPr>
          <w:rFonts w:hint="default"/>
          <w:b/>
          <w:bCs/>
        </w:rPr>
      </w:pPr>
      <w:r>
        <w:rPr>
          <w:rFonts w:hint="default"/>
          <w:b/>
          <w:bCs/>
          <w:color w:val="0000FF"/>
        </w:rPr>
        <w:t>not assosiate</w:t>
      </w:r>
      <w:r>
        <w:rPr>
          <w:rFonts w:hint="default"/>
          <w:b/>
          <w:bCs/>
        </w:rPr>
        <w:t>:</w:t>
      </w:r>
    </w:p>
    <w:p>
      <w:pPr>
        <w:ind w:firstLine="720" w:firstLineChars="0"/>
        <w:rPr>
          <w:rFonts w:hint="default"/>
          <w:b w:val="0"/>
          <w:bCs w:val="0"/>
        </w:rPr>
      </w:pPr>
      <w:r>
        <w:rPr>
          <w:rFonts w:hint="default"/>
          <w:b w:val="0"/>
          <w:bCs w:val="0"/>
        </w:rPr>
        <w:t xml:space="preserve">executable assertions、sandbox：is a kind of technical means </w:t>
      </w:r>
    </w:p>
    <w:p>
      <w:pPr>
        <w:ind w:firstLine="720" w:firstLineChars="0"/>
        <w:rPr>
          <w:rFonts w:hint="default"/>
          <w:b/>
          <w:bCs/>
        </w:rPr>
      </w:pPr>
    </w:p>
    <w:p>
      <w:pPr>
        <w:ind w:firstLine="720" w:firstLineChars="0"/>
        <w:rPr>
          <w:rFonts w:hint="default"/>
          <w:b/>
          <w:bCs/>
        </w:rPr>
      </w:pPr>
    </w:p>
    <w:p>
      <w:pPr>
        <w:ind w:firstLine="720" w:firstLineChars="0"/>
        <w:rPr>
          <w:rFonts w:hint="default"/>
        </w:rPr>
      </w:pPr>
    </w:p>
    <w:p/>
    <w:p/>
    <w:p>
      <w:pPr>
        <w:rPr>
          <w:sz w:val="56"/>
          <w:szCs w:val="56"/>
        </w:rPr>
      </w:pPr>
      <w:r>
        <w:rPr>
          <w:sz w:val="56"/>
          <w:szCs w:val="56"/>
        </w:rPr>
        <w:t>usability</w:t>
      </w:r>
    </w:p>
    <w:tbl>
      <w:tblPr>
        <w:tblStyle w:val="7"/>
        <w:tblW w:w="9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1"/>
        <w:gridCol w:w="1151"/>
        <w:gridCol w:w="1151"/>
        <w:gridCol w:w="1151"/>
        <w:gridCol w:w="1151"/>
        <w:gridCol w:w="1151"/>
        <w:gridCol w:w="1151"/>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2" w:hRule="atLeast"/>
        </w:trPr>
        <w:tc>
          <w:tcPr>
            <w:tcW w:w="1151" w:type="dxa"/>
            <w:vMerge w:val="restart"/>
            <w:vAlign w:val="center"/>
          </w:tcPr>
          <w:p>
            <w:pPr>
              <w:widowControl w:val="0"/>
              <w:jc w:val="both"/>
            </w:pPr>
            <w:r>
              <w:t>pattern</w:t>
            </w:r>
          </w:p>
        </w:tc>
        <w:tc>
          <w:tcPr>
            <w:tcW w:w="8057" w:type="dxa"/>
            <w:gridSpan w:val="7"/>
            <w:vAlign w:val="center"/>
          </w:tcPr>
          <w:p>
            <w:pPr>
              <w:widowControl w:val="0"/>
              <w:jc w:val="center"/>
            </w:pPr>
            <w:r>
              <w:t>Usability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30" w:hRule="atLeast"/>
        </w:trPr>
        <w:tc>
          <w:tcPr>
            <w:tcW w:w="1151" w:type="dxa"/>
            <w:vMerge w:val="continue"/>
          </w:tcPr>
          <w:p>
            <w:pPr>
              <w:widowControl w:val="0"/>
              <w:jc w:val="both"/>
            </w:pPr>
          </w:p>
        </w:tc>
        <w:tc>
          <w:tcPr>
            <w:tcW w:w="4604" w:type="dxa"/>
            <w:gridSpan w:val="4"/>
            <w:textDirection w:val="btLr"/>
            <w:vAlign w:val="center"/>
          </w:tcPr>
          <w:p>
            <w:pPr>
              <w:widowControl w:val="0"/>
              <w:ind w:left="113" w:right="113"/>
              <w:jc w:val="center"/>
            </w:pPr>
            <w:r>
              <w:t>Support User Initiative</w:t>
            </w:r>
          </w:p>
        </w:tc>
        <w:tc>
          <w:tcPr>
            <w:tcW w:w="3453" w:type="dxa"/>
            <w:gridSpan w:val="3"/>
            <w:textDirection w:val="btLr"/>
            <w:vAlign w:val="center"/>
          </w:tcPr>
          <w:p>
            <w:pPr>
              <w:widowControl w:val="0"/>
              <w:ind w:left="113" w:right="113"/>
              <w:jc w:val="center"/>
            </w:pPr>
            <w:r>
              <w:t>Support System Initiative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74" w:hRule="atLeast"/>
        </w:trPr>
        <w:tc>
          <w:tcPr>
            <w:tcW w:w="1151" w:type="dxa"/>
            <w:vMerge w:val="continue"/>
          </w:tcPr>
          <w:p>
            <w:pPr>
              <w:widowControl w:val="0"/>
              <w:jc w:val="both"/>
            </w:pPr>
          </w:p>
        </w:tc>
        <w:tc>
          <w:tcPr>
            <w:tcW w:w="1151" w:type="dxa"/>
            <w:textDirection w:val="btLr"/>
            <w:vAlign w:val="center"/>
          </w:tcPr>
          <w:p>
            <w:pPr>
              <w:widowControl w:val="0"/>
              <w:ind w:left="113" w:right="113"/>
              <w:jc w:val="center"/>
            </w:pPr>
            <w:r>
              <w:t>Cancel</w:t>
            </w:r>
          </w:p>
        </w:tc>
        <w:tc>
          <w:tcPr>
            <w:tcW w:w="1151" w:type="dxa"/>
            <w:textDirection w:val="btLr"/>
            <w:vAlign w:val="center"/>
          </w:tcPr>
          <w:p>
            <w:pPr>
              <w:widowControl w:val="0"/>
              <w:ind w:left="113" w:right="113"/>
              <w:jc w:val="center"/>
            </w:pPr>
            <w:r>
              <w:t>Undo</w:t>
            </w:r>
          </w:p>
        </w:tc>
        <w:tc>
          <w:tcPr>
            <w:tcW w:w="1151" w:type="dxa"/>
            <w:textDirection w:val="btLr"/>
            <w:vAlign w:val="center"/>
          </w:tcPr>
          <w:p>
            <w:pPr>
              <w:widowControl w:val="0"/>
              <w:ind w:left="113" w:right="113"/>
              <w:jc w:val="center"/>
            </w:pPr>
            <w:r>
              <w:t>Pause/Resume</w:t>
            </w:r>
          </w:p>
        </w:tc>
        <w:tc>
          <w:tcPr>
            <w:tcW w:w="1151" w:type="dxa"/>
            <w:textDirection w:val="btLr"/>
            <w:vAlign w:val="center"/>
          </w:tcPr>
          <w:p>
            <w:pPr>
              <w:widowControl w:val="0"/>
              <w:ind w:left="113" w:right="113"/>
              <w:jc w:val="center"/>
            </w:pPr>
            <w:r>
              <w:t>Aggregate</w:t>
            </w:r>
          </w:p>
        </w:tc>
        <w:tc>
          <w:tcPr>
            <w:tcW w:w="1151" w:type="dxa"/>
            <w:textDirection w:val="btLr"/>
            <w:vAlign w:val="center"/>
          </w:tcPr>
          <w:p>
            <w:pPr>
              <w:widowControl w:val="0"/>
              <w:ind w:left="113" w:right="113"/>
              <w:jc w:val="center"/>
            </w:pPr>
            <w:r>
              <w:t>Maintain Task Model</w:t>
            </w:r>
          </w:p>
        </w:tc>
        <w:tc>
          <w:tcPr>
            <w:tcW w:w="1151" w:type="dxa"/>
            <w:textDirection w:val="btLr"/>
            <w:vAlign w:val="center"/>
          </w:tcPr>
          <w:p>
            <w:pPr>
              <w:widowControl w:val="0"/>
              <w:ind w:left="113" w:right="113"/>
              <w:jc w:val="center"/>
            </w:pPr>
            <w:r>
              <w:t>Maintain User Model</w:t>
            </w:r>
          </w:p>
        </w:tc>
        <w:tc>
          <w:tcPr>
            <w:tcW w:w="1151" w:type="dxa"/>
            <w:textDirection w:val="btLr"/>
            <w:vAlign w:val="center"/>
          </w:tcPr>
          <w:p>
            <w:pPr>
              <w:widowControl w:val="0"/>
              <w:ind w:left="113" w:right="113"/>
              <w:jc w:val="center"/>
            </w:pPr>
            <w:r>
              <w:t>Maintain System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Layered</w:t>
            </w: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Pipes and Filters</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Blackboard</w:t>
            </w: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Broker</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MVC</w:t>
            </w: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C/S</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151" w:type="dxa"/>
          </w:tcPr>
          <w:p>
            <w:pPr>
              <w:widowControl w:val="0"/>
              <w:jc w:val="both"/>
            </w:pPr>
            <w:r>
              <w:t>P2P</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151" w:type="dxa"/>
          </w:tcPr>
          <w:p>
            <w:pPr>
              <w:widowControl w:val="0"/>
              <w:jc w:val="both"/>
            </w:pPr>
            <w:r>
              <w:t>SOA</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Publish-Subscribe</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r>
              <w:t>x</w:t>
            </w:r>
          </w:p>
        </w:tc>
        <w:tc>
          <w:tcPr>
            <w:tcW w:w="1151" w:type="dxa"/>
          </w:tcPr>
          <w:p>
            <w:pPr>
              <w:widowControl w:val="0"/>
              <w:jc w:val="both"/>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1" w:type="dxa"/>
          </w:tcPr>
          <w:p>
            <w:pPr>
              <w:widowControl w:val="0"/>
              <w:jc w:val="both"/>
            </w:pPr>
            <w:r>
              <w:t>Presentation Abstraction Control</w:t>
            </w: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p>
        </w:tc>
        <w:tc>
          <w:tcPr>
            <w:tcW w:w="1151" w:type="dxa"/>
          </w:tcPr>
          <w:p>
            <w:pPr>
              <w:widowControl w:val="0"/>
              <w:jc w:val="both"/>
            </w:pPr>
            <w:r>
              <w:t>x</w:t>
            </w:r>
          </w:p>
        </w:tc>
        <w:tc>
          <w:tcPr>
            <w:tcW w:w="1151" w:type="dxa"/>
          </w:tcPr>
          <w:p>
            <w:pPr>
              <w:widowControl w:val="0"/>
              <w:jc w:val="both"/>
            </w:pPr>
          </w:p>
        </w:tc>
      </w:tr>
    </w:tbl>
    <w:p/>
    <w:p>
      <w:r>
        <w:rPr>
          <w:b/>
          <w:bCs/>
          <w:color w:val="0000FF"/>
        </w:rPr>
        <w:t>benefits</w:t>
      </w:r>
      <w:r>
        <w:t>：</w:t>
      </w:r>
    </w:p>
    <w:p>
      <w:pPr>
        <w:ind w:firstLine="720" w:firstLineChars="0"/>
        <w:rPr>
          <w:rFonts w:hint="eastAsia"/>
        </w:rPr>
      </w:pPr>
      <w:r>
        <w:t>Pipes and Filters：</w:t>
      </w:r>
      <w:r>
        <w:rPr>
          <w:rFonts w:hint="eastAsia"/>
        </w:rPr>
        <w:t>Communication detection can be performed while connected</w:t>
      </w:r>
    </w:p>
    <w:p>
      <w:pPr>
        <w:ind w:firstLine="720" w:firstLineChars="0"/>
        <w:rPr>
          <w:rFonts w:hint="default"/>
        </w:rPr>
      </w:pPr>
      <w:r>
        <w:t>SOA：</w:t>
      </w:r>
      <w:r>
        <w:rPr>
          <w:rFonts w:hint="default"/>
        </w:rPr>
        <w:t>Due to the loose coupling between service providers and service users, and the adoption of open standard interfaces, it has maintainability and usability.</w:t>
      </w:r>
    </w:p>
    <w:p>
      <w:pPr>
        <w:ind w:firstLine="720" w:firstLineChars="0"/>
        <w:rPr>
          <w:rFonts w:hint="default"/>
        </w:rPr>
      </w:pPr>
      <w:r>
        <w:rPr>
          <w:rFonts w:hint="default"/>
        </w:rPr>
        <w:t>C/S</w:t>
      </w:r>
    </w:p>
    <w:p>
      <w:pPr>
        <w:ind w:firstLine="720" w:firstLineChars="0"/>
        <w:rPr>
          <w:rFonts w:hint="default"/>
        </w:rPr>
      </w:pPr>
      <w:r>
        <w:rPr>
          <w:rFonts w:hint="default"/>
        </w:rPr>
        <w:t>P2P</w:t>
      </w:r>
    </w:p>
    <w:p>
      <w:pPr>
        <w:ind w:firstLine="720" w:firstLineChars="0"/>
        <w:rPr>
          <w:rFonts w:hint="default"/>
        </w:rPr>
      </w:pPr>
      <w:r>
        <w:rPr>
          <w:rFonts w:hint="default"/>
        </w:rPr>
        <w:t>Publish-Subscribe</w:t>
      </w:r>
    </w:p>
    <w:p>
      <w:pPr>
        <w:ind w:firstLine="720" w:firstLineChars="0"/>
      </w:pPr>
    </w:p>
    <w:p>
      <w:pPr>
        <w:rPr>
          <w:rFonts w:hint="default"/>
        </w:rPr>
      </w:pPr>
      <w:r>
        <w:rPr>
          <w:rFonts w:hint="default"/>
          <w:b/>
          <w:bCs/>
          <w:color w:val="0000FF"/>
        </w:rPr>
        <w:t>penalties</w:t>
      </w:r>
      <w:r>
        <w:rPr>
          <w:rFonts w:hint="default"/>
        </w:rPr>
        <w:t>:</w:t>
      </w:r>
    </w:p>
    <w:p>
      <w:pPr>
        <w:ind w:firstLine="720" w:firstLineChars="0"/>
        <w:rPr>
          <w:rFonts w:hint="default"/>
        </w:rPr>
      </w:pPr>
      <w:r>
        <w:rPr>
          <w:rFonts w:hint="default"/>
        </w:rPr>
        <w:t>Layered：Reduce the usability.</w:t>
      </w:r>
    </w:p>
    <w:p>
      <w:pPr>
        <w:ind w:firstLine="720" w:firstLineChars="0"/>
        <w:rPr>
          <w:rFonts w:hint="default"/>
        </w:rPr>
      </w:pPr>
    </w:p>
    <w:p>
      <w:pPr>
        <w:rPr>
          <w:rFonts w:hint="default"/>
          <w:b/>
          <w:bCs/>
        </w:rPr>
      </w:pPr>
      <w:r>
        <w:rPr>
          <w:rFonts w:hint="default"/>
          <w:b/>
          <w:bCs/>
          <w:color w:val="0000FF"/>
        </w:rPr>
        <w:t>not assosiated</w:t>
      </w:r>
      <w:r>
        <w:rPr>
          <w:rFonts w:hint="default"/>
          <w:b/>
          <w:bCs/>
        </w:rPr>
        <w:t>：</w:t>
      </w:r>
    </w:p>
    <w:p>
      <w:pPr>
        <w:ind w:firstLine="720" w:firstLineChars="0"/>
        <w:rPr>
          <w:rFonts w:hint="eastAsia"/>
          <w:b/>
          <w:bCs/>
        </w:rPr>
      </w:pPr>
      <w:r>
        <w:rPr>
          <w:rFonts w:hint="default"/>
          <w:b w:val="0"/>
          <w:bCs w:val="0"/>
        </w:rPr>
        <w:t>Aggregation cannot be implemented in architecture design</w:t>
      </w: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Calibri Light">
    <w:altName w:val="Helvetica Neue"/>
    <w:panose1 w:val="020F0302020204030204"/>
    <w:charset w:val="00"/>
    <w:family w:val="auto"/>
    <w:pitch w:val="default"/>
    <w:sig w:usb0="00000000" w:usb1="00000000" w:usb2="00000000" w:usb3="00000000" w:csb0="0000019F" w:csb1="00000000"/>
  </w:font>
  <w:font w:name="Microsoft YaHei">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Roboto">
    <w:altName w:val="苹方-简"/>
    <w:panose1 w:val="00000000000000000000"/>
    <w:charset w:val="00"/>
    <w:family w:val="auto"/>
    <w:pitch w:val="default"/>
    <w:sig w:usb0="00000000" w:usb1="00000000" w:usb2="00000000" w:usb3="00000000" w:csb0="00000000" w:csb1="00000000"/>
  </w:font>
  <w:font w:name="Roboto Medium">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7E0774"/>
    <w:rsid w:val="007E7562"/>
    <w:rsid w:val="00A944C6"/>
    <w:rsid w:val="03BB179C"/>
    <w:rsid w:val="0DBF3FB7"/>
    <w:rsid w:val="0DDF65DB"/>
    <w:rsid w:val="0E7A513F"/>
    <w:rsid w:val="0ED7EE97"/>
    <w:rsid w:val="0FFF0486"/>
    <w:rsid w:val="12F63BA2"/>
    <w:rsid w:val="13F325B7"/>
    <w:rsid w:val="156E6E05"/>
    <w:rsid w:val="15F6762F"/>
    <w:rsid w:val="15FAAFA3"/>
    <w:rsid w:val="16EF3292"/>
    <w:rsid w:val="17CBCC6D"/>
    <w:rsid w:val="19F2046F"/>
    <w:rsid w:val="19FBFFE5"/>
    <w:rsid w:val="1A93437A"/>
    <w:rsid w:val="1AF7B353"/>
    <w:rsid w:val="1BAF9532"/>
    <w:rsid w:val="1DDEE1BC"/>
    <w:rsid w:val="1DE73CBB"/>
    <w:rsid w:val="1DF809B8"/>
    <w:rsid w:val="1EFB56E2"/>
    <w:rsid w:val="1EFF1A71"/>
    <w:rsid w:val="1F1D6256"/>
    <w:rsid w:val="1F1FDE01"/>
    <w:rsid w:val="1F7D91C5"/>
    <w:rsid w:val="1F7F5195"/>
    <w:rsid w:val="1FBFCFA4"/>
    <w:rsid w:val="1FE2E698"/>
    <w:rsid w:val="1FFE87EE"/>
    <w:rsid w:val="219D8DA8"/>
    <w:rsid w:val="22DF0897"/>
    <w:rsid w:val="25FF023D"/>
    <w:rsid w:val="273991F0"/>
    <w:rsid w:val="27AF96EB"/>
    <w:rsid w:val="2A79B160"/>
    <w:rsid w:val="2BAFF16D"/>
    <w:rsid w:val="2BC9F4E9"/>
    <w:rsid w:val="2CBDC239"/>
    <w:rsid w:val="2CDB4764"/>
    <w:rsid w:val="2CDFF572"/>
    <w:rsid w:val="2CEF76BF"/>
    <w:rsid w:val="2DBE2CDC"/>
    <w:rsid w:val="2DF5D682"/>
    <w:rsid w:val="2E3FD631"/>
    <w:rsid w:val="2E5E04C9"/>
    <w:rsid w:val="2EB7CB54"/>
    <w:rsid w:val="2ED79CA9"/>
    <w:rsid w:val="2EEC265F"/>
    <w:rsid w:val="2EF3389E"/>
    <w:rsid w:val="2EFF7B74"/>
    <w:rsid w:val="2F2F7F76"/>
    <w:rsid w:val="2F5FC457"/>
    <w:rsid w:val="2F79A1DA"/>
    <w:rsid w:val="2F7FD8DB"/>
    <w:rsid w:val="2F9D1F22"/>
    <w:rsid w:val="2FD715BC"/>
    <w:rsid w:val="2FE58B8A"/>
    <w:rsid w:val="2FEEDBE7"/>
    <w:rsid w:val="2FFEA1AC"/>
    <w:rsid w:val="306E814E"/>
    <w:rsid w:val="337F32EF"/>
    <w:rsid w:val="34BD9A1D"/>
    <w:rsid w:val="35E70930"/>
    <w:rsid w:val="35EF731C"/>
    <w:rsid w:val="367B9BCF"/>
    <w:rsid w:val="36BFD44D"/>
    <w:rsid w:val="36FC915C"/>
    <w:rsid w:val="36FF33AF"/>
    <w:rsid w:val="370E3C1F"/>
    <w:rsid w:val="37314B8D"/>
    <w:rsid w:val="373F23F6"/>
    <w:rsid w:val="3779E74B"/>
    <w:rsid w:val="37BD8563"/>
    <w:rsid w:val="37BEAB6F"/>
    <w:rsid w:val="395EE1AD"/>
    <w:rsid w:val="397F821C"/>
    <w:rsid w:val="39E7641F"/>
    <w:rsid w:val="3A8F6CC9"/>
    <w:rsid w:val="3AFEDD80"/>
    <w:rsid w:val="3B2C35AE"/>
    <w:rsid w:val="3B67F63D"/>
    <w:rsid w:val="3B99746F"/>
    <w:rsid w:val="3B9E809E"/>
    <w:rsid w:val="3BFF274C"/>
    <w:rsid w:val="3BFFCB7F"/>
    <w:rsid w:val="3CDEA78D"/>
    <w:rsid w:val="3CFF7D21"/>
    <w:rsid w:val="3D179D02"/>
    <w:rsid w:val="3D6E6F3D"/>
    <w:rsid w:val="3D7E8CD2"/>
    <w:rsid w:val="3DDD78AF"/>
    <w:rsid w:val="3DFBD0C0"/>
    <w:rsid w:val="3E5FDC0A"/>
    <w:rsid w:val="3EAD8D46"/>
    <w:rsid w:val="3EAF639E"/>
    <w:rsid w:val="3EE537E7"/>
    <w:rsid w:val="3EF44FF4"/>
    <w:rsid w:val="3F140842"/>
    <w:rsid w:val="3F279B9C"/>
    <w:rsid w:val="3F36F498"/>
    <w:rsid w:val="3F3B6635"/>
    <w:rsid w:val="3F3E8C59"/>
    <w:rsid w:val="3F3F7A02"/>
    <w:rsid w:val="3F5FD673"/>
    <w:rsid w:val="3F7620C4"/>
    <w:rsid w:val="3F7760F7"/>
    <w:rsid w:val="3F9F62FE"/>
    <w:rsid w:val="3FB34EC4"/>
    <w:rsid w:val="3FBE4464"/>
    <w:rsid w:val="3FBF646D"/>
    <w:rsid w:val="3FBFA5C9"/>
    <w:rsid w:val="3FDBA332"/>
    <w:rsid w:val="3FDBCF8D"/>
    <w:rsid w:val="3FDE2FE8"/>
    <w:rsid w:val="3FEDF451"/>
    <w:rsid w:val="3FEE164D"/>
    <w:rsid w:val="3FEE4001"/>
    <w:rsid w:val="3FF38CD6"/>
    <w:rsid w:val="3FFF7177"/>
    <w:rsid w:val="3FFF8180"/>
    <w:rsid w:val="3FFFD5B8"/>
    <w:rsid w:val="3FFFF85F"/>
    <w:rsid w:val="42EDB508"/>
    <w:rsid w:val="45BF7957"/>
    <w:rsid w:val="47DF5E31"/>
    <w:rsid w:val="47FBA6E2"/>
    <w:rsid w:val="47FF0CF2"/>
    <w:rsid w:val="48FFCBD2"/>
    <w:rsid w:val="49772E4F"/>
    <w:rsid w:val="4ADEF049"/>
    <w:rsid w:val="4ADFF2E7"/>
    <w:rsid w:val="4B3FF5DC"/>
    <w:rsid w:val="4BEA140F"/>
    <w:rsid w:val="4D7983BA"/>
    <w:rsid w:val="4DBEC7A5"/>
    <w:rsid w:val="4DBF8303"/>
    <w:rsid w:val="4EEA4E15"/>
    <w:rsid w:val="4EF76AFA"/>
    <w:rsid w:val="4EF7D83C"/>
    <w:rsid w:val="4F6EB4BA"/>
    <w:rsid w:val="4FFF0B5E"/>
    <w:rsid w:val="4FFF2D2A"/>
    <w:rsid w:val="52B91CE2"/>
    <w:rsid w:val="53FEAC5E"/>
    <w:rsid w:val="53FFE656"/>
    <w:rsid w:val="54FF8FEE"/>
    <w:rsid w:val="558B37B9"/>
    <w:rsid w:val="55DFB019"/>
    <w:rsid w:val="55EA9793"/>
    <w:rsid w:val="55FB7B00"/>
    <w:rsid w:val="56977389"/>
    <w:rsid w:val="56DE0472"/>
    <w:rsid w:val="56DF7F4E"/>
    <w:rsid w:val="56FF3F24"/>
    <w:rsid w:val="575DCCE3"/>
    <w:rsid w:val="576EF1A8"/>
    <w:rsid w:val="577C1D1B"/>
    <w:rsid w:val="57DF6CBD"/>
    <w:rsid w:val="57DF7010"/>
    <w:rsid w:val="57EA2FE0"/>
    <w:rsid w:val="57FE4CEF"/>
    <w:rsid w:val="57FE9EA8"/>
    <w:rsid w:val="57FF0AB6"/>
    <w:rsid w:val="57FFAB6C"/>
    <w:rsid w:val="591F2183"/>
    <w:rsid w:val="59508867"/>
    <w:rsid w:val="5997598D"/>
    <w:rsid w:val="5AEFDD66"/>
    <w:rsid w:val="5BBC2F0E"/>
    <w:rsid w:val="5BD9978A"/>
    <w:rsid w:val="5BF387E7"/>
    <w:rsid w:val="5BFF3C75"/>
    <w:rsid w:val="5C7E83BE"/>
    <w:rsid w:val="5CAF814A"/>
    <w:rsid w:val="5D5FF1AF"/>
    <w:rsid w:val="5D7A2140"/>
    <w:rsid w:val="5DAD7271"/>
    <w:rsid w:val="5DB3CEEC"/>
    <w:rsid w:val="5DCD509B"/>
    <w:rsid w:val="5DEF420C"/>
    <w:rsid w:val="5DFECB02"/>
    <w:rsid w:val="5DFF1E68"/>
    <w:rsid w:val="5DFF7A9D"/>
    <w:rsid w:val="5E37783A"/>
    <w:rsid w:val="5E5971A2"/>
    <w:rsid w:val="5E6D6DCF"/>
    <w:rsid w:val="5EDEF5FA"/>
    <w:rsid w:val="5EE7AB07"/>
    <w:rsid w:val="5EF084A7"/>
    <w:rsid w:val="5EFD3166"/>
    <w:rsid w:val="5F3E6D03"/>
    <w:rsid w:val="5F46679B"/>
    <w:rsid w:val="5F71DBA8"/>
    <w:rsid w:val="5F777BAB"/>
    <w:rsid w:val="5F7B68AD"/>
    <w:rsid w:val="5F7E256A"/>
    <w:rsid w:val="5F7F1DE2"/>
    <w:rsid w:val="5F9BD0D9"/>
    <w:rsid w:val="5F9FEBC7"/>
    <w:rsid w:val="5FB9BE09"/>
    <w:rsid w:val="5FBBC16B"/>
    <w:rsid w:val="5FBD6F67"/>
    <w:rsid w:val="5FBF30AF"/>
    <w:rsid w:val="5FDC5ACD"/>
    <w:rsid w:val="5FDFD050"/>
    <w:rsid w:val="5FE3B5ED"/>
    <w:rsid w:val="5FED67D3"/>
    <w:rsid w:val="5FEE0646"/>
    <w:rsid w:val="5FF38197"/>
    <w:rsid w:val="5FF58CB7"/>
    <w:rsid w:val="5FF6757F"/>
    <w:rsid w:val="5FFCD0EF"/>
    <w:rsid w:val="5FFD68C8"/>
    <w:rsid w:val="5FFF2703"/>
    <w:rsid w:val="5FFF63F8"/>
    <w:rsid w:val="63E4FF48"/>
    <w:rsid w:val="63FFA0D5"/>
    <w:rsid w:val="667E0265"/>
    <w:rsid w:val="66F25D7A"/>
    <w:rsid w:val="673B4436"/>
    <w:rsid w:val="67AED201"/>
    <w:rsid w:val="67BCDB7D"/>
    <w:rsid w:val="67BFD2CA"/>
    <w:rsid w:val="67DF47F9"/>
    <w:rsid w:val="67EAC398"/>
    <w:rsid w:val="67F54823"/>
    <w:rsid w:val="67F69FD3"/>
    <w:rsid w:val="67FBACF1"/>
    <w:rsid w:val="67FE8418"/>
    <w:rsid w:val="67FFC3E5"/>
    <w:rsid w:val="69F99D88"/>
    <w:rsid w:val="6A3B898E"/>
    <w:rsid w:val="6AFC611B"/>
    <w:rsid w:val="6BD70D4D"/>
    <w:rsid w:val="6BF37B70"/>
    <w:rsid w:val="6BFECE7F"/>
    <w:rsid w:val="6BFEE874"/>
    <w:rsid w:val="6BFF17EF"/>
    <w:rsid w:val="6CCF7FF7"/>
    <w:rsid w:val="6CEF59C3"/>
    <w:rsid w:val="6CEFE2B6"/>
    <w:rsid w:val="6D3D6AF1"/>
    <w:rsid w:val="6DE9F622"/>
    <w:rsid w:val="6DF442C6"/>
    <w:rsid w:val="6DFB0E1C"/>
    <w:rsid w:val="6DFD9820"/>
    <w:rsid w:val="6E3E8E1E"/>
    <w:rsid w:val="6E6F4ABB"/>
    <w:rsid w:val="6E777162"/>
    <w:rsid w:val="6E7DBD1B"/>
    <w:rsid w:val="6E7DCBC2"/>
    <w:rsid w:val="6E7F57F0"/>
    <w:rsid w:val="6E93A9E6"/>
    <w:rsid w:val="6EB70E36"/>
    <w:rsid w:val="6EDC6DF6"/>
    <w:rsid w:val="6F3C7114"/>
    <w:rsid w:val="6F3DB3CD"/>
    <w:rsid w:val="6F6D896F"/>
    <w:rsid w:val="6F773C66"/>
    <w:rsid w:val="6F7B7270"/>
    <w:rsid w:val="6F7E1D57"/>
    <w:rsid w:val="6F9FE768"/>
    <w:rsid w:val="6FAE5010"/>
    <w:rsid w:val="6FB00245"/>
    <w:rsid w:val="6FB5060D"/>
    <w:rsid w:val="6FDB3B50"/>
    <w:rsid w:val="6FDE096A"/>
    <w:rsid w:val="6FE76519"/>
    <w:rsid w:val="6FEB6EE7"/>
    <w:rsid w:val="6FF7787C"/>
    <w:rsid w:val="6FF7EBAF"/>
    <w:rsid w:val="6FFB7FD0"/>
    <w:rsid w:val="6FFEBD94"/>
    <w:rsid w:val="6FFF2E71"/>
    <w:rsid w:val="6FFF3134"/>
    <w:rsid w:val="6FFF36AC"/>
    <w:rsid w:val="70FEC9DF"/>
    <w:rsid w:val="710FBE08"/>
    <w:rsid w:val="72BE4F7E"/>
    <w:rsid w:val="72E54921"/>
    <w:rsid w:val="72FEFC1A"/>
    <w:rsid w:val="72FF03DF"/>
    <w:rsid w:val="736AB14D"/>
    <w:rsid w:val="7377065E"/>
    <w:rsid w:val="737F1B68"/>
    <w:rsid w:val="73BE2DF9"/>
    <w:rsid w:val="73CAD686"/>
    <w:rsid w:val="73FBAB8E"/>
    <w:rsid w:val="73FBE338"/>
    <w:rsid w:val="73FF13E6"/>
    <w:rsid w:val="74DEF3F0"/>
    <w:rsid w:val="74DF5725"/>
    <w:rsid w:val="74F37EEE"/>
    <w:rsid w:val="757DD543"/>
    <w:rsid w:val="75E3ECF6"/>
    <w:rsid w:val="75EFF447"/>
    <w:rsid w:val="75F6744C"/>
    <w:rsid w:val="75FE252B"/>
    <w:rsid w:val="75FFD44C"/>
    <w:rsid w:val="76C9B543"/>
    <w:rsid w:val="76FF7A7A"/>
    <w:rsid w:val="772ED6D5"/>
    <w:rsid w:val="773EB383"/>
    <w:rsid w:val="776DF761"/>
    <w:rsid w:val="777495ED"/>
    <w:rsid w:val="779FB2E3"/>
    <w:rsid w:val="77B450C4"/>
    <w:rsid w:val="77BA9780"/>
    <w:rsid w:val="77BD1C65"/>
    <w:rsid w:val="77BEB7C6"/>
    <w:rsid w:val="77BF2C76"/>
    <w:rsid w:val="77C1CF71"/>
    <w:rsid w:val="77D80F76"/>
    <w:rsid w:val="77D9E63B"/>
    <w:rsid w:val="77DB4BC8"/>
    <w:rsid w:val="77ED4BCF"/>
    <w:rsid w:val="77F352C2"/>
    <w:rsid w:val="77F5249A"/>
    <w:rsid w:val="77F5434F"/>
    <w:rsid w:val="77F7AE07"/>
    <w:rsid w:val="77F7EFEF"/>
    <w:rsid w:val="77F81516"/>
    <w:rsid w:val="77FABBA5"/>
    <w:rsid w:val="77FBA32B"/>
    <w:rsid w:val="77FE6475"/>
    <w:rsid w:val="77FF96BD"/>
    <w:rsid w:val="7877F564"/>
    <w:rsid w:val="787F2B89"/>
    <w:rsid w:val="78DF5C65"/>
    <w:rsid w:val="78FB7507"/>
    <w:rsid w:val="7996E81A"/>
    <w:rsid w:val="79B54A65"/>
    <w:rsid w:val="79BF45DB"/>
    <w:rsid w:val="79BFBA4A"/>
    <w:rsid w:val="79DF9E00"/>
    <w:rsid w:val="79F67D1D"/>
    <w:rsid w:val="79FFFE06"/>
    <w:rsid w:val="7A8B0426"/>
    <w:rsid w:val="7AFE1C04"/>
    <w:rsid w:val="7AFF1075"/>
    <w:rsid w:val="7AFF3FE2"/>
    <w:rsid w:val="7B378F49"/>
    <w:rsid w:val="7B773945"/>
    <w:rsid w:val="7B7754AE"/>
    <w:rsid w:val="7B7BA146"/>
    <w:rsid w:val="7B7BDB1F"/>
    <w:rsid w:val="7B7C3A21"/>
    <w:rsid w:val="7B7F75A4"/>
    <w:rsid w:val="7B9CA66C"/>
    <w:rsid w:val="7BC388B2"/>
    <w:rsid w:val="7BDB475A"/>
    <w:rsid w:val="7BEBE4F7"/>
    <w:rsid w:val="7BEDD6EF"/>
    <w:rsid w:val="7BEF3D4E"/>
    <w:rsid w:val="7BF7F326"/>
    <w:rsid w:val="7BFB60B2"/>
    <w:rsid w:val="7BFF1354"/>
    <w:rsid w:val="7BFF1791"/>
    <w:rsid w:val="7BFF6030"/>
    <w:rsid w:val="7C9B17DA"/>
    <w:rsid w:val="7CAFBF1D"/>
    <w:rsid w:val="7CBA9164"/>
    <w:rsid w:val="7CFEBD4A"/>
    <w:rsid w:val="7CFF3559"/>
    <w:rsid w:val="7D34B42A"/>
    <w:rsid w:val="7D5AAB41"/>
    <w:rsid w:val="7D668F2A"/>
    <w:rsid w:val="7D6B1C6D"/>
    <w:rsid w:val="7D6D69ED"/>
    <w:rsid w:val="7D6F6117"/>
    <w:rsid w:val="7D73C1EA"/>
    <w:rsid w:val="7D73F8F3"/>
    <w:rsid w:val="7D7FCA3B"/>
    <w:rsid w:val="7D8D0CB8"/>
    <w:rsid w:val="7DB57347"/>
    <w:rsid w:val="7DB7D4AF"/>
    <w:rsid w:val="7DBF8159"/>
    <w:rsid w:val="7DBFE1BD"/>
    <w:rsid w:val="7DC73F6A"/>
    <w:rsid w:val="7DCF54A5"/>
    <w:rsid w:val="7DCF9F4C"/>
    <w:rsid w:val="7DDD9A45"/>
    <w:rsid w:val="7DDEACBF"/>
    <w:rsid w:val="7DEF3633"/>
    <w:rsid w:val="7DEF6C77"/>
    <w:rsid w:val="7DEF7CAC"/>
    <w:rsid w:val="7DEF8AAD"/>
    <w:rsid w:val="7DF7671E"/>
    <w:rsid w:val="7DF7E63F"/>
    <w:rsid w:val="7DFC2842"/>
    <w:rsid w:val="7DFF0947"/>
    <w:rsid w:val="7DFFC7C8"/>
    <w:rsid w:val="7DFFE659"/>
    <w:rsid w:val="7E7EFE77"/>
    <w:rsid w:val="7E7F9872"/>
    <w:rsid w:val="7E7FF828"/>
    <w:rsid w:val="7EBBF885"/>
    <w:rsid w:val="7EBE813A"/>
    <w:rsid w:val="7ECFA694"/>
    <w:rsid w:val="7ED797AA"/>
    <w:rsid w:val="7EEAED8B"/>
    <w:rsid w:val="7EEB0A0D"/>
    <w:rsid w:val="7EF5757D"/>
    <w:rsid w:val="7EF737D7"/>
    <w:rsid w:val="7EF997A2"/>
    <w:rsid w:val="7EFBF471"/>
    <w:rsid w:val="7EFDADDC"/>
    <w:rsid w:val="7EFE637B"/>
    <w:rsid w:val="7EFE99A1"/>
    <w:rsid w:val="7EFEAE84"/>
    <w:rsid w:val="7F35B542"/>
    <w:rsid w:val="7F3B4F06"/>
    <w:rsid w:val="7F3F15C1"/>
    <w:rsid w:val="7F3F203C"/>
    <w:rsid w:val="7F3F8703"/>
    <w:rsid w:val="7F5C5385"/>
    <w:rsid w:val="7F5FCBA6"/>
    <w:rsid w:val="7F639A2E"/>
    <w:rsid w:val="7F6C7486"/>
    <w:rsid w:val="7F6E26AE"/>
    <w:rsid w:val="7F6F5750"/>
    <w:rsid w:val="7F6FBF19"/>
    <w:rsid w:val="7F734F97"/>
    <w:rsid w:val="7F7B90CC"/>
    <w:rsid w:val="7F7D1942"/>
    <w:rsid w:val="7F7E134A"/>
    <w:rsid w:val="7F7E356E"/>
    <w:rsid w:val="7F7E7B4A"/>
    <w:rsid w:val="7F7F81AC"/>
    <w:rsid w:val="7F7FDED7"/>
    <w:rsid w:val="7F9B1FF2"/>
    <w:rsid w:val="7F9F1083"/>
    <w:rsid w:val="7FAD8F9F"/>
    <w:rsid w:val="7FBB2D2D"/>
    <w:rsid w:val="7FBF3652"/>
    <w:rsid w:val="7FC6A06B"/>
    <w:rsid w:val="7FC7AF47"/>
    <w:rsid w:val="7FD32D5D"/>
    <w:rsid w:val="7FDBECFB"/>
    <w:rsid w:val="7FDCA3C2"/>
    <w:rsid w:val="7FDDFAE2"/>
    <w:rsid w:val="7FDF73FB"/>
    <w:rsid w:val="7FDFA167"/>
    <w:rsid w:val="7FDFEB46"/>
    <w:rsid w:val="7FEFD71B"/>
    <w:rsid w:val="7FF6D00C"/>
    <w:rsid w:val="7FF71E1A"/>
    <w:rsid w:val="7FF786C7"/>
    <w:rsid w:val="7FF7AD0C"/>
    <w:rsid w:val="7FFA378A"/>
    <w:rsid w:val="7FFD2687"/>
    <w:rsid w:val="7FFDCD7A"/>
    <w:rsid w:val="7FFE7D7B"/>
    <w:rsid w:val="7FFED6B4"/>
    <w:rsid w:val="7FFF1C69"/>
    <w:rsid w:val="7FFF325D"/>
    <w:rsid w:val="7FFF849B"/>
    <w:rsid w:val="7FFFFFBB"/>
    <w:rsid w:val="85FE362C"/>
    <w:rsid w:val="8746A47B"/>
    <w:rsid w:val="877DD16A"/>
    <w:rsid w:val="8786EEE7"/>
    <w:rsid w:val="87BF2C2E"/>
    <w:rsid w:val="87FE2F36"/>
    <w:rsid w:val="88FB1F4F"/>
    <w:rsid w:val="89FECE37"/>
    <w:rsid w:val="8DF92404"/>
    <w:rsid w:val="8F697566"/>
    <w:rsid w:val="8F7DBB2D"/>
    <w:rsid w:val="8FE7157C"/>
    <w:rsid w:val="8FEF0D79"/>
    <w:rsid w:val="93F7FC33"/>
    <w:rsid w:val="93F9B67C"/>
    <w:rsid w:val="96FEC996"/>
    <w:rsid w:val="974FCFE0"/>
    <w:rsid w:val="97EF2ACB"/>
    <w:rsid w:val="9B7FEA69"/>
    <w:rsid w:val="9BFFE5F2"/>
    <w:rsid w:val="9C5D7891"/>
    <w:rsid w:val="9CFF5AF1"/>
    <w:rsid w:val="9F7F58B0"/>
    <w:rsid w:val="9FBD8119"/>
    <w:rsid w:val="9FCFB674"/>
    <w:rsid w:val="9FDF3FBD"/>
    <w:rsid w:val="9FDF87BD"/>
    <w:rsid w:val="9FEFB766"/>
    <w:rsid w:val="9FFB92CC"/>
    <w:rsid w:val="A476DB03"/>
    <w:rsid w:val="A5FD245A"/>
    <w:rsid w:val="A77F1C38"/>
    <w:rsid w:val="A7AD8046"/>
    <w:rsid w:val="A7DF70C5"/>
    <w:rsid w:val="A7FB7668"/>
    <w:rsid w:val="A9CDCD49"/>
    <w:rsid w:val="AAAF4410"/>
    <w:rsid w:val="AB4F2FA3"/>
    <w:rsid w:val="ABD3247D"/>
    <w:rsid w:val="ABEE2165"/>
    <w:rsid w:val="ABFC0E77"/>
    <w:rsid w:val="AD6FC996"/>
    <w:rsid w:val="ADD52775"/>
    <w:rsid w:val="ADDF3DFD"/>
    <w:rsid w:val="ADF3C898"/>
    <w:rsid w:val="AEDDB2C5"/>
    <w:rsid w:val="AFB78826"/>
    <w:rsid w:val="AFD71803"/>
    <w:rsid w:val="AFDF9F03"/>
    <w:rsid w:val="AFF11FD4"/>
    <w:rsid w:val="AFF3192C"/>
    <w:rsid w:val="AFFD0EE4"/>
    <w:rsid w:val="AFFD8391"/>
    <w:rsid w:val="AFFF1503"/>
    <w:rsid w:val="B35750D0"/>
    <w:rsid w:val="B3FB7A9C"/>
    <w:rsid w:val="B53F3FF3"/>
    <w:rsid w:val="B5BF001A"/>
    <w:rsid w:val="B5F7ECB9"/>
    <w:rsid w:val="B5FAF3F6"/>
    <w:rsid w:val="B5FEE247"/>
    <w:rsid w:val="B6D79658"/>
    <w:rsid w:val="B6E7AD5D"/>
    <w:rsid w:val="B72FFA82"/>
    <w:rsid w:val="B756FA60"/>
    <w:rsid w:val="B7BF0CF5"/>
    <w:rsid w:val="B7E59DE3"/>
    <w:rsid w:val="B95663F6"/>
    <w:rsid w:val="B97FDEAB"/>
    <w:rsid w:val="BA17C39E"/>
    <w:rsid w:val="BB39F3DE"/>
    <w:rsid w:val="BBEF3C6F"/>
    <w:rsid w:val="BD7F6C43"/>
    <w:rsid w:val="BD9F9B5C"/>
    <w:rsid w:val="BDCF940C"/>
    <w:rsid w:val="BDFBCB52"/>
    <w:rsid w:val="BDFBFCA4"/>
    <w:rsid w:val="BE5E4F3B"/>
    <w:rsid w:val="BE7EF046"/>
    <w:rsid w:val="BEB457BE"/>
    <w:rsid w:val="BEBCE446"/>
    <w:rsid w:val="BEDE4568"/>
    <w:rsid w:val="BF704AAD"/>
    <w:rsid w:val="BF7B7D3F"/>
    <w:rsid w:val="BF9F4C10"/>
    <w:rsid w:val="BFB6BE45"/>
    <w:rsid w:val="BFB97A75"/>
    <w:rsid w:val="BFCB7184"/>
    <w:rsid w:val="BFD6F8BE"/>
    <w:rsid w:val="BFDB97BB"/>
    <w:rsid w:val="BFDCFB93"/>
    <w:rsid w:val="BFE886AC"/>
    <w:rsid w:val="BFEF7F59"/>
    <w:rsid w:val="BFF323C6"/>
    <w:rsid w:val="BFF73D32"/>
    <w:rsid w:val="BFFC3A22"/>
    <w:rsid w:val="BFFCD221"/>
    <w:rsid w:val="BFFDD495"/>
    <w:rsid w:val="BFFDF643"/>
    <w:rsid w:val="BFFFDDC5"/>
    <w:rsid w:val="BFFFE57D"/>
    <w:rsid w:val="C27B96C6"/>
    <w:rsid w:val="C3DFA1E5"/>
    <w:rsid w:val="C6EF8C05"/>
    <w:rsid w:val="C7D5ABF6"/>
    <w:rsid w:val="C7DB8F21"/>
    <w:rsid w:val="C99DE3B2"/>
    <w:rsid w:val="CA972172"/>
    <w:rsid w:val="CB193021"/>
    <w:rsid w:val="CDEC1CB0"/>
    <w:rsid w:val="CDED3E6D"/>
    <w:rsid w:val="CEBD452A"/>
    <w:rsid w:val="CEE57A7D"/>
    <w:rsid w:val="CEEFDECE"/>
    <w:rsid w:val="CF3B4C79"/>
    <w:rsid w:val="CF7F22C0"/>
    <w:rsid w:val="CF7F5EE4"/>
    <w:rsid w:val="CF9F088D"/>
    <w:rsid w:val="CFDE17AD"/>
    <w:rsid w:val="CFED60EA"/>
    <w:rsid w:val="CFEEAF9A"/>
    <w:rsid w:val="CFF608B9"/>
    <w:rsid w:val="CFFEAB4B"/>
    <w:rsid w:val="D2FD6A1A"/>
    <w:rsid w:val="D3275A71"/>
    <w:rsid w:val="D377AF58"/>
    <w:rsid w:val="D3B98361"/>
    <w:rsid w:val="D3C722F8"/>
    <w:rsid w:val="D47CCB3F"/>
    <w:rsid w:val="D4EF805E"/>
    <w:rsid w:val="D4F978F3"/>
    <w:rsid w:val="D51E098C"/>
    <w:rsid w:val="D5B7942C"/>
    <w:rsid w:val="D5BAB29A"/>
    <w:rsid w:val="D5FABF80"/>
    <w:rsid w:val="D6763CC4"/>
    <w:rsid w:val="D72DBBAD"/>
    <w:rsid w:val="D7799F90"/>
    <w:rsid w:val="D77F9806"/>
    <w:rsid w:val="D7BB33B0"/>
    <w:rsid w:val="D7CB463F"/>
    <w:rsid w:val="D7CE23F9"/>
    <w:rsid w:val="D7CF45A3"/>
    <w:rsid w:val="D7DFAD07"/>
    <w:rsid w:val="D7E68E5E"/>
    <w:rsid w:val="D7F2ED10"/>
    <w:rsid w:val="D7F3EC74"/>
    <w:rsid w:val="D7F6D36D"/>
    <w:rsid w:val="DA4FFB0E"/>
    <w:rsid w:val="DA696C3F"/>
    <w:rsid w:val="DA892157"/>
    <w:rsid w:val="DAECBBE9"/>
    <w:rsid w:val="DAFE5C70"/>
    <w:rsid w:val="DB9770A1"/>
    <w:rsid w:val="DBABA0A4"/>
    <w:rsid w:val="DBAD03D4"/>
    <w:rsid w:val="DBBF5B0C"/>
    <w:rsid w:val="DBFF5A3E"/>
    <w:rsid w:val="DC1A8ACA"/>
    <w:rsid w:val="DCAEBFCA"/>
    <w:rsid w:val="DCBFBCE2"/>
    <w:rsid w:val="DCE3FB6D"/>
    <w:rsid w:val="DCFB7397"/>
    <w:rsid w:val="DD4F02E8"/>
    <w:rsid w:val="DD677844"/>
    <w:rsid w:val="DD6F26B7"/>
    <w:rsid w:val="DD7D074F"/>
    <w:rsid w:val="DDAF8934"/>
    <w:rsid w:val="DDBF52FD"/>
    <w:rsid w:val="DDCC0EBC"/>
    <w:rsid w:val="DDDF2669"/>
    <w:rsid w:val="DDF78653"/>
    <w:rsid w:val="DE5B364B"/>
    <w:rsid w:val="DE6F72B9"/>
    <w:rsid w:val="DEBF6A0D"/>
    <w:rsid w:val="DEBFFC63"/>
    <w:rsid w:val="DEDAF487"/>
    <w:rsid w:val="DEE88271"/>
    <w:rsid w:val="DEF25050"/>
    <w:rsid w:val="DEFCE99B"/>
    <w:rsid w:val="DEFFB264"/>
    <w:rsid w:val="DF3784EB"/>
    <w:rsid w:val="DF57BE78"/>
    <w:rsid w:val="DF77A70B"/>
    <w:rsid w:val="DF7F229E"/>
    <w:rsid w:val="DF7FFA12"/>
    <w:rsid w:val="DF89DF38"/>
    <w:rsid w:val="DF953612"/>
    <w:rsid w:val="DF9F9A86"/>
    <w:rsid w:val="DFBD7F29"/>
    <w:rsid w:val="DFBF2822"/>
    <w:rsid w:val="DFBFDE13"/>
    <w:rsid w:val="DFBFEAA8"/>
    <w:rsid w:val="DFD79C16"/>
    <w:rsid w:val="DFDF7110"/>
    <w:rsid w:val="DFEF8E91"/>
    <w:rsid w:val="DFFA66A4"/>
    <w:rsid w:val="DFFB01A0"/>
    <w:rsid w:val="DFFD2BFC"/>
    <w:rsid w:val="DFFF9118"/>
    <w:rsid w:val="E09F45C9"/>
    <w:rsid w:val="E15F4429"/>
    <w:rsid w:val="E33E6E14"/>
    <w:rsid w:val="E35EDA11"/>
    <w:rsid w:val="E37CFEDF"/>
    <w:rsid w:val="E3D5941F"/>
    <w:rsid w:val="E47BAB17"/>
    <w:rsid w:val="E52D475E"/>
    <w:rsid w:val="E5B76C08"/>
    <w:rsid w:val="E67F11DD"/>
    <w:rsid w:val="E6F7CA97"/>
    <w:rsid w:val="E7394F76"/>
    <w:rsid w:val="E7DF06E2"/>
    <w:rsid w:val="E7FD80A4"/>
    <w:rsid w:val="EA79CE6B"/>
    <w:rsid w:val="EA79F623"/>
    <w:rsid w:val="EB190795"/>
    <w:rsid w:val="EB5FB725"/>
    <w:rsid w:val="EB7F3A35"/>
    <w:rsid w:val="EBD774D3"/>
    <w:rsid w:val="EBFEF73D"/>
    <w:rsid w:val="EBFF3B00"/>
    <w:rsid w:val="ECFBC67B"/>
    <w:rsid w:val="EDB922A9"/>
    <w:rsid w:val="EDBF4DC5"/>
    <w:rsid w:val="EDF9D0E3"/>
    <w:rsid w:val="EDFF8332"/>
    <w:rsid w:val="EE2E450F"/>
    <w:rsid w:val="EE797FFD"/>
    <w:rsid w:val="EE8FE9B5"/>
    <w:rsid w:val="EEB38FB8"/>
    <w:rsid w:val="EEBF24E7"/>
    <w:rsid w:val="EED51914"/>
    <w:rsid w:val="EEDD34AF"/>
    <w:rsid w:val="EEE999BF"/>
    <w:rsid w:val="EEF55ABE"/>
    <w:rsid w:val="EEFBD2F5"/>
    <w:rsid w:val="EEFECC4F"/>
    <w:rsid w:val="EF524BFD"/>
    <w:rsid w:val="EF5FE21B"/>
    <w:rsid w:val="EF6D0219"/>
    <w:rsid w:val="EF7650B6"/>
    <w:rsid w:val="EF7F77E3"/>
    <w:rsid w:val="EF9C5D85"/>
    <w:rsid w:val="EF9FBFDE"/>
    <w:rsid w:val="EFD53431"/>
    <w:rsid w:val="EFDCA995"/>
    <w:rsid w:val="EFDE1ECC"/>
    <w:rsid w:val="EFDF46D5"/>
    <w:rsid w:val="EFF40E7A"/>
    <w:rsid w:val="EFF5A528"/>
    <w:rsid w:val="EFF6269F"/>
    <w:rsid w:val="EFF72A8C"/>
    <w:rsid w:val="EFF74DF4"/>
    <w:rsid w:val="EFF96680"/>
    <w:rsid w:val="EFFBDD1D"/>
    <w:rsid w:val="EFFC1249"/>
    <w:rsid w:val="EFFDA695"/>
    <w:rsid w:val="EFFE6061"/>
    <w:rsid w:val="EFFE8A3D"/>
    <w:rsid w:val="F0B9D39D"/>
    <w:rsid w:val="F0FA758A"/>
    <w:rsid w:val="F17E0B8D"/>
    <w:rsid w:val="F18B6398"/>
    <w:rsid w:val="F1FE0655"/>
    <w:rsid w:val="F27F31AB"/>
    <w:rsid w:val="F2DEE5E2"/>
    <w:rsid w:val="F2F3C844"/>
    <w:rsid w:val="F2F85C29"/>
    <w:rsid w:val="F38A9A37"/>
    <w:rsid w:val="F3B777E3"/>
    <w:rsid w:val="F3CFF0A1"/>
    <w:rsid w:val="F3DD4C1C"/>
    <w:rsid w:val="F3DE6144"/>
    <w:rsid w:val="F3F7A2E6"/>
    <w:rsid w:val="F4D91163"/>
    <w:rsid w:val="F533198E"/>
    <w:rsid w:val="F5BD9886"/>
    <w:rsid w:val="F5C639FB"/>
    <w:rsid w:val="F5DF1E49"/>
    <w:rsid w:val="F60FCC21"/>
    <w:rsid w:val="F66FDA6E"/>
    <w:rsid w:val="F67E786F"/>
    <w:rsid w:val="F68FB105"/>
    <w:rsid w:val="F69B584A"/>
    <w:rsid w:val="F6A706F4"/>
    <w:rsid w:val="F6CBF02C"/>
    <w:rsid w:val="F6D75364"/>
    <w:rsid w:val="F71FC86F"/>
    <w:rsid w:val="F73779CA"/>
    <w:rsid w:val="F74DFB90"/>
    <w:rsid w:val="F76764E0"/>
    <w:rsid w:val="F7B39688"/>
    <w:rsid w:val="F7B77CFD"/>
    <w:rsid w:val="F7BC5A68"/>
    <w:rsid w:val="F7DF393F"/>
    <w:rsid w:val="F7DF9E74"/>
    <w:rsid w:val="F7E6AFDF"/>
    <w:rsid w:val="F7F7A2CF"/>
    <w:rsid w:val="F7FD1AD8"/>
    <w:rsid w:val="F7FE1FD4"/>
    <w:rsid w:val="F7FF340F"/>
    <w:rsid w:val="F7FF3B98"/>
    <w:rsid w:val="F7FF4BC1"/>
    <w:rsid w:val="F7FF5FE2"/>
    <w:rsid w:val="F7FF8AE0"/>
    <w:rsid w:val="F7FFD8E1"/>
    <w:rsid w:val="F8FEC80C"/>
    <w:rsid w:val="F9BEA387"/>
    <w:rsid w:val="F9DD5247"/>
    <w:rsid w:val="F9EF02B1"/>
    <w:rsid w:val="F9FB1147"/>
    <w:rsid w:val="F9FBFBA4"/>
    <w:rsid w:val="F9FE1B43"/>
    <w:rsid w:val="FA5B65F8"/>
    <w:rsid w:val="FACF5160"/>
    <w:rsid w:val="FAEFC8EB"/>
    <w:rsid w:val="FAF459C1"/>
    <w:rsid w:val="FAFA2D7B"/>
    <w:rsid w:val="FAFB55B5"/>
    <w:rsid w:val="FAFF2379"/>
    <w:rsid w:val="FAFF6E4D"/>
    <w:rsid w:val="FB17A126"/>
    <w:rsid w:val="FB55AEEA"/>
    <w:rsid w:val="FB6B4580"/>
    <w:rsid w:val="FB76056F"/>
    <w:rsid w:val="FB771FDB"/>
    <w:rsid w:val="FB7AF6EF"/>
    <w:rsid w:val="FB7F58E2"/>
    <w:rsid w:val="FBBA89E7"/>
    <w:rsid w:val="FBBB1F64"/>
    <w:rsid w:val="FBBB42F9"/>
    <w:rsid w:val="FBBFFCCC"/>
    <w:rsid w:val="FBDB1040"/>
    <w:rsid w:val="FBDF9747"/>
    <w:rsid w:val="FBDF9CAF"/>
    <w:rsid w:val="FBEB85FD"/>
    <w:rsid w:val="FBEFB1CF"/>
    <w:rsid w:val="FBF3789E"/>
    <w:rsid w:val="FBF5939F"/>
    <w:rsid w:val="FBF5C832"/>
    <w:rsid w:val="FBF7096D"/>
    <w:rsid w:val="FBF7963E"/>
    <w:rsid w:val="FBFBCE38"/>
    <w:rsid w:val="FBFF66F3"/>
    <w:rsid w:val="FBFFECD2"/>
    <w:rsid w:val="FC3F4486"/>
    <w:rsid w:val="FC4E41F3"/>
    <w:rsid w:val="FC7B7745"/>
    <w:rsid w:val="FC9FBF66"/>
    <w:rsid w:val="FCB5E611"/>
    <w:rsid w:val="FCCFCC70"/>
    <w:rsid w:val="FD14805F"/>
    <w:rsid w:val="FD1FB5D5"/>
    <w:rsid w:val="FD33D756"/>
    <w:rsid w:val="FD5F20A4"/>
    <w:rsid w:val="FD7D0393"/>
    <w:rsid w:val="FD7DBD41"/>
    <w:rsid w:val="FD7DBE4E"/>
    <w:rsid w:val="FD7F7C40"/>
    <w:rsid w:val="FDB7D00A"/>
    <w:rsid w:val="FDB92F09"/>
    <w:rsid w:val="FDBAF75B"/>
    <w:rsid w:val="FDBBFBC3"/>
    <w:rsid w:val="FDED4A82"/>
    <w:rsid w:val="FDF7CDDE"/>
    <w:rsid w:val="FDFB2572"/>
    <w:rsid w:val="FDFF34D2"/>
    <w:rsid w:val="FDFF9AEE"/>
    <w:rsid w:val="FE2F6E2A"/>
    <w:rsid w:val="FE5D6A92"/>
    <w:rsid w:val="FE6DA75D"/>
    <w:rsid w:val="FE6E35A8"/>
    <w:rsid w:val="FE77810E"/>
    <w:rsid w:val="FE7F408B"/>
    <w:rsid w:val="FE9BDB12"/>
    <w:rsid w:val="FE9E107B"/>
    <w:rsid w:val="FEAE665E"/>
    <w:rsid w:val="FEB818CF"/>
    <w:rsid w:val="FEB9BF91"/>
    <w:rsid w:val="FEBDF15A"/>
    <w:rsid w:val="FECF3439"/>
    <w:rsid w:val="FEDEE902"/>
    <w:rsid w:val="FEEB909C"/>
    <w:rsid w:val="FEEF0632"/>
    <w:rsid w:val="FEF526B3"/>
    <w:rsid w:val="FEF5E5BB"/>
    <w:rsid w:val="FEF7264E"/>
    <w:rsid w:val="FEF7E68B"/>
    <w:rsid w:val="FEFD9802"/>
    <w:rsid w:val="FF3F0480"/>
    <w:rsid w:val="FF591751"/>
    <w:rsid w:val="FF691774"/>
    <w:rsid w:val="FF6BC8EF"/>
    <w:rsid w:val="FF6D6416"/>
    <w:rsid w:val="FF6FFEB7"/>
    <w:rsid w:val="FF7E3DE1"/>
    <w:rsid w:val="FF7EAB3C"/>
    <w:rsid w:val="FF7ED80B"/>
    <w:rsid w:val="FF7F4AE4"/>
    <w:rsid w:val="FF7F708B"/>
    <w:rsid w:val="FF7F9CF8"/>
    <w:rsid w:val="FF9FE190"/>
    <w:rsid w:val="FFA72C56"/>
    <w:rsid w:val="FFAD3BB0"/>
    <w:rsid w:val="FFAE7171"/>
    <w:rsid w:val="FFAF05B4"/>
    <w:rsid w:val="FFB39747"/>
    <w:rsid w:val="FFB6118B"/>
    <w:rsid w:val="FFBAD643"/>
    <w:rsid w:val="FFBBA16B"/>
    <w:rsid w:val="FFBCA91A"/>
    <w:rsid w:val="FFBCAC2D"/>
    <w:rsid w:val="FFC2219F"/>
    <w:rsid w:val="FFCF0001"/>
    <w:rsid w:val="FFD57281"/>
    <w:rsid w:val="FFD77577"/>
    <w:rsid w:val="FFD7D221"/>
    <w:rsid w:val="FFDD3EF2"/>
    <w:rsid w:val="FFDF2EC9"/>
    <w:rsid w:val="FFDF3A0B"/>
    <w:rsid w:val="FFDFA8E6"/>
    <w:rsid w:val="FFE63030"/>
    <w:rsid w:val="FFE82F3F"/>
    <w:rsid w:val="FFEAD163"/>
    <w:rsid w:val="FFEBCBA5"/>
    <w:rsid w:val="FFEED1C9"/>
    <w:rsid w:val="FFEF5D17"/>
    <w:rsid w:val="FFF28CF4"/>
    <w:rsid w:val="FFF6602E"/>
    <w:rsid w:val="FFF72841"/>
    <w:rsid w:val="FFF7816F"/>
    <w:rsid w:val="FFF79CE5"/>
    <w:rsid w:val="FFF99179"/>
    <w:rsid w:val="FFF9B144"/>
    <w:rsid w:val="FFFB2883"/>
    <w:rsid w:val="FFFBC8A0"/>
    <w:rsid w:val="FFFBD337"/>
    <w:rsid w:val="FFFD00F5"/>
    <w:rsid w:val="FFFD6FCF"/>
    <w:rsid w:val="FFFD94F9"/>
    <w:rsid w:val="FFFEE413"/>
    <w:rsid w:val="FFFF172A"/>
    <w:rsid w:val="FFFF4297"/>
    <w:rsid w:val="FFFF4F15"/>
    <w:rsid w:val="FFFF58D3"/>
    <w:rsid w:val="FFFF63C3"/>
    <w:rsid w:val="FFFF69EB"/>
    <w:rsid w:val="FFFF8FE8"/>
    <w:rsid w:val="FFFFACCD"/>
    <w:rsid w:val="FFFFE480"/>
    <w:rsid w:val="FFFFEBD9"/>
    <w:rsid w:val="FFFFF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unhideWhenUsed/>
    <w:uiPriority w:val="99"/>
    <w:rPr>
      <w:color w:val="0000FF"/>
      <w:u w:val="single"/>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867</Words>
  <Characters>4662</Characters>
  <Lines>0</Lines>
  <Paragraphs>0</Paragraphs>
  <ScaleCrop>false</ScaleCrop>
  <LinksUpToDate>false</LinksUpToDate>
  <CharactersWithSpaces>5131</CharactersWithSpaces>
  <Application>WPS Office_2.3.2.774_F1E327BC-269C-435d-A152-05C5408002CA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2016-11-20T16:45:00Z</dcterms:created>
  <dc:creator>peng liu</dc:creator>
  <cp:lastModifiedBy>hyh</cp:lastModifiedBy>
  <dcterms:modified xsi:type="dcterms:W3CDTF">2019-01-10T21:14:36Z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2052-2.3.2.774</vt:lpwstr>
  </property>
</Properties>
</file>