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H5-H6 - 3.0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002_NOSE_DOCK_H5_H6_3.0.STD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6,673.62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333.68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7,007.30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43.45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91.73 %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96.12 %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1.0973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1.0183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columnas IR (FYLD)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3,515 kg/cm²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resto del acero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3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Modelo 3D 3.0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IR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W14X22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W14X22 - columnas eje 1, columnas eje 2,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32.80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IR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2,069.45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IR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12.83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180.12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87.61%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HSST2X2X0.125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2"x2"x1/8"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4.25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215.87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1.34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alero, viga de marco eje 3, viga de marco eje 1,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946.96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5.87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línea de 6.60 m del muro 1 (dintel de cortina), larguero muro 1 a 9.45 m, larguero 9.45 m claro 1-2 (remate de contraflambeos), larguero 9.00 m claro 2-3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710.36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4.40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largueros 1.80 a 7.80 m muros A/B claro 1-2, larguero 0.60 m muros A/B claro 1-2, largueros muros A/B claro 2-3, larguero muro 1 a 9.00 m, larguero 9.00 m claro 1-2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1,621.81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64.46%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LT-1, larguero de techo LT-10, larguero de techo LT-2, larguero de techo LT-3, larguero de techo LT-4, larguero de techo LT-5, larguero de techo LT-6, larguero de techo LT-7, larguero de techo LT-8, larguero de techo LT-9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729.80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29.01%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91.24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3.63%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2.91%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2,641.77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16.38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123.11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54.92%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235.37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muros A/B, tensores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146.28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145.16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81.28%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21.57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33.44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18.72%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178.59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187.52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1.16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2,069.45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215.87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946.96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5.87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710.36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4.40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2,641.77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16.38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235.37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178.59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187.52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1.16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6,673.62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333.68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7,007.30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43.45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6,673.62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333.68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7,007.30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43.45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/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/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1.0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08-10-2026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H5-H6 - 3.0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