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朱若宁</w:t>
      </w:r>
    </w:p>
    <w:p>
      <w:pPr>
        <w:pStyle w:val="Heading1"/>
      </w:pPr>
      <w:r>
        <w:t>求职动机</w:t>
      </w:r>
    </w:p>
    <w:p>
      <w:r>
        <w:t>我对贵司前端工程师 (Vue)岗位特别感兴趣 — 我过去 4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