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写字楼服务平台</w:t>
      </w:r>
      <w:r>
        <w:rPr>
          <w:rFonts w:hint="eastAsia"/>
        </w:rPr>
        <w:t>大作业设计方案</w:t>
      </w:r>
    </w:p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_Toc25426_WPSOffice_Type2"/>
      <w:r>
        <w:rPr>
          <w:rFonts w:ascii="宋体" w:hAnsi="宋体" w:eastAsia="宋体"/>
          <w:sz w:val="21"/>
        </w:rPr>
        <w:t>目录</w:t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_Toc19081_WPSOffice_Level1 </w:instrText>
      </w:r>
      <w:r>
        <w:rPr>
          <w:b/>
          <w:bCs/>
        </w:rPr>
        <w:fldChar w:fldCharType="separate"/>
      </w:r>
      <w:r>
        <w:rPr>
          <w:rFonts w:ascii="Times New Roman" w:hAnsi="宋体" w:eastAsia="宋体" w:cs="Times New Roman"/>
          <w:b/>
          <w:bCs/>
        </w:rPr>
        <w:t xml:space="preserve">1 </w:t>
      </w:r>
      <w:r>
        <w:rPr>
          <w:rFonts w:hint="eastAsia" w:ascii="Times New Roman" w:hAnsi="宋体" w:eastAsia="宋体" w:cs="Times New Roman"/>
          <w:b/>
          <w:bCs/>
        </w:rPr>
        <w:t>需求分析</w:t>
      </w:r>
      <w:r>
        <w:rPr>
          <w:b/>
          <w:bCs/>
        </w:rPr>
        <w:tab/>
      </w:r>
      <w:bookmarkStart w:id="1" w:name="_Toc19081_WPSOffice_Level1Page"/>
      <w:r>
        <w:rPr>
          <w:b/>
          <w:bCs/>
        </w:rPr>
        <w:t>1</w:t>
      </w:r>
      <w:bookmarkEnd w:id="1"/>
      <w:r>
        <w:rPr>
          <w:b/>
          <w:bCs/>
        </w:rP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_Toc23865_WPSOffice_Level2 </w:instrText>
      </w:r>
      <w:r>
        <w:fldChar w:fldCharType="separate"/>
      </w:r>
      <w:r>
        <w:rPr>
          <w:rFonts w:ascii="Times New Roman" w:hAnsi="Times New Roman" w:eastAsia="宋体" w:cs="Times New Roman"/>
        </w:rPr>
        <w:t xml:space="preserve">1.1 </w:t>
      </w:r>
      <w:r>
        <w:rPr>
          <w:rFonts w:hint="eastAsia" w:ascii="Times New Roman" w:hAnsi="Times New Roman" w:eastAsia="宋体" w:cs="Times New Roman"/>
        </w:rPr>
        <w:t>系统简介</w:t>
      </w:r>
      <w:r>
        <w:tab/>
      </w:r>
      <w:bookmarkStart w:id="2" w:name="_Toc23865_WPSOffice_Level2Page"/>
      <w:r>
        <w:t>2</w:t>
      </w:r>
      <w:bookmarkEnd w:id="2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_Toc13007_WPSOffice_Level2 </w:instrText>
      </w:r>
      <w:r>
        <w:fldChar w:fldCharType="separate"/>
      </w: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宋体" w:eastAsia="宋体" w:cs="Times New Roman"/>
        </w:rPr>
        <w:t>用例分析</w:t>
      </w:r>
      <w:r>
        <w:tab/>
      </w:r>
      <w:bookmarkStart w:id="3" w:name="_Toc13007_WPSOffice_Level2Page"/>
      <w:r>
        <w:t>2</w:t>
      </w:r>
      <w:bookmarkEnd w:id="3"/>
      <w: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_Toc11148_WPSOffice_Level1 </w:instrText>
      </w:r>
      <w:r>
        <w:rPr>
          <w:b/>
          <w:bCs/>
        </w:rPr>
        <w:fldChar w:fldCharType="separate"/>
      </w:r>
      <w:r>
        <w:rPr>
          <w:rFonts w:ascii="Arial" w:hAnsi="Arial" w:eastAsia="宋体" w:cs="宋体"/>
          <w:b/>
          <w:bCs/>
        </w:rPr>
        <w:t xml:space="preserve">2 </w:t>
      </w:r>
      <w:r>
        <w:rPr>
          <w:rFonts w:hint="eastAsia" w:ascii="Arial" w:hAnsi="Arial" w:eastAsia="宋体" w:cs="宋体"/>
          <w:b/>
          <w:bCs/>
        </w:rPr>
        <w:t>系统设计</w:t>
      </w:r>
      <w:r>
        <w:rPr>
          <w:b/>
          <w:bCs/>
        </w:rPr>
        <w:tab/>
      </w:r>
      <w:bookmarkStart w:id="4" w:name="_Toc11148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_Toc11656_WPSOffice_Level2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2.1 </w:t>
      </w:r>
      <w:r>
        <w:rPr>
          <w:rFonts w:hint="eastAsia" w:ascii="Times New Roman" w:hAnsi="宋体" w:eastAsia="宋体" w:cs="Times New Roman"/>
        </w:rPr>
        <w:t>实体关系建模</w:t>
      </w:r>
      <w:r>
        <w:tab/>
      </w:r>
      <w:bookmarkStart w:id="5" w:name="_Toc11656_WPSOffice_Level2Page"/>
      <w:r>
        <w:t>3</w:t>
      </w:r>
      <w:bookmarkEnd w:id="5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_Toc6375_WPSOffice_Level2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2.2 </w:t>
      </w:r>
      <w:r>
        <w:rPr>
          <w:rFonts w:hint="eastAsia" w:ascii="Times New Roman" w:hAnsi="宋体" w:eastAsia="宋体" w:cs="Times New Roman"/>
        </w:rPr>
        <w:t>数据库设计</w:t>
      </w:r>
      <w:r>
        <w:tab/>
      </w:r>
      <w:bookmarkStart w:id="6" w:name="_Toc6375_WPSOffice_Level2Page"/>
      <w:r>
        <w:t>4</w:t>
      </w:r>
      <w:bookmarkEnd w:id="6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_Toc8453_WPSOffice_Level2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2.2 </w:t>
      </w:r>
      <w:r>
        <w:rPr>
          <w:rFonts w:hint="eastAsia" w:ascii="Times New Roman" w:hAnsi="宋体" w:eastAsia="宋体" w:cs="Times New Roman"/>
        </w:rPr>
        <w:t>系统开发环境与关键技术</w:t>
      </w:r>
      <w:r>
        <w:tab/>
      </w:r>
      <w:bookmarkStart w:id="7" w:name="_Toc8453_WPSOffice_Level2Page"/>
      <w:r>
        <w:t>7</w:t>
      </w:r>
      <w:bookmarkEnd w:id="7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_Toc3946_WPSOffice_Level2 </w:instrText>
      </w:r>
      <w:r>
        <w:fldChar w:fldCharType="separate"/>
      </w:r>
      <w:r>
        <w:rPr>
          <w:rFonts w:hint="eastAsia" w:ascii="Times New Roman" w:hAnsi="宋体" w:eastAsia="宋体" w:cs="Times New Roman"/>
        </w:rPr>
        <w:t>2.3 界面设计</w:t>
      </w:r>
      <w:r>
        <w:tab/>
      </w:r>
      <w:bookmarkStart w:id="8" w:name="_Toc3946_WPSOffice_Level2Page"/>
      <w:r>
        <w:t>7</w:t>
      </w:r>
      <w:bookmarkEnd w:id="8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_Toc16299_WPSOffice_Level2 </w:instrText>
      </w:r>
      <w:r>
        <w:fldChar w:fldCharType="separate"/>
      </w:r>
      <w:r>
        <w:rPr>
          <w:rFonts w:hint="eastAsia" w:ascii="Times New Roman" w:hAnsi="宋体" w:eastAsia="宋体" w:cs="Times New Roman"/>
        </w:rPr>
        <w:t>2.4 系统性能分析</w:t>
      </w:r>
      <w:r>
        <w:tab/>
      </w:r>
      <w:bookmarkStart w:id="9" w:name="_Toc16299_WPSOffice_Level2Page"/>
      <w:r>
        <w:t>7</w:t>
      </w:r>
      <w:bookmarkEnd w:id="9"/>
      <w: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_Toc19849_WPSOffice_Level1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宋体" w:eastAsia="宋体" w:cs="Times New Roman"/>
          <w:b/>
          <w:bCs/>
        </w:rPr>
        <w:t>参考资料</w:t>
      </w:r>
      <w:r>
        <w:rPr>
          <w:b/>
          <w:bCs/>
        </w:rPr>
        <w:tab/>
      </w:r>
      <w:bookmarkStart w:id="10" w:name="_Toc19849_WPSOffice_Level1Page"/>
      <w:r>
        <w:rPr>
          <w:b/>
          <w:bCs/>
        </w:rPr>
        <w:t>8</w:t>
      </w:r>
      <w:bookmarkEnd w:id="10"/>
      <w:r>
        <w:rPr>
          <w:b/>
          <w:bCs/>
        </w:rP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_Toc21819_WPSOffice_Level1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[1] 王少峰.面向对象技术UML教程[M].北京：清华大学出版社</w:t>
      </w:r>
      <w:r>
        <w:rPr>
          <w:b/>
          <w:bCs/>
        </w:rPr>
        <w:tab/>
      </w:r>
      <w:bookmarkStart w:id="11" w:name="_Toc21819_WPSOffice_Level1Page"/>
      <w:r>
        <w:rPr>
          <w:b/>
          <w:bCs/>
        </w:rPr>
        <w:t>8</w:t>
      </w:r>
      <w:bookmarkEnd w:id="11"/>
      <w:r>
        <w:rPr>
          <w:b/>
          <w:bCs/>
        </w:rP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_Toc17075_WPSOffice_Level1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[2] 王珊,等.数据库系统概论[M].北京：高等教育出版社</w:t>
      </w:r>
      <w:r>
        <w:rPr>
          <w:b/>
          <w:bCs/>
        </w:rPr>
        <w:tab/>
      </w:r>
      <w:bookmarkStart w:id="12" w:name="_Toc17075_WPSOffice_Level1Page"/>
      <w:r>
        <w:rPr>
          <w:b/>
          <w:bCs/>
        </w:rPr>
        <w:t>8</w:t>
      </w:r>
      <w:bookmarkEnd w:id="12"/>
      <w:r>
        <w:rPr>
          <w:b/>
          <w:bCs/>
        </w:rPr>
        <w:fldChar w:fldCharType="end"/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9081_WPSOffice_Level1"/>
      <w:r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>
        <w:rPr>
          <w:rFonts w:hint="eastAsia" w:ascii="Times New Roman" w:hAnsi="宋体" w:cs="Times New Roman"/>
          <w:sz w:val="28"/>
          <w:szCs w:val="28"/>
        </w:rPr>
        <w:t>需求分析</w:t>
      </w:r>
      <w:bookmarkEnd w:id="13"/>
    </w:p>
    <w:p>
      <w:pPr>
        <w:pStyle w:val="6"/>
        <w:bidi w:val="0"/>
        <w:rPr>
          <w:sz w:val="24"/>
          <w:szCs w:val="24"/>
        </w:rPr>
      </w:pPr>
      <w:bookmarkStart w:id="14" w:name="_Toc23865_WPSOffice_Level2"/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系统简介</w:t>
      </w:r>
      <w:bookmarkEnd w:id="14"/>
    </w:p>
    <w:p>
      <w:pPr>
        <w:pStyle w:val="8"/>
        <w:rPr>
          <w:rFonts w:hint="eastAsia"/>
          <w:szCs w:val="21"/>
        </w:rPr>
      </w:pPr>
      <w:r>
        <w:rPr>
          <w:rFonts w:hint="eastAsia"/>
          <w:szCs w:val="21"/>
        </w:rPr>
        <w:t>写字楼的租赁，租户看房阶段通过合理商机分配避免商机浪费、严格商机权限管控避免商机外泄、实时商机跟进提升商机的签约率。租户入住后可视化展示项目情况包含租赁状况、客户信息、欠款信息等内容，实时掌握全楼的运营状态。通过对出租房源的有机整合、制定公司租赁价格政策以及实时跟踪管理有效的商机信息，实现租赁房源标准化管理，提升业务规范程度、并有效提升租赁转换率。通过对租房申请到租赁合同生命周期全过程管理、以及相关费用的快捷规范的生成与灵活多样收缴方式，提升业务标准化及便捷性，保证租赁业务严谨、有序地开展。</w:t>
      </w:r>
    </w:p>
    <w:p>
      <w:pPr>
        <w:pStyle w:val="3"/>
        <w:spacing w:before="0" w:after="0" w:line="415" w:lineRule="auto"/>
        <w:rPr>
          <w:rFonts w:ascii="Times New Roman" w:hAnsi="Times New Roman" w:eastAsia="宋体"/>
          <w:sz w:val="24"/>
          <w:szCs w:val="24"/>
        </w:rPr>
      </w:pPr>
      <w:bookmarkStart w:id="15" w:name="_Toc13007_WPSOffice_Level2"/>
      <w:r>
        <w:rPr>
          <w:rFonts w:ascii="Times New Roman" w:hAnsi="Times New Roman" w:eastAsia="宋体"/>
          <w:sz w:val="24"/>
          <w:szCs w:val="24"/>
        </w:rPr>
        <w:t>1.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</w:rPr>
        <w:t>用例分析</w:t>
      </w:r>
      <w:bookmarkEnd w:id="15"/>
    </w:p>
    <w:p>
      <w:pPr>
        <w:pStyle w:val="4"/>
        <w:spacing w:before="0" w:after="0" w:line="415" w:lineRule="auto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1.</w:t>
      </w:r>
      <w:r>
        <w:rPr>
          <w:rFonts w:hint="eastAsia" w:hAnsi="宋体"/>
          <w:sz w:val="21"/>
          <w:szCs w:val="21"/>
          <w:lang w:val="en-US" w:eastAsia="zh-CN"/>
        </w:rPr>
        <w:t>2</w:t>
      </w:r>
      <w:r>
        <w:rPr>
          <w:rFonts w:hAnsi="宋体"/>
          <w:sz w:val="21"/>
          <w:szCs w:val="21"/>
        </w:rPr>
        <w:t xml:space="preserve">.1 </w:t>
      </w:r>
      <w:r>
        <w:rPr>
          <w:rFonts w:hint="eastAsia" w:hAnsi="宋体"/>
          <w:sz w:val="21"/>
          <w:szCs w:val="21"/>
        </w:rPr>
        <w:t>用例与角色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写字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楼服务平台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优惠政策：发布写字楼优惠政策。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招商预约：发布招商信息，客户可以在线预约登记。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物业通知：可以发布物业通知。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在线报修：可以在线向物业进行报修，物业可以派人进行处理。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投诉建议：可以在线投诉。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保洁预约：可以预约保洁服务。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会议室预约：可以预约使用会议室。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物业缴费：可以缴纳物业费、水费、电费以及其它费用。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业主信息管理：可以管理业主信息。 </w:t>
      </w:r>
    </w:p>
    <w:p>
      <w:pPr>
        <w:rPr>
          <w:rFonts w:hint="default" w:ascii="宋体" w:eastAsia="宋体" w:cs="宋体"/>
          <w:szCs w:val="21"/>
          <w:lang w:val="en-US" w:eastAsia="zh-CN"/>
        </w:rPr>
      </w:pPr>
      <w:r>
        <w:rPr>
          <w:rFonts w:hint="eastAsia" w:ascii="宋体" w:cs="宋体"/>
          <w:szCs w:val="21"/>
          <w:lang w:val="en-US" w:eastAsia="zh-CN"/>
        </w:rPr>
        <w:t>参与者:客户，业主，管理员</w:t>
      </w:r>
      <w:bookmarkStart w:id="25" w:name="_GoBack"/>
      <w:bookmarkEnd w:id="25"/>
    </w:p>
    <w:p>
      <w:pPr>
        <w:ind w:left="36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通过上述分析，可得到系统的用例图如下：</w:t>
      </w:r>
    </w:p>
    <w:p>
      <w:pPr>
        <w:pStyle w:val="8"/>
        <w:ind w:left="360"/>
        <w:rPr>
          <w:rFonts w:ascii="Times New Roman" w:hAnsi="Times New Roman" w:cs="Times New Roman"/>
        </w:rPr>
      </w:pPr>
      <w:r>
        <w:pict>
          <v:shape id="_x0000_i1025" o:spt="75" type="#_x0000_t75" style="height:409.7pt;width:607.4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系统用例图</w:t>
      </w:r>
    </w:p>
    <w:p>
      <w:pPr>
        <w:pStyle w:val="8"/>
        <w:ind w:left="360"/>
        <w:jc w:val="center"/>
        <w:rPr>
          <w:rStyle w:val="26"/>
        </w:rPr>
      </w:pPr>
    </w:p>
    <w:p>
      <w:pPr>
        <w:pStyle w:val="2"/>
        <w:bidi w:val="0"/>
        <w:rPr>
          <w:sz w:val="28"/>
          <w:szCs w:val="28"/>
        </w:rPr>
      </w:pPr>
      <w:bookmarkStart w:id="16" w:name="_Toc11148_WPSOffice_Level1"/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系统设计</w:t>
      </w:r>
      <w:bookmarkEnd w:id="16"/>
    </w:p>
    <w:p>
      <w:pPr>
        <w:pStyle w:val="3"/>
        <w:spacing w:before="0" w:after="0" w:line="415" w:lineRule="auto"/>
        <w:rPr>
          <w:rFonts w:ascii="Times New Roman" w:hAnsi="Times New Roman" w:cs="Times New Roman"/>
        </w:rPr>
      </w:pPr>
      <w:bookmarkStart w:id="17" w:name="_Toc11656_WPSOffice_Level2"/>
      <w:r>
        <w:rPr>
          <w:rFonts w:ascii="Times New Roman" w:hAnsi="宋体" w:eastAsia="宋体"/>
          <w:sz w:val="24"/>
          <w:szCs w:val="24"/>
        </w:rPr>
        <w:t xml:space="preserve">2.1 </w:t>
      </w:r>
      <w:r>
        <w:rPr>
          <w:rFonts w:hint="eastAsia" w:ascii="Times New Roman" w:hAnsi="宋体" w:eastAsia="宋体"/>
          <w:sz w:val="24"/>
          <w:szCs w:val="24"/>
        </w:rPr>
        <w:t>实体关系建模</w:t>
      </w:r>
      <w:bookmarkEnd w:id="17"/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rPr>
          <w:rFonts w:ascii="Times New Roman" w:hAnsi="Times New Roman" w:cs="Times New Roman"/>
        </w:rPr>
      </w:pPr>
      <w:r>
        <w:pict>
          <v:shape id="_x0000_i1026" o:spt="75" type="#_x0000_t75" style="height:264.05pt;width:369.85pt;" filled="f" o:preferrelative="t" stroked="f" coordsize="21600,21600">
            <v:path/>
            <v:fill on="f" focussize="0,0"/>
            <v:stroke on="f"/>
            <v:imagedata r:id="rId7" cropright="14638f" cropbottom="16521f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2.1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系统实体关系模型</w:t>
      </w:r>
    </w:p>
    <w:p>
      <w:pPr>
        <w:pStyle w:val="8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ascii="Times New Roman" w:hAnsi="Times New Roman" w:cs="Times New Roman"/>
        </w:rPr>
      </w:pPr>
      <w:bookmarkStart w:id="18" w:name="_Toc6375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数据库设计</w:t>
      </w:r>
      <w:bookmarkEnd w:id="18"/>
    </w:p>
    <w:p>
      <w:pPr>
        <w:pStyle w:val="8"/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表 2-1物业信息表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name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age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phone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pStyle w:val="8"/>
        <w:ind w:firstLine="420"/>
        <w:rPr>
          <w:rFonts w:ascii="Times New Roman" w:hAnsi="Times New Roman" w:cs="Times New Roma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2-2</w:t>
      </w:r>
      <w:r>
        <w:rPr>
          <w:rFonts w:hint="eastAsia" w:ascii="Times New Roman" w:eastAsia="宋体"/>
          <w:sz w:val="18"/>
          <w:szCs w:val="18"/>
          <w:lang w:val="en-US" w:eastAsia="zh-CN"/>
        </w:rPr>
        <w:t>优惠政策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Pid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2-3</w:t>
      </w:r>
      <w:r>
        <w:rPr>
          <w:rFonts w:hint="eastAsia" w:ascii="Times New Roman" w:eastAsia="宋体"/>
          <w:sz w:val="18"/>
          <w:szCs w:val="18"/>
          <w:lang w:val="en-US" w:eastAsia="zh-CN"/>
        </w:rPr>
        <w:t>招商信息</w:t>
      </w:r>
      <w:r>
        <w:rPr>
          <w:rFonts w:hint="eastAsia"/>
          <w:sz w:val="18"/>
          <w:szCs w:val="18"/>
          <w:lang w:val="en-US" w:eastAsia="zh-CN"/>
        </w:rPr>
        <w:t>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Zid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Zcontent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2-4</w:t>
      </w:r>
      <w:r>
        <w:rPr>
          <w:rFonts w:hint="eastAsia" w:ascii="Times New Roman" w:eastAsia="宋体"/>
          <w:sz w:val="18"/>
          <w:szCs w:val="18"/>
          <w:lang w:val="en-US" w:eastAsia="zh-CN"/>
        </w:rPr>
        <w:t>报修表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Bid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Bcontent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2-5</w:t>
      </w:r>
      <w:r>
        <w:rPr>
          <w:rFonts w:hint="eastAsia" w:ascii="Times New Roman" w:eastAsia="宋体"/>
          <w:sz w:val="18"/>
          <w:szCs w:val="18"/>
          <w:lang w:val="en-US" w:eastAsia="zh-CN"/>
        </w:rPr>
        <w:t>投诉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Tid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Tcontent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2-6</w:t>
      </w:r>
      <w:r>
        <w:rPr>
          <w:rFonts w:hint="eastAsia" w:ascii="Times New Roman" w:eastAsia="宋体"/>
          <w:sz w:val="18"/>
          <w:szCs w:val="18"/>
          <w:lang w:val="en-US" w:eastAsia="zh-CN"/>
        </w:rPr>
        <w:t>业主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YId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Yname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Yage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Yphone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2-7</w:t>
      </w:r>
      <w:r>
        <w:rPr>
          <w:rFonts w:hint="eastAsia" w:ascii="Times New Roman" w:eastAsia="宋体"/>
          <w:sz w:val="18"/>
          <w:szCs w:val="18"/>
          <w:lang w:val="en-US" w:eastAsia="zh-CN"/>
        </w:rPr>
        <w:t>客户</w:t>
      </w:r>
      <w:r>
        <w:rPr>
          <w:rFonts w:hint="eastAsia"/>
          <w:sz w:val="18"/>
          <w:szCs w:val="18"/>
          <w:lang w:val="en-US" w:eastAsia="zh-CN"/>
        </w:rPr>
        <w:t>登记表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KId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Kname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Kage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Kphone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2-8</w:t>
      </w:r>
      <w:r>
        <w:rPr>
          <w:rFonts w:hint="eastAsia" w:ascii="Times New Roman" w:eastAsia="宋体"/>
          <w:sz w:val="18"/>
          <w:szCs w:val="18"/>
          <w:lang w:val="en-US" w:eastAsia="zh-CN"/>
        </w:rPr>
        <w:t>会议室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Hid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Hsize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大小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2-9</w:t>
      </w:r>
      <w:r>
        <w:rPr>
          <w:rFonts w:hint="eastAsia" w:ascii="Times New Roman" w:eastAsia="宋体"/>
          <w:sz w:val="18"/>
          <w:szCs w:val="18"/>
          <w:lang w:val="en-US" w:eastAsia="zh-CN"/>
        </w:rPr>
        <w:t>保洁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Cname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名字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Cage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Kphone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19" w:name="_Toc8453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系统开发环境与关键技术</w:t>
      </w:r>
      <w:bookmarkEnd w:id="19"/>
    </w:p>
    <w:p>
      <w:pPr>
        <w:rPr>
          <w:szCs w:val="21"/>
        </w:rPr>
      </w:pPr>
      <w:r>
        <w:rPr>
          <w:szCs w:val="21"/>
        </w:rPr>
        <w:t>….. The developer will need to obtain the following tools externally, all of which are freely available: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Java SDK 1.</w:t>
      </w:r>
      <w:r>
        <w:rPr>
          <w:rFonts w:hint="eastAsia"/>
          <w:szCs w:val="21"/>
          <w:lang w:val="en-US" w:eastAsia="zh-CN"/>
        </w:rPr>
        <w:t>8.x.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Spring框架、jquery、thymeleaf、ajax等技术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SpringBoot </w:t>
      </w:r>
      <w:r>
        <w:rPr>
          <w:szCs w:val="21"/>
        </w:rPr>
        <w:t>web application container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JUnit 4.4 - needed to run the tests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…</w:t>
      </w:r>
    </w:p>
    <w:p>
      <w:pPr>
        <w:widowControl/>
        <w:jc w:val="left"/>
      </w:pPr>
      <w:r>
        <w:rPr>
          <w:szCs w:val="21"/>
        </w:rPr>
        <w:t>(Optional) MySQL 5.x with MySQL Connector/J 5.x</w:t>
      </w:r>
    </w:p>
    <w:p>
      <w:pPr>
        <w:widowControl/>
        <w:jc w:val="left"/>
        <w:rPr>
          <w:szCs w:val="21"/>
        </w:rPr>
      </w:pP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20" w:name="_Toc3946_WPSOffice_Level2"/>
      <w:r>
        <w:rPr>
          <w:rFonts w:hint="eastAsia" w:ascii="Times New Roman" w:hAnsi="宋体" w:eastAsia="宋体"/>
          <w:sz w:val="24"/>
          <w:szCs w:val="24"/>
        </w:rPr>
        <w:t>2.3 界面设计</w:t>
      </w:r>
      <w:bookmarkEnd w:id="20"/>
    </w:p>
    <w:p>
      <w:pPr>
        <w:rPr>
          <w:rFonts w:hint="eastAsia" w:ascii="Times New Roman" w:hAnsi="宋体" w:eastAsia="宋体"/>
          <w:sz w:val="24"/>
          <w:szCs w:val="24"/>
        </w:rPr>
      </w:pPr>
      <w:r>
        <w:pict>
          <v:shape id="_x0000_i1027" o:spt="75" type="#_x0000_t75" style="height:197.8pt;width:545.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系统用例图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0" w:after="0" w:line="415" w:lineRule="auto"/>
        <w:rPr>
          <w:rFonts w:hint="eastAsia" w:ascii="Times New Roman" w:hAnsi="宋体" w:eastAsia="宋体"/>
          <w:sz w:val="24"/>
          <w:szCs w:val="24"/>
          <w:lang w:val="en-US" w:eastAsia="zh-CN"/>
        </w:rPr>
      </w:pPr>
      <w:bookmarkStart w:id="21" w:name="_Toc16299_WPSOffice_Level2"/>
      <w:r>
        <w:rPr>
          <w:rFonts w:hint="eastAsia" w:ascii="Times New Roman" w:hAnsi="宋体" w:eastAsia="宋体"/>
          <w:sz w:val="24"/>
          <w:szCs w:val="24"/>
          <w:lang w:val="en-US" w:eastAsia="zh-CN"/>
        </w:rPr>
        <w:t>2.4 系统性能分析</w:t>
      </w:r>
      <w:bookmarkEnd w:id="21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为了使系统可扩展性和可靠性进一步增强，使用SpringMVC结构使项目代码更加简洁。使用SpringBOOT框架，它</w:t>
      </w:r>
      <w:r>
        <w:rPr>
          <w:rFonts w:hint="eastAsia"/>
        </w:rPr>
        <w:t>默认配置了很多框架的使用方式，就像 Maven 整合了所有的 Jar 包，Spring Boot 整合了所有的框架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创建的项目又可以通过gradle增加第三方类库和依赖，可靠性使用Js对每个输入进行监视，使用拦截请求过滤Web请求，使服务器能一直正常的运行下去。。。。</w:t>
      </w: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22" w:name="_Toc19849_WPSOffice_Level1"/>
      <w:r>
        <w:rPr>
          <w:rFonts w:hint="eastAsia" w:ascii="Times New Roman" w:hAnsi="宋体" w:eastAsia="宋体"/>
          <w:sz w:val="24"/>
          <w:szCs w:val="24"/>
        </w:rPr>
        <w:t>参考资料</w:t>
      </w:r>
      <w:bookmarkEnd w:id="22"/>
    </w:p>
    <w:p>
      <w:pPr>
        <w:rPr>
          <w:rFonts w:hint="default" w:eastAsia="宋体"/>
          <w:lang w:val="en-US" w:eastAsia="zh-CN"/>
        </w:rPr>
      </w:pPr>
      <w:bookmarkStart w:id="23" w:name="_Toc21819_WPSOffice_Level1"/>
      <w:r>
        <w:rPr>
          <w:rFonts w:hint="eastAsia"/>
        </w:rPr>
        <w:t xml:space="preserve">[1] </w:t>
      </w:r>
      <w:r>
        <w:rPr>
          <w:rFonts w:hint="eastAsia"/>
          <w:lang w:val="en-US" w:eastAsia="zh-CN"/>
        </w:rPr>
        <w:t>王少峰.面向对象技术UML教程[M].北京：清华大学出版社</w:t>
      </w:r>
      <w:bookmarkEnd w:id="23"/>
    </w:p>
    <w:p>
      <w:pPr>
        <w:rPr>
          <w:rFonts w:hint="default" w:eastAsia="宋体"/>
          <w:lang w:val="en-US" w:eastAsia="zh-CN"/>
        </w:rPr>
      </w:pPr>
      <w:bookmarkStart w:id="24" w:name="_Toc17075_WPSOffice_Level1"/>
      <w:r>
        <w:rPr>
          <w:rFonts w:hint="eastAsia"/>
        </w:rPr>
        <w:t>[2]</w:t>
      </w:r>
      <w:r>
        <w:rPr>
          <w:rFonts w:hint="eastAsia"/>
          <w:lang w:val="en-US" w:eastAsia="zh-CN"/>
        </w:rPr>
        <w:t xml:space="preserve"> 王珊,等.数据库系统概论[M].北京：高等教育出版社</w:t>
      </w:r>
      <w:bookmarkEnd w:id="24"/>
    </w:p>
    <w:sectPr>
      <w:headerReference r:id="rId3" w:type="default"/>
      <w:footerReference r:id="rId4" w:type="default"/>
      <w:pgSz w:w="10433" w:h="14742"/>
      <w:pgMar w:top="1440" w:right="1080" w:bottom="1440" w:left="1080" w:header="850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1"/>
      </w:pBdr>
      <w:jc w:val="center"/>
    </w:pPr>
  </w:p>
  <w:p>
    <w:pPr>
      <w:pStyle w:val="10"/>
      <w:jc w:val="center"/>
    </w:pPr>
  </w:p>
  <w:p>
    <w:pPr>
      <w:pStyle w:val="1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/ 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 SECTIONPAGES 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136"/>
        <w:tab w:val="right" w:pos="8273"/>
        <w:tab w:val="clear" w:pos="4153"/>
        <w:tab w:val="clear" w:pos="8306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E55F7"/>
    <w:multiLevelType w:val="multilevel"/>
    <w:tmpl w:val="53BE55F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D5A"/>
    <w:rsid w:val="00032102"/>
    <w:rsid w:val="000518EA"/>
    <w:rsid w:val="00064125"/>
    <w:rsid w:val="000809BC"/>
    <w:rsid w:val="00082CE2"/>
    <w:rsid w:val="000862E4"/>
    <w:rsid w:val="00092295"/>
    <w:rsid w:val="000B1E1F"/>
    <w:rsid w:val="000C4F91"/>
    <w:rsid w:val="000D4565"/>
    <w:rsid w:val="001011D6"/>
    <w:rsid w:val="00111263"/>
    <w:rsid w:val="001121F2"/>
    <w:rsid w:val="00115106"/>
    <w:rsid w:val="00121DAF"/>
    <w:rsid w:val="00134266"/>
    <w:rsid w:val="00150200"/>
    <w:rsid w:val="00170D7A"/>
    <w:rsid w:val="0017538F"/>
    <w:rsid w:val="001841C2"/>
    <w:rsid w:val="001C606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86430"/>
    <w:rsid w:val="00286B5B"/>
    <w:rsid w:val="002A5A02"/>
    <w:rsid w:val="002A65FE"/>
    <w:rsid w:val="002B29D1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73266"/>
    <w:rsid w:val="00391461"/>
    <w:rsid w:val="003C11BF"/>
    <w:rsid w:val="003E44A1"/>
    <w:rsid w:val="003E4F84"/>
    <w:rsid w:val="003F03F7"/>
    <w:rsid w:val="00420DE4"/>
    <w:rsid w:val="00430CA9"/>
    <w:rsid w:val="00453D78"/>
    <w:rsid w:val="00491AD2"/>
    <w:rsid w:val="0049337E"/>
    <w:rsid w:val="00496026"/>
    <w:rsid w:val="004B56A2"/>
    <w:rsid w:val="004D4FA8"/>
    <w:rsid w:val="004F0EB1"/>
    <w:rsid w:val="004F202F"/>
    <w:rsid w:val="004F4A96"/>
    <w:rsid w:val="004F79F1"/>
    <w:rsid w:val="00507009"/>
    <w:rsid w:val="00516F50"/>
    <w:rsid w:val="00531B5A"/>
    <w:rsid w:val="00536BED"/>
    <w:rsid w:val="005646CB"/>
    <w:rsid w:val="00567469"/>
    <w:rsid w:val="0057321C"/>
    <w:rsid w:val="005821B3"/>
    <w:rsid w:val="00585358"/>
    <w:rsid w:val="005A20A5"/>
    <w:rsid w:val="005C4CF5"/>
    <w:rsid w:val="005C5CB6"/>
    <w:rsid w:val="005C7EFD"/>
    <w:rsid w:val="005E6860"/>
    <w:rsid w:val="0060322F"/>
    <w:rsid w:val="006050E0"/>
    <w:rsid w:val="00611B25"/>
    <w:rsid w:val="006406B1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6076F"/>
    <w:rsid w:val="00870929"/>
    <w:rsid w:val="0087130C"/>
    <w:rsid w:val="00881704"/>
    <w:rsid w:val="00892466"/>
    <w:rsid w:val="00893144"/>
    <w:rsid w:val="008C07E7"/>
    <w:rsid w:val="00901CF7"/>
    <w:rsid w:val="009422B5"/>
    <w:rsid w:val="00943BD8"/>
    <w:rsid w:val="00950930"/>
    <w:rsid w:val="00967694"/>
    <w:rsid w:val="00983229"/>
    <w:rsid w:val="009A1E2A"/>
    <w:rsid w:val="009B239E"/>
    <w:rsid w:val="009C7409"/>
    <w:rsid w:val="009D5937"/>
    <w:rsid w:val="009E685C"/>
    <w:rsid w:val="00A1698C"/>
    <w:rsid w:val="00A25D96"/>
    <w:rsid w:val="00A54EC9"/>
    <w:rsid w:val="00A75206"/>
    <w:rsid w:val="00A77564"/>
    <w:rsid w:val="00A8205A"/>
    <w:rsid w:val="00A90681"/>
    <w:rsid w:val="00A90CCF"/>
    <w:rsid w:val="00A968C4"/>
    <w:rsid w:val="00AA1BF5"/>
    <w:rsid w:val="00AA4366"/>
    <w:rsid w:val="00AB1CD6"/>
    <w:rsid w:val="00AD4D36"/>
    <w:rsid w:val="00AF0CAD"/>
    <w:rsid w:val="00B0062A"/>
    <w:rsid w:val="00B07B21"/>
    <w:rsid w:val="00B12BD3"/>
    <w:rsid w:val="00B53A0C"/>
    <w:rsid w:val="00B6032A"/>
    <w:rsid w:val="00B8465D"/>
    <w:rsid w:val="00B84A4D"/>
    <w:rsid w:val="00B8729B"/>
    <w:rsid w:val="00BA1F56"/>
    <w:rsid w:val="00BC0630"/>
    <w:rsid w:val="00BD5568"/>
    <w:rsid w:val="00C114C8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D0258C"/>
    <w:rsid w:val="00D17F10"/>
    <w:rsid w:val="00D20BDD"/>
    <w:rsid w:val="00D23EE7"/>
    <w:rsid w:val="00D3130B"/>
    <w:rsid w:val="00D343DE"/>
    <w:rsid w:val="00D5681A"/>
    <w:rsid w:val="00D64635"/>
    <w:rsid w:val="00D72284"/>
    <w:rsid w:val="00D77877"/>
    <w:rsid w:val="00D8179D"/>
    <w:rsid w:val="00DA6FCD"/>
    <w:rsid w:val="00DA78E1"/>
    <w:rsid w:val="00DB3A0C"/>
    <w:rsid w:val="00DB5826"/>
    <w:rsid w:val="00DC0567"/>
    <w:rsid w:val="00DC20A9"/>
    <w:rsid w:val="00DC578C"/>
    <w:rsid w:val="00DD144A"/>
    <w:rsid w:val="00E03939"/>
    <w:rsid w:val="00E05E39"/>
    <w:rsid w:val="00E24E02"/>
    <w:rsid w:val="00E30829"/>
    <w:rsid w:val="00E632CE"/>
    <w:rsid w:val="00EA4DF5"/>
    <w:rsid w:val="00EB00F8"/>
    <w:rsid w:val="00EB5256"/>
    <w:rsid w:val="00ED0EAB"/>
    <w:rsid w:val="00ED28A3"/>
    <w:rsid w:val="00ED33EA"/>
    <w:rsid w:val="00EF67EF"/>
    <w:rsid w:val="00F07BB5"/>
    <w:rsid w:val="00F67112"/>
    <w:rsid w:val="00FC1716"/>
    <w:rsid w:val="00FF6FEA"/>
    <w:rsid w:val="07F75CF1"/>
    <w:rsid w:val="0DAA7696"/>
    <w:rsid w:val="0F187BB1"/>
    <w:rsid w:val="102E3E6E"/>
    <w:rsid w:val="1F244351"/>
    <w:rsid w:val="265E5321"/>
    <w:rsid w:val="2A1D328D"/>
    <w:rsid w:val="30833A23"/>
    <w:rsid w:val="31E40835"/>
    <w:rsid w:val="373276AE"/>
    <w:rsid w:val="3A7B75B6"/>
    <w:rsid w:val="44406B8C"/>
    <w:rsid w:val="499E4DE9"/>
    <w:rsid w:val="49E575A3"/>
    <w:rsid w:val="53A96283"/>
    <w:rsid w:val="585E6E47"/>
    <w:rsid w:val="61C468CF"/>
    <w:rsid w:val="62E24B07"/>
    <w:rsid w:val="680319BA"/>
    <w:rsid w:val="6C4C7CA5"/>
    <w:rsid w:val="79F358A8"/>
    <w:rsid w:val="7F62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22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4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9"/>
    <w:semiHidden/>
    <w:qFormat/>
    <w:uiPriority w:val="99"/>
    <w:rPr>
      <w:rFonts w:ascii="宋体"/>
      <w:sz w:val="18"/>
      <w:szCs w:val="18"/>
    </w:rPr>
  </w:style>
  <w:style w:type="paragraph" w:styleId="8">
    <w:name w:val="Plain Text"/>
    <w:basedOn w:val="1"/>
    <w:link w:val="27"/>
    <w:qFormat/>
    <w:uiPriority w:val="99"/>
    <w:rPr>
      <w:rFonts w:ascii="宋体" w:hAnsi="Courier New" w:cs="Courier New"/>
      <w:szCs w:val="21"/>
    </w:rPr>
  </w:style>
  <w:style w:type="paragraph" w:styleId="9">
    <w:name w:val="Balloon Text"/>
    <w:basedOn w:val="1"/>
    <w:link w:val="28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itle"/>
    <w:basedOn w:val="1"/>
    <w:next w:val="1"/>
    <w:link w:val="26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5">
    <w:name w:val="Table Grid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Emphasis"/>
    <w:basedOn w:val="16"/>
    <w:qFormat/>
    <w:uiPriority w:val="99"/>
    <w:rPr>
      <w:rFonts w:cs="Times New Roman"/>
      <w:i/>
      <w:iCs/>
    </w:rPr>
  </w:style>
  <w:style w:type="character" w:styleId="18">
    <w:name w:val="HTML Typewriter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styleId="19">
    <w:name w:val="Hyperlink"/>
    <w:basedOn w:val="16"/>
    <w:qFormat/>
    <w:uiPriority w:val="99"/>
    <w:rPr>
      <w:rFonts w:cs="Times New Roman"/>
      <w:color w:val="0000FF"/>
      <w:u w:val="single"/>
    </w:rPr>
  </w:style>
  <w:style w:type="character" w:styleId="20">
    <w:name w:val="HTML Code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Char"/>
    <w:basedOn w:val="16"/>
    <w:link w:val="2"/>
    <w:qFormat/>
    <w:locked/>
    <w:uiPriority w:val="99"/>
    <w:rPr>
      <w:rFonts w:ascii="Arial" w:hAnsi="Arial" w:cs="宋体"/>
      <w:b/>
      <w:bCs/>
      <w:sz w:val="36"/>
      <w:szCs w:val="36"/>
      <w:lang w:val="zh-CN"/>
    </w:rPr>
  </w:style>
  <w:style w:type="character" w:customStyle="1" w:styleId="22">
    <w:name w:val="标题 2 Char"/>
    <w:basedOn w:val="16"/>
    <w:link w:val="3"/>
    <w:qFormat/>
    <w:locked/>
    <w:uiPriority w:val="99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23">
    <w:name w:val="标题 3 Char"/>
    <w:basedOn w:val="16"/>
    <w:link w:val="4"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4">
    <w:name w:val="标题 5 Char"/>
    <w:basedOn w:val="16"/>
    <w:link w:val="6"/>
    <w:qFormat/>
    <w:locked/>
    <w:uiPriority w:val="99"/>
    <w:rPr>
      <w:rFonts w:cs="Times New Roman"/>
      <w:b/>
      <w:bCs/>
      <w:kern w:val="2"/>
      <w:sz w:val="28"/>
      <w:szCs w:val="28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标题 Char"/>
    <w:basedOn w:val="16"/>
    <w:link w:val="13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纯文本 Char"/>
    <w:basedOn w:val="16"/>
    <w:link w:val="8"/>
    <w:qFormat/>
    <w:locked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8">
    <w:name w:val="批注框文本 Char"/>
    <w:basedOn w:val="16"/>
    <w:link w:val="9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文档结构图 Char"/>
    <w:basedOn w:val="16"/>
    <w:link w:val="7"/>
    <w:semiHidden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30">
    <w:name w:val="apple-converted-space"/>
    <w:basedOn w:val="16"/>
    <w:qFormat/>
    <w:uiPriority w:val="99"/>
    <w:rPr>
      <w:rFonts w:cs="Times New Roman"/>
    </w:rPr>
  </w:style>
  <w:style w:type="character" w:customStyle="1" w:styleId="31">
    <w:name w:val="页眉 Char"/>
    <w:basedOn w:val="16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2">
    <w:name w:val="页脚 Char"/>
    <w:basedOn w:val="16"/>
    <w:link w:val="10"/>
    <w:qFormat/>
    <w:locked/>
    <w:uiPriority w:val="99"/>
    <w:rPr>
      <w:rFonts w:cs="Times New Roman"/>
      <w:kern w:val="2"/>
      <w:sz w:val="18"/>
      <w:szCs w:val="18"/>
    </w:rPr>
  </w:style>
  <w:style w:type="paragraph" w:styleId="33">
    <w:name w:val="No Spacing"/>
    <w:link w:val="34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4">
    <w:name w:val="无间隔 Char"/>
    <w:basedOn w:val="16"/>
    <w:link w:val="33"/>
    <w:qFormat/>
    <w:locked/>
    <w:uiPriority w:val="99"/>
    <w:rPr>
      <w:rFonts w:ascii="Calibri" w:hAnsi="Calibri"/>
      <w:sz w:val="22"/>
      <w:szCs w:val="22"/>
      <w:lang w:val="en-US" w:eastAsia="zh-CN" w:bidi="ar-SA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425</Words>
  <Characters>2426</Characters>
  <Lines>20</Lines>
  <Paragraphs>5</Paragraphs>
  <TotalTime>7</TotalTime>
  <ScaleCrop>false</ScaleCrop>
  <LinksUpToDate>false</LinksUpToDate>
  <CharactersWithSpaces>2846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2018-05-31T23:33:00Z</dcterms:created>
  <dc:creator>Administrator</dc:creator>
  <cp:lastModifiedBy>暖的伴和我的你</cp:lastModifiedBy>
  <dcterms:modified xsi:type="dcterms:W3CDTF">2019-06-25T09:21:10Z</dcterms:modified>
  <dc:title>Web高级编程大作业报告模板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