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0348" w14:textId="34FF7432" w:rsidR="00312B44" w:rsidRPr="00832C6E" w:rsidRDefault="00F95DFC" w:rsidP="00832C6E">
      <w:r>
        <w:t>Baza danych pewnego salonu samochodowego, przechowuje informacje o pojazdach, pracownikach, klientach oraz sprzedaży tego salonu.</w:t>
      </w:r>
    </w:p>
    <w:sectPr w:rsidR="00312B44" w:rsidRPr="00832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6E"/>
    <w:rsid w:val="007177F4"/>
    <w:rsid w:val="00832C6E"/>
    <w:rsid w:val="00A24EB8"/>
    <w:rsid w:val="00C875D3"/>
    <w:rsid w:val="00CB1C81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E9D"/>
  <w15:chartTrackingRefBased/>
  <w15:docId w15:val="{550B2C27-2333-45AD-B5D3-E97C2C06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Olbryś</dc:creator>
  <cp:keywords/>
  <dc:description/>
  <cp:lastModifiedBy>Jakub Olbryś</cp:lastModifiedBy>
  <cp:revision>2</cp:revision>
  <dcterms:created xsi:type="dcterms:W3CDTF">2021-01-03T12:07:00Z</dcterms:created>
  <dcterms:modified xsi:type="dcterms:W3CDTF">2021-01-06T16:30:00Z</dcterms:modified>
</cp:coreProperties>
</file>