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CC0BAE" w:rsidRPr="007769DF" w:rsidRDefault="00FD7E25" w:rsidP="00CC0BAE">
      <w:pPr>
        <w:widowControl/>
        <w:shd w:val="clear" w:color="auto" w:fill="FFFFFF"/>
        <w:jc w:val="left"/>
        <w:rPr>
          <w:rFonts w:ascii="微软雅黑" w:eastAsia="微软雅黑" w:hAnsi="微软雅黑" w:cs="Open Sans"/>
          <w:color w:val="616161"/>
          <w:kern w:val="0"/>
          <w:szCs w:val="21"/>
        </w:rPr>
      </w:pPr>
      <w:r w:rsidRPr="007769DF">
        <w:rPr>
          <w:rFonts w:ascii="微软雅黑" w:eastAsia="微软雅黑" w:hAnsi="微软雅黑"/>
        </w:rPr>
        <w:fldChar w:fldCharType="begin"/>
      </w:r>
      <w:r w:rsidRPr="007769DF">
        <w:rPr>
          <w:rFonts w:ascii="微软雅黑" w:eastAsia="微软雅黑" w:hAnsi="微软雅黑"/>
        </w:rPr>
        <w:instrText xml:space="preserve"> HYPERLINK "http://www.opendial-toolkit.net/user-manual" </w:instrText>
      </w:r>
      <w:r w:rsidRPr="007769DF">
        <w:rPr>
          <w:rFonts w:ascii="微软雅黑" w:eastAsia="微软雅黑" w:hAnsi="微软雅黑"/>
        </w:rPr>
        <w:fldChar w:fldCharType="separate"/>
      </w:r>
      <w:r w:rsidR="00CC0BAE" w:rsidRPr="007769DF">
        <w:rPr>
          <w:rFonts w:ascii="微软雅黑" w:eastAsia="微软雅黑" w:hAnsi="微软雅黑" w:cs="Open Sans"/>
          <w:color w:val="835EA5"/>
          <w:kern w:val="0"/>
          <w:szCs w:val="21"/>
          <w:u w:val="single"/>
        </w:rPr>
        <w:t>用户指南</w:t>
      </w:r>
      <w:r w:rsidRPr="007769DF">
        <w:rPr>
          <w:rFonts w:ascii="微软雅黑" w:eastAsia="微软雅黑" w:hAnsi="微软雅黑" w:cs="Open Sans"/>
          <w:color w:val="835EA5"/>
          <w:kern w:val="0"/>
          <w:szCs w:val="21"/>
          <w:u w:val="single"/>
        </w:rPr>
        <w:fldChar w:fldCharType="end"/>
      </w:r>
      <w:r w:rsidR="00CC0BAE" w:rsidRPr="007769DF">
        <w:rPr>
          <w:rFonts w:ascii="微软雅黑" w:eastAsia="微软雅黑" w:hAnsi="微软雅黑" w:cs="Open Sans"/>
          <w:color w:val="616161"/>
          <w:kern w:val="0"/>
          <w:szCs w:val="21"/>
        </w:rPr>
        <w:t> &gt;</w:t>
      </w:r>
    </w:p>
    <w:p w:rsidR="00CC0BAE" w:rsidRPr="007769DF" w:rsidRDefault="00CC0BAE" w:rsidP="00CC0BAE">
      <w:pPr>
        <w:widowControl/>
        <w:shd w:val="clear" w:color="auto" w:fill="FFFFFF"/>
        <w:jc w:val="left"/>
        <w:outlineLvl w:val="2"/>
        <w:rPr>
          <w:rFonts w:ascii="微软雅黑" w:eastAsia="微软雅黑" w:hAnsi="微软雅黑" w:cs="Open Sans"/>
          <w:color w:val="222222"/>
          <w:kern w:val="0"/>
          <w:sz w:val="39"/>
          <w:szCs w:val="39"/>
        </w:rPr>
      </w:pPr>
      <w:r w:rsidRPr="007769DF">
        <w:rPr>
          <w:rFonts w:ascii="微软雅黑" w:eastAsia="微软雅黑" w:hAnsi="微软雅黑" w:cs="Open Sans"/>
          <w:color w:val="222222"/>
          <w:kern w:val="0"/>
          <w:sz w:val="39"/>
          <w:szCs w:val="39"/>
        </w:rPr>
        <w:t>循序渐进的例子</w:t>
      </w:r>
    </w:p>
    <w:tbl>
      <w:tblPr>
        <w:tblW w:w="8364" w:type="dxa"/>
        <w:tblCellSpacing w:w="0" w:type="dxa"/>
        <w:tblCellMar>
          <w:top w:w="15" w:type="dxa"/>
          <w:left w:w="15" w:type="dxa"/>
          <w:bottom w:w="15" w:type="dxa"/>
          <w:right w:w="15" w:type="dxa"/>
        </w:tblCellMar>
        <w:tblLook w:val="04A0" w:firstRow="1" w:lastRow="0" w:firstColumn="1" w:lastColumn="0" w:noHBand="0" w:noVBand="1"/>
      </w:tblPr>
      <w:tblGrid>
        <w:gridCol w:w="8364"/>
      </w:tblGrid>
      <w:tr w:rsidR="00CC0BAE" w:rsidRPr="007769DF" w:rsidTr="00CC0BAE">
        <w:trPr>
          <w:tblCellSpacing w:w="0" w:type="dxa"/>
        </w:trPr>
        <w:tc>
          <w:tcPr>
            <w:tcW w:w="8364" w:type="dxa"/>
            <w:tcMar>
              <w:top w:w="150" w:type="dxa"/>
              <w:left w:w="150" w:type="dxa"/>
              <w:bottom w:w="150" w:type="dxa"/>
              <w:right w:w="150" w:type="dxa"/>
            </w:tcMar>
            <w:hideMark/>
          </w:tcPr>
          <w:p w:rsidR="00CC0BAE" w:rsidRPr="007769DF" w:rsidRDefault="00CC0BAE" w:rsidP="00CC0BAE">
            <w:pPr>
              <w:widowControl/>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假设你想为一个机器人创建一个简单的对话系统，可以指</w:t>
            </w:r>
            <w:r w:rsidRPr="007769DF">
              <w:rPr>
                <w:rFonts w:ascii="微软雅黑" w:eastAsia="微软雅黑" w:hAnsi="微软雅黑" w:cs="宋体"/>
                <w:kern w:val="0"/>
                <w:sz w:val="24"/>
                <w:szCs w:val="24"/>
                <w:highlight w:val="yellow"/>
              </w:rPr>
              <w:t>示机器人在四个方向上移动：左，右，前，后</w:t>
            </w:r>
            <w:r w:rsidRPr="007769DF">
              <w:rPr>
                <w:rFonts w:ascii="微软雅黑" w:eastAsia="微软雅黑" w:hAnsi="微软雅黑" w:cs="宋体"/>
                <w:kern w:val="0"/>
                <w:sz w:val="24"/>
                <w:szCs w:val="24"/>
              </w:rPr>
              <w:t>。当不确定时，机器人应该要求用户</w:t>
            </w:r>
            <w:r w:rsidRPr="007769DF">
              <w:rPr>
                <w:rFonts w:ascii="微软雅黑" w:eastAsia="微软雅黑" w:hAnsi="微软雅黑" w:cs="宋体"/>
                <w:kern w:val="0"/>
                <w:sz w:val="24"/>
                <w:szCs w:val="24"/>
                <w:highlight w:val="yellow"/>
              </w:rPr>
              <w:t>重复说明</w:t>
            </w:r>
            <w:r w:rsidRPr="007769DF">
              <w:rPr>
                <w:rFonts w:ascii="微软雅黑" w:eastAsia="微软雅黑" w:hAnsi="微软雅黑" w:cs="宋体"/>
                <w:kern w:val="0"/>
                <w:sz w:val="24"/>
                <w:szCs w:val="24"/>
              </w:rPr>
              <w:t>。概率规则允许我们直接设计这样一个对话系统。</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我们在这个例子中关注对话域的规范，以处理用户输入并根据对话情况选择最相关的动作。当然，真正的机器人还需要包含用于实际语音识别，语音合成和电机控制的不同模块。</w:t>
            </w:r>
            <w:hyperlink r:id="rId7" w:history="1">
              <w:r w:rsidRPr="007769DF">
                <w:rPr>
                  <w:rFonts w:ascii="微软雅黑" w:eastAsia="微软雅黑" w:hAnsi="微软雅黑" w:cs="宋体"/>
                  <w:color w:val="835EA5"/>
                  <w:kern w:val="0"/>
                  <w:sz w:val="24"/>
                  <w:szCs w:val="24"/>
                  <w:u w:val="single"/>
                </w:rPr>
                <w:t>语音识别和综合</w:t>
              </w:r>
            </w:hyperlink>
            <w:r w:rsidRPr="007769DF">
              <w:rPr>
                <w:rFonts w:ascii="微软雅黑" w:eastAsia="微软雅黑" w:hAnsi="微软雅黑" w:cs="宋体"/>
                <w:kern w:val="0"/>
                <w:sz w:val="24"/>
                <w:szCs w:val="24"/>
              </w:rPr>
              <w:t>以及</w:t>
            </w:r>
            <w:hyperlink r:id="rId8" w:history="1">
              <w:r w:rsidRPr="007769DF">
                <w:rPr>
                  <w:rFonts w:ascii="微软雅黑" w:eastAsia="微软雅黑" w:hAnsi="微软雅黑" w:cs="宋体"/>
                  <w:color w:val="835EA5"/>
                  <w:kern w:val="0"/>
                  <w:sz w:val="24"/>
                  <w:szCs w:val="24"/>
                  <w:u w:val="single"/>
                </w:rPr>
                <w:t>外部模块</w:t>
              </w:r>
            </w:hyperlink>
            <w:r w:rsidRPr="007769DF">
              <w:rPr>
                <w:rFonts w:ascii="微软雅黑" w:eastAsia="微软雅黑" w:hAnsi="微软雅黑" w:cs="宋体"/>
                <w:kern w:val="0"/>
                <w:sz w:val="24"/>
                <w:szCs w:val="24"/>
              </w:rPr>
              <w:t>部分介绍了这些模块的集成。</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p>
          <w:tbl>
            <w:tblPr>
              <w:tblW w:w="0" w:type="auto"/>
              <w:tblInd w:w="450" w:type="dxa"/>
              <w:tblBorders>
                <w:top w:val="outset" w:sz="6" w:space="0" w:color="888888"/>
                <w:left w:val="outset" w:sz="6" w:space="0" w:color="888888"/>
                <w:bottom w:val="outset" w:sz="6" w:space="0" w:color="888888"/>
                <w:right w:val="outset" w:sz="6" w:space="0" w:color="888888"/>
              </w:tblBorders>
              <w:shd w:val="clear" w:color="auto" w:fill="F7F8E0"/>
              <w:tblCellMar>
                <w:top w:w="15" w:type="dxa"/>
                <w:left w:w="15" w:type="dxa"/>
                <w:bottom w:w="15" w:type="dxa"/>
                <w:right w:w="15" w:type="dxa"/>
              </w:tblCellMar>
              <w:tblLook w:val="04A0" w:firstRow="1" w:lastRow="0" w:firstColumn="1" w:lastColumn="0" w:noHBand="0" w:noVBand="1"/>
            </w:tblPr>
            <w:tblGrid>
              <w:gridCol w:w="7598"/>
            </w:tblGrid>
            <w:tr w:rsidR="00CC0BAE" w:rsidRPr="007769DF" w:rsidTr="00CC0BAE">
              <w:tc>
                <w:tcPr>
                  <w:tcW w:w="9750" w:type="dxa"/>
                  <w:tcBorders>
                    <w:top w:val="outset" w:sz="6" w:space="0" w:color="auto"/>
                    <w:left w:val="outset" w:sz="6" w:space="0" w:color="auto"/>
                    <w:bottom w:val="outset" w:sz="6" w:space="0" w:color="auto"/>
                    <w:right w:val="outset" w:sz="6" w:space="0" w:color="auto"/>
                  </w:tcBorders>
                  <w:shd w:val="clear" w:color="auto" w:fill="F7F8E0"/>
                  <w:hideMark/>
                </w:tcPr>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b/>
                      <w:bCs/>
                      <w:i/>
                      <w:iCs/>
                      <w:kern w:val="0"/>
                      <w:sz w:val="24"/>
                      <w:szCs w:val="24"/>
                    </w:rPr>
                    <w:t>符号约定</w:t>
                  </w:r>
                  <w:r w:rsidRPr="007769DF">
                    <w:rPr>
                      <w:rFonts w:ascii="微软雅黑" w:eastAsia="微软雅黑" w:hAnsi="微软雅黑" w:cs="宋体"/>
                      <w:kern w:val="0"/>
                      <w:sz w:val="24"/>
                      <w:szCs w:val="24"/>
                    </w:rPr>
                    <w: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在这个例子中（和OpenDial一般），我们将标签与后缀用户的所有变量</w:t>
                  </w:r>
                  <w:r w:rsidRPr="007769DF">
                    <w:rPr>
                      <w:rFonts w:ascii="微软雅黑" w:eastAsia="微软雅黑" w:hAnsi="微软雅黑" w:cs="宋体"/>
                      <w:color w:val="009933"/>
                      <w:kern w:val="0"/>
                      <w:sz w:val="24"/>
                      <w:szCs w:val="24"/>
                    </w:rPr>
                    <w:t>_u</w:t>
                  </w:r>
                  <w:r w:rsidRPr="007769DF">
                    <w:rPr>
                      <w:rFonts w:ascii="微软雅黑" w:eastAsia="微软雅黑" w:hAnsi="微软雅黑" w:cs="宋体"/>
                      <w:kern w:val="0"/>
                      <w:sz w:val="24"/>
                      <w:szCs w:val="24"/>
                    </w:rPr>
                    <w:t>（带u代表“用户”）和相关系统的所有变量</w:t>
                  </w:r>
                  <w:r w:rsidRPr="007769DF">
                    <w:rPr>
                      <w:rFonts w:ascii="微软雅黑" w:eastAsia="微软雅黑" w:hAnsi="微软雅黑" w:cs="宋体"/>
                      <w:color w:val="009933"/>
                      <w:kern w:val="0"/>
                      <w:sz w:val="24"/>
                      <w:szCs w:val="24"/>
                    </w:rPr>
                    <w:t>_m</w:t>
                  </w:r>
                  <w:r w:rsidRPr="007769DF">
                    <w:rPr>
                      <w:rFonts w:ascii="微软雅黑" w:eastAsia="微软雅黑" w:hAnsi="微软雅黑" w:cs="宋体"/>
                      <w:kern w:val="0"/>
                      <w:sz w:val="24"/>
                      <w:szCs w:val="24"/>
                    </w:rPr>
                    <w:t>  （用</w:t>
                  </w:r>
                  <w:r w:rsidRPr="007769DF">
                    <w:rPr>
                      <w:rFonts w:ascii="微软雅黑" w:eastAsia="微软雅黑" w:hAnsi="微软雅黑" w:cs="宋体"/>
                      <w:color w:val="009933"/>
                      <w:kern w:val="0"/>
                      <w:sz w:val="24"/>
                      <w:szCs w:val="24"/>
                    </w:rPr>
                    <w:t>m</w:t>
                  </w:r>
                  <w:r w:rsidRPr="007769DF">
                    <w:rPr>
                      <w:rFonts w:ascii="微软雅黑" w:eastAsia="微软雅黑" w:hAnsi="微软雅黑" w:cs="宋体"/>
                      <w:kern w:val="0"/>
                      <w:sz w:val="24"/>
                      <w:szCs w:val="24"/>
                    </w:rPr>
                    <w:t>代表“机器”）。因此变量 </w:t>
                  </w:r>
                  <w:r w:rsidRPr="007769DF">
                    <w:rPr>
                      <w:rFonts w:ascii="微软雅黑" w:eastAsia="微软雅黑" w:hAnsi="微软雅黑" w:cs="宋体"/>
                      <w:color w:val="009933"/>
                      <w:kern w:val="0"/>
                      <w:sz w:val="24"/>
                      <w:szCs w:val="24"/>
                    </w:rPr>
                    <w:t>u_u</w:t>
                  </w:r>
                  <w:r w:rsidRPr="007769DF">
                    <w:rPr>
                      <w:rFonts w:ascii="微软雅黑" w:eastAsia="微软雅黑" w:hAnsi="微软雅黑" w:cs="宋体"/>
                      <w:kern w:val="0"/>
                      <w:sz w:val="24"/>
                      <w:szCs w:val="24"/>
                    </w:rPr>
                    <w:t>是用户话语</w:t>
                  </w:r>
                  <w:r w:rsidRPr="007769DF">
                    <w:rPr>
                      <w:rFonts w:ascii="微软雅黑" w:eastAsia="微软雅黑" w:hAnsi="微软雅黑" w:cs="宋体"/>
                      <w:color w:val="009933"/>
                      <w:kern w:val="0"/>
                      <w:sz w:val="24"/>
                      <w:szCs w:val="24"/>
                    </w:rPr>
                    <w:t>u_m</w:t>
                  </w:r>
                  <w:r w:rsidRPr="007769DF">
                    <w:rPr>
                      <w:rFonts w:ascii="微软雅黑" w:eastAsia="微软雅黑" w:hAnsi="微软雅黑" w:cs="宋体"/>
                      <w:kern w:val="0"/>
                      <w:sz w:val="24"/>
                      <w:szCs w:val="24"/>
                    </w:rPr>
                    <w:t>的默认标签，而系统话语的默认标签。这些标签可以在系统设置中更改。</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类似地（并且如在对话管理文献中常规使用的），</w:t>
                  </w:r>
                  <w:r w:rsidRPr="007769DF">
                    <w:rPr>
                      <w:rFonts w:ascii="微软雅黑" w:eastAsia="微软雅黑" w:hAnsi="微软雅黑" w:cs="宋体"/>
                      <w:kern w:val="0"/>
                      <w:sz w:val="24"/>
                      <w:szCs w:val="24"/>
                      <w:highlight w:val="yellow"/>
                    </w:rPr>
                    <w:t>用户对话行为</w:t>
                  </w:r>
                  <w:r w:rsidRPr="007769DF">
                    <w:rPr>
                      <w:rFonts w:ascii="微软雅黑" w:eastAsia="微软雅黑" w:hAnsi="微软雅黑" w:cs="宋体"/>
                      <w:kern w:val="0"/>
                      <w:sz w:val="24"/>
                      <w:szCs w:val="24"/>
                    </w:rPr>
                    <w:t>被表示</w:t>
                  </w:r>
                  <w:r w:rsidRPr="007769DF">
                    <w:rPr>
                      <w:rFonts w:ascii="微软雅黑" w:eastAsia="微软雅黑" w:hAnsi="微软雅黑" w:cs="宋体"/>
                      <w:color w:val="009933"/>
                      <w:kern w:val="0"/>
                      <w:sz w:val="24"/>
                      <w:szCs w:val="24"/>
                    </w:rPr>
                    <w:t>a_u</w:t>
                  </w:r>
                  <w:r w:rsidRPr="007769DF">
                    <w:rPr>
                      <w:rFonts w:ascii="微软雅黑" w:eastAsia="微软雅黑" w:hAnsi="微软雅黑" w:cs="宋体"/>
                      <w:kern w:val="0"/>
                      <w:sz w:val="24"/>
                      <w:szCs w:val="24"/>
                    </w:rPr>
                    <w:t>，而系统行为被表示</w:t>
                  </w:r>
                  <w:r w:rsidRPr="007769DF">
                    <w:rPr>
                      <w:rFonts w:ascii="微软雅黑" w:eastAsia="微软雅黑" w:hAnsi="微软雅黑" w:cs="宋体"/>
                      <w:color w:val="009933"/>
                      <w:kern w:val="0"/>
                      <w:sz w:val="24"/>
                      <w:szCs w:val="24"/>
                    </w:rPr>
                    <w:t>a_m</w:t>
                  </w:r>
                  <w:r w:rsidRPr="007769DF">
                    <w:rPr>
                      <w:rFonts w:ascii="微软雅黑" w:eastAsia="微软雅黑" w:hAnsi="微软雅黑" w:cs="宋体"/>
                      <w:kern w:val="0"/>
                      <w:sz w:val="24"/>
                      <w:szCs w:val="24"/>
                    </w:rPr>
                    <w:t>。</w:t>
                  </w:r>
                </w:p>
              </w:tc>
            </w:tr>
          </w:tbl>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1" w:name="General_skeleton"/>
            <w:bookmarkStart w:id="2" w:name="TOC-General-skeleton"/>
            <w:bookmarkEnd w:id="1"/>
            <w:bookmarkEnd w:id="2"/>
            <w:r w:rsidRPr="007769DF">
              <w:rPr>
                <w:rFonts w:ascii="微软雅黑" w:eastAsia="微软雅黑" w:hAnsi="微软雅黑" w:cs="宋体"/>
                <w:b/>
                <w:bCs/>
                <w:color w:val="222222"/>
                <w:kern w:val="0"/>
                <w:sz w:val="36"/>
                <w:szCs w:val="36"/>
              </w:rPr>
              <w:t>一般骨架</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lastRenderedPageBreak/>
              <w:t>我们首先创建一个新的对话域（</w:t>
            </w:r>
            <w:r w:rsidRPr="007769DF">
              <w:rPr>
                <w:rFonts w:ascii="微软雅黑" w:eastAsia="微软雅黑" w:hAnsi="微软雅黑" w:cs="宋体"/>
                <w:color w:val="009933"/>
                <w:kern w:val="0"/>
                <w:sz w:val="24"/>
                <w:szCs w:val="24"/>
              </w:rPr>
              <w:t>Domain &gt; New</w:t>
            </w:r>
            <w:r w:rsidRPr="007769DF">
              <w:rPr>
                <w:rFonts w:ascii="微软雅黑" w:eastAsia="微软雅黑" w:hAnsi="微软雅黑" w:cs="宋体"/>
                <w:kern w:val="0"/>
                <w:sz w:val="24"/>
                <w:szCs w:val="24"/>
              </w:rPr>
              <w:t>在菜单栏中）。如果我们转到域编辑器选项卡，我们会看到一个空的域规范：</w:t>
            </w:r>
          </w:p>
          <w:p w:rsidR="00CC0BAE" w:rsidRPr="007769DF" w:rsidRDefault="00CC0BAE" w:rsidP="00CC0BAE">
            <w:pPr>
              <w:widowControl/>
              <w:shd w:val="clear" w:color="auto" w:fill="EFEFEF"/>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&lt;domain&gt;</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xml:space="preserve">  &lt;!-- the domain specification will go here --&gt;</w:t>
            </w:r>
          </w:p>
          <w:p w:rsidR="00CC0BAE" w:rsidRPr="007769DF" w:rsidRDefault="00CC0BAE" w:rsidP="00CC0BAE">
            <w:pPr>
              <w:widowControl/>
              <w:shd w:val="clear" w:color="auto" w:fill="EFEFEF"/>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&lt;/domain&gt;</w:t>
            </w:r>
          </w:p>
          <w:p w:rsidR="00CC0BAE" w:rsidRPr="007769DF" w:rsidRDefault="00CC0BAE" w:rsidP="00CC0BAE">
            <w:pPr>
              <w:widowControl/>
              <w:jc w:val="left"/>
              <w:rPr>
                <w:rFonts w:ascii="微软雅黑" w:eastAsia="微软雅黑" w:hAnsi="微软雅黑" w:cs="宋体"/>
                <w:kern w:val="0"/>
                <w:sz w:val="24"/>
                <w:szCs w:val="24"/>
              </w:rPr>
            </w:pP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每个对话域由一组（规则结构）</w:t>
            </w:r>
            <w:r w:rsidRPr="007769DF">
              <w:rPr>
                <w:rFonts w:ascii="微软雅黑" w:eastAsia="微软雅黑" w:hAnsi="微软雅黑" w:cs="宋体"/>
                <w:i/>
                <w:iCs/>
                <w:kern w:val="0"/>
                <w:sz w:val="24"/>
                <w:szCs w:val="24"/>
              </w:rPr>
              <w:t>模型组成</w:t>
            </w:r>
            <w:r w:rsidRPr="007769DF">
              <w:rPr>
                <w:rFonts w:ascii="微软雅黑" w:eastAsia="微软雅黑" w:hAnsi="微软雅黑" w:cs="宋体"/>
                <w:kern w:val="0"/>
                <w:sz w:val="24"/>
                <w:szCs w:val="24"/>
              </w:rPr>
              <w:t>。模型本质上是一个概率规则的集合，同时还有一个触发器变量，用于指示何时应用规则。</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在我们的例子中，我们想要定义一个当观察到新用户话语时触发的模型。因此，我们将构造一个变量u_u作为触发器的模型。域规范变为：</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&lt;domain&gt;</w:t>
            </w:r>
            <w:r w:rsidRPr="007769DF">
              <w:rPr>
                <w:rFonts w:ascii="微软雅黑" w:eastAsia="微软雅黑" w:hAnsi="微软雅黑" w:cs="宋体"/>
                <w:kern w:val="0"/>
                <w:sz w:val="24"/>
                <w:szCs w:val="24"/>
              </w:rPr>
              <w:br/>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xml:space="preserve">  &lt;model</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trigger="u_u"&gt;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xml:space="preserve">    &lt;!-- the rule(s) for this model will go here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xml:space="preserve">  &lt;/model&gt;</w:t>
            </w:r>
            <w:r w:rsidRPr="007769DF">
              <w:rPr>
                <w:rFonts w:ascii="微软雅黑" w:eastAsia="微软雅黑" w:hAnsi="微软雅黑" w:cs="宋体"/>
                <w:kern w:val="0"/>
                <w:sz w:val="24"/>
                <w:szCs w:val="24"/>
              </w:rPr>
              <w:br/>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&lt;/domain&gt;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每个模型内部都是一系列概率规则。</w:t>
            </w:r>
            <w:hyperlink r:id="rId9" w:anchor="%5B1%5D" w:history="1">
              <w:r w:rsidRPr="007769DF">
                <w:rPr>
                  <w:rFonts w:ascii="微软雅黑" w:eastAsia="微软雅黑" w:hAnsi="微软雅黑" w:cs="宋体"/>
                  <w:color w:val="835EA5"/>
                  <w:kern w:val="0"/>
                  <w:sz w:val="24"/>
                  <w:szCs w:val="24"/>
                  <w:u w:val="single"/>
                  <w:vertAlign w:val="superscript"/>
                </w:rPr>
                <w:t>[1]</w:t>
              </w:r>
            </w:hyperlink>
            <w:r w:rsidRPr="007769DF">
              <w:rPr>
                <w:rFonts w:ascii="微软雅黑" w:eastAsia="微软雅黑" w:hAnsi="微软雅黑" w:cs="宋体"/>
                <w:kern w:val="0"/>
                <w:sz w:val="24"/>
                <w:szCs w:val="24"/>
              </w:rPr>
              <w:t>可以编码两种不同类型的规则：</w:t>
            </w:r>
          </w:p>
          <w:p w:rsidR="00CC0BAE" w:rsidRPr="007769DF" w:rsidRDefault="00CC0BAE" w:rsidP="00CC0BAE">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i/>
                <w:iCs/>
                <w:kern w:val="0"/>
                <w:sz w:val="24"/>
                <w:szCs w:val="24"/>
              </w:rPr>
              <w:lastRenderedPageBreak/>
              <w:t>概率规则</w:t>
            </w:r>
            <w:r w:rsidRPr="007769DF">
              <w:rPr>
                <w:rFonts w:ascii="微软雅黑" w:eastAsia="微软雅黑" w:hAnsi="微软雅黑" w:cs="宋体"/>
                <w:kern w:val="0"/>
                <w:sz w:val="24"/>
                <w:szCs w:val="24"/>
              </w:rPr>
              <w:t> 表示一些状态变量（</w:t>
            </w:r>
            <w:r w:rsidRPr="007769DF">
              <w:rPr>
                <w:rFonts w:ascii="微软雅黑" w:eastAsia="微软雅黑" w:hAnsi="微软雅黑" w:cs="宋体"/>
                <w:i/>
                <w:iCs/>
                <w:kern w:val="0"/>
                <w:sz w:val="24"/>
                <w:szCs w:val="24"/>
              </w:rPr>
              <w:t>规则</w:t>
            </w:r>
            <w:r w:rsidRPr="007769DF">
              <w:rPr>
                <w:rFonts w:ascii="微软雅黑" w:eastAsia="微软雅黑" w:hAnsi="微软雅黑" w:cs="宋体"/>
                <w:kern w:val="0"/>
                <w:sz w:val="24"/>
                <w:szCs w:val="24"/>
              </w:rPr>
              <w:t>的“输入变量”）如何影响其他一些状态变量（“输出变量”）的值。换句话说，他们编码形式为P（</w:t>
            </w:r>
            <w:r w:rsidRPr="007769DF">
              <w:rPr>
                <w:rFonts w:ascii="微软雅黑" w:eastAsia="微软雅黑" w:hAnsi="微软雅黑" w:cs="宋体"/>
                <w:b/>
                <w:bCs/>
                <w:kern w:val="0"/>
                <w:sz w:val="24"/>
                <w:szCs w:val="24"/>
              </w:rPr>
              <w:t>O | I</w:t>
            </w:r>
            <w:r w:rsidRPr="007769DF">
              <w:rPr>
                <w:rFonts w:ascii="微软雅黑" w:eastAsia="微软雅黑" w:hAnsi="微软雅黑" w:cs="宋体"/>
                <w:kern w:val="0"/>
                <w:sz w:val="24"/>
                <w:szCs w:val="24"/>
              </w:rPr>
              <w:t>）的条件概率分布，其中</w:t>
            </w:r>
            <w:r w:rsidRPr="007769DF">
              <w:rPr>
                <w:rFonts w:ascii="微软雅黑" w:eastAsia="微软雅黑" w:hAnsi="微软雅黑" w:cs="宋体"/>
                <w:b/>
                <w:bCs/>
                <w:kern w:val="0"/>
                <w:sz w:val="24"/>
                <w:szCs w:val="24"/>
              </w:rPr>
              <w:t>I</w:t>
            </w:r>
            <w:r w:rsidRPr="007769DF">
              <w:rPr>
                <w:rFonts w:ascii="微软雅黑" w:eastAsia="微软雅黑" w:hAnsi="微软雅黑" w:cs="宋体"/>
                <w:kern w:val="0"/>
                <w:sz w:val="24"/>
                <w:szCs w:val="24"/>
              </w:rPr>
              <w:t>代表输入变量，</w:t>
            </w:r>
            <w:r w:rsidRPr="007769DF">
              <w:rPr>
                <w:rFonts w:ascii="微软雅黑" w:eastAsia="微软雅黑" w:hAnsi="微软雅黑" w:cs="宋体"/>
                <w:b/>
                <w:bCs/>
                <w:kern w:val="0"/>
                <w:sz w:val="24"/>
                <w:szCs w:val="24"/>
              </w:rPr>
              <w:t>O</w:t>
            </w:r>
            <w:r w:rsidRPr="007769DF">
              <w:rPr>
                <w:rFonts w:ascii="微软雅黑" w:eastAsia="微软雅黑" w:hAnsi="微软雅黑" w:cs="宋体"/>
                <w:kern w:val="0"/>
                <w:sz w:val="24"/>
                <w:szCs w:val="24"/>
              </w:rPr>
              <w:t>代表输出变量。</w:t>
            </w:r>
          </w:p>
          <w:p w:rsidR="00CC0BAE" w:rsidRPr="007769DF" w:rsidRDefault="00CC0BAE" w:rsidP="00CC0BAE">
            <w:pPr>
              <w:widowControl/>
              <w:numPr>
                <w:ilvl w:val="0"/>
                <w:numId w:val="2"/>
              </w:numPr>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i/>
                <w:iCs/>
                <w:kern w:val="0"/>
                <w:sz w:val="24"/>
                <w:szCs w:val="24"/>
              </w:rPr>
              <w:t>效用规则</w:t>
            </w:r>
            <w:r w:rsidRPr="007769DF">
              <w:rPr>
                <w:rFonts w:ascii="微软雅黑" w:eastAsia="微软雅黑" w:hAnsi="微软雅黑" w:cs="宋体"/>
                <w:kern w:val="0"/>
                <w:sz w:val="24"/>
                <w:szCs w:val="24"/>
              </w:rPr>
              <w:t>根据特定的输入变量来表达特定动作（从系统角度）的效用。换句话说，它们编码U（</w:t>
            </w:r>
            <w:r w:rsidRPr="007769DF">
              <w:rPr>
                <w:rFonts w:ascii="微软雅黑" w:eastAsia="微软雅黑" w:hAnsi="微软雅黑" w:cs="宋体"/>
                <w:b/>
                <w:bCs/>
                <w:kern w:val="0"/>
                <w:sz w:val="24"/>
                <w:szCs w:val="24"/>
              </w:rPr>
              <w:t>A</w:t>
            </w:r>
            <w:r w:rsidRPr="007769DF">
              <w:rPr>
                <w:rFonts w:ascii="微软雅黑" w:eastAsia="微软雅黑" w:hAnsi="微软雅黑" w:cs="宋体"/>
                <w:kern w:val="0"/>
                <w:sz w:val="24"/>
                <w:szCs w:val="24"/>
              </w:rPr>
              <w:t> | </w:t>
            </w:r>
            <w:r w:rsidRPr="007769DF">
              <w:rPr>
                <w:rFonts w:ascii="微软雅黑" w:eastAsia="微软雅黑" w:hAnsi="微软雅黑" w:cs="宋体"/>
                <w:b/>
                <w:bCs/>
                <w:kern w:val="0"/>
                <w:sz w:val="24"/>
                <w:szCs w:val="24"/>
              </w:rPr>
              <w:t>I</w:t>
            </w:r>
            <w:r w:rsidRPr="007769DF">
              <w:rPr>
                <w:rFonts w:ascii="微软雅黑" w:eastAsia="微软雅黑" w:hAnsi="微软雅黑" w:cs="宋体"/>
                <w:kern w:val="0"/>
                <w:sz w:val="24"/>
                <w:szCs w:val="24"/>
              </w:rPr>
              <w:t>）形式的效用函数，其中</w:t>
            </w:r>
            <w:r w:rsidRPr="007769DF">
              <w:rPr>
                <w:rFonts w:ascii="微软雅黑" w:eastAsia="微软雅黑" w:hAnsi="微软雅黑" w:cs="宋体"/>
                <w:b/>
                <w:bCs/>
                <w:kern w:val="0"/>
                <w:sz w:val="24"/>
                <w:szCs w:val="24"/>
              </w:rPr>
              <w:t>I</w:t>
            </w:r>
            <w:r w:rsidRPr="007769DF">
              <w:rPr>
                <w:rFonts w:ascii="微软雅黑" w:eastAsia="微软雅黑" w:hAnsi="微软雅黑" w:cs="宋体"/>
                <w:kern w:val="0"/>
                <w:sz w:val="24"/>
                <w:szCs w:val="24"/>
              </w:rPr>
              <w:t>表示输入变量和</w:t>
            </w:r>
            <w:r w:rsidRPr="007769DF">
              <w:rPr>
                <w:rFonts w:ascii="微软雅黑" w:eastAsia="微软雅黑" w:hAnsi="微软雅黑" w:cs="宋体"/>
                <w:b/>
                <w:bCs/>
                <w:kern w:val="0"/>
                <w:sz w:val="24"/>
                <w:szCs w:val="24"/>
              </w:rPr>
              <w:t>A</w:t>
            </w:r>
            <w:r w:rsidRPr="007769DF">
              <w:rPr>
                <w:rFonts w:ascii="微软雅黑" w:eastAsia="微软雅黑" w:hAnsi="微软雅黑" w:cs="宋体"/>
                <w:kern w:val="0"/>
                <w:sz w:val="24"/>
                <w:szCs w:val="24"/>
              </w:rPr>
              <w:t>动作变量。</w: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3" w:name="A_first_rule"/>
            <w:bookmarkStart w:id="4" w:name="TOC-A-first-rule"/>
            <w:bookmarkEnd w:id="3"/>
            <w:bookmarkEnd w:id="4"/>
            <w:r w:rsidRPr="007769DF">
              <w:rPr>
                <w:rFonts w:ascii="微软雅黑" w:eastAsia="微软雅黑" w:hAnsi="微软雅黑" w:cs="宋体"/>
                <w:b/>
                <w:bCs/>
                <w:color w:val="222222"/>
                <w:kern w:val="0"/>
                <w:sz w:val="36"/>
                <w:szCs w:val="36"/>
              </w:rPr>
              <w:t>第一条规则</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由于我们想将</w:t>
            </w:r>
            <w:r w:rsidRPr="007769DF">
              <w:rPr>
                <w:rFonts w:ascii="微软雅黑" w:eastAsia="微软雅黑" w:hAnsi="微软雅黑" w:cs="宋体"/>
                <w:kern w:val="0"/>
                <w:sz w:val="24"/>
                <w:szCs w:val="24"/>
                <w:highlight w:val="yellow"/>
              </w:rPr>
              <w:t>用户话语</w:t>
            </w:r>
            <w:r w:rsidRPr="007769DF">
              <w:rPr>
                <w:rFonts w:ascii="微软雅黑" w:eastAsia="微软雅黑" w:hAnsi="微软雅黑" w:cs="宋体"/>
                <w:kern w:val="0"/>
                <w:sz w:val="24"/>
                <w:szCs w:val="24"/>
              </w:rPr>
              <w:t>映射到特定的</w:t>
            </w:r>
            <w:r w:rsidRPr="007769DF">
              <w:rPr>
                <w:rFonts w:ascii="微软雅黑" w:eastAsia="微软雅黑" w:hAnsi="微软雅黑" w:cs="宋体"/>
                <w:kern w:val="0"/>
                <w:sz w:val="24"/>
                <w:szCs w:val="24"/>
                <w:highlight w:val="yellow"/>
              </w:rPr>
              <w:t>系统操作</w:t>
            </w:r>
            <w:r w:rsidRPr="007769DF">
              <w:rPr>
                <w:rFonts w:ascii="微软雅黑" w:eastAsia="微软雅黑" w:hAnsi="微软雅黑" w:cs="宋体"/>
                <w:kern w:val="0"/>
                <w:sz w:val="24"/>
                <w:szCs w:val="24"/>
              </w:rPr>
              <w:t>，我们的第一条规则将是一条实用规则。我们可以按照以下方式对</w:t>
            </w:r>
            <w:r w:rsidRPr="007769DF">
              <w:rPr>
                <w:rFonts w:ascii="微软雅黑" w:eastAsia="微软雅黑" w:hAnsi="微软雅黑" w:cs="宋体"/>
                <w:kern w:val="0"/>
                <w:sz w:val="24"/>
                <w:szCs w:val="24"/>
                <w:highlight w:val="yellow"/>
              </w:rPr>
              <w:t>用户话语u_u和系统话语u_m</w:t>
            </w:r>
            <w:r w:rsidRPr="007769DF">
              <w:rPr>
                <w:rFonts w:ascii="微软雅黑" w:eastAsia="微软雅黑" w:hAnsi="微软雅黑" w:cs="宋体"/>
                <w:kern w:val="0"/>
                <w:sz w:val="24"/>
                <w:szCs w:val="24"/>
              </w:rPr>
              <w:t>之间的映射进行编码：</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value="turn left"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turning left!"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lastRenderedPageBreak/>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value="turn right"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turning right!"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 forward"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moving forward!"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 backward"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moving backward!"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lastRenderedPageBreak/>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正如我们所看到的，每个规则都由一个有序的案例 元素列表组成。每个案例都与一个特定的条件和一组效果相关联（尽管在这个特定的规则中，每种情况下只有一个效果）。该规则可以这样理解：</w:t>
            </w:r>
          </w:p>
          <w:p w:rsidR="00CC0BAE" w:rsidRPr="007769DF" w:rsidRDefault="00CC0BAE" w:rsidP="00CC0BAE">
            <w:pPr>
              <w:widowControl/>
              <w:ind w:left="720"/>
              <w:jc w:val="left"/>
              <w:rPr>
                <w:rFonts w:ascii="微软雅黑" w:eastAsia="微软雅黑" w:hAnsi="微软雅黑" w:cs="宋体"/>
                <w:kern w:val="0"/>
                <w:sz w:val="24"/>
                <w:szCs w:val="24"/>
              </w:rPr>
            </w:pPr>
            <w:r w:rsidRPr="007769DF">
              <w:rPr>
                <w:rFonts w:ascii="微软雅黑" w:eastAsia="微软雅黑" w:hAnsi="微软雅黑" w:cs="宋体"/>
                <w:b/>
                <w:bCs/>
                <w:kern w:val="0"/>
                <w:sz w:val="24"/>
                <w:szCs w:val="24"/>
              </w:rPr>
              <w:t>如果</w:t>
            </w:r>
            <w:r w:rsidRPr="007769DF">
              <w:rPr>
                <w:rFonts w:ascii="微软雅黑" w:eastAsia="微软雅黑" w:hAnsi="微软雅黑" w:cs="宋体"/>
                <w:kern w:val="0"/>
                <w:sz w:val="24"/>
                <w:szCs w:val="24"/>
              </w:rPr>
              <w:t>用户输入u_u等于“ 左转 ”，</w:t>
            </w:r>
            <w:r w:rsidRPr="007769DF">
              <w:rPr>
                <w:rFonts w:ascii="微软雅黑" w:eastAsia="微软雅黑" w:hAnsi="微软雅黑" w:cs="宋体"/>
                <w:b/>
                <w:bCs/>
                <w:kern w:val="0"/>
                <w:sz w:val="24"/>
                <w:szCs w:val="24"/>
              </w:rPr>
              <w:t>那么</w:t>
            </w:r>
          </w:p>
          <w:p w:rsidR="00CC0BAE" w:rsidRPr="007769DF" w:rsidRDefault="00CC0BAE" w:rsidP="00CC0BAE">
            <w:pPr>
              <w:widowControl/>
              <w:ind w:left="1440"/>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u_m =“ OK，左转 ” 的效用设置为1。</w:t>
            </w:r>
          </w:p>
          <w:p w:rsidR="00CC0BAE" w:rsidRPr="007769DF" w:rsidRDefault="00CC0BAE" w:rsidP="00CC0BAE">
            <w:pPr>
              <w:widowControl/>
              <w:ind w:left="720"/>
              <w:jc w:val="left"/>
              <w:rPr>
                <w:rFonts w:ascii="微软雅黑" w:eastAsia="微软雅黑" w:hAnsi="微软雅黑" w:cs="宋体"/>
                <w:kern w:val="0"/>
                <w:sz w:val="24"/>
                <w:szCs w:val="24"/>
              </w:rPr>
            </w:pPr>
            <w:r w:rsidRPr="007769DF">
              <w:rPr>
                <w:rFonts w:ascii="微软雅黑" w:eastAsia="微软雅黑" w:hAnsi="微软雅黑" w:cs="宋体"/>
                <w:b/>
                <w:bCs/>
                <w:kern w:val="0"/>
                <w:sz w:val="24"/>
                <w:szCs w:val="24"/>
              </w:rPr>
              <w:t>否则，如果</w:t>
            </w:r>
            <w:r w:rsidRPr="007769DF">
              <w:rPr>
                <w:rFonts w:ascii="微软雅黑" w:eastAsia="微软雅黑" w:hAnsi="微软雅黑" w:cs="宋体"/>
                <w:kern w:val="0"/>
                <w:sz w:val="24"/>
                <w:szCs w:val="24"/>
              </w:rPr>
              <w:t>用户输入u_u等于“ 右转 ”，</w:t>
            </w:r>
            <w:r w:rsidRPr="007769DF">
              <w:rPr>
                <w:rFonts w:ascii="微软雅黑" w:eastAsia="微软雅黑" w:hAnsi="微软雅黑" w:cs="宋体"/>
                <w:b/>
                <w:bCs/>
                <w:kern w:val="0"/>
                <w:sz w:val="24"/>
                <w:szCs w:val="24"/>
              </w:rPr>
              <w:t>那么</w:t>
            </w:r>
          </w:p>
          <w:p w:rsidR="00CC0BAE" w:rsidRPr="007769DF" w:rsidRDefault="00CC0BAE" w:rsidP="00CC0BAE">
            <w:pPr>
              <w:widowControl/>
              <w:ind w:left="1440"/>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u_m =“ OK，右转 ” 的效用设置为1。</w:t>
            </w:r>
          </w:p>
          <w:p w:rsidR="00CC0BAE" w:rsidRPr="007769DF" w:rsidRDefault="00CC0BAE" w:rsidP="00CC0BAE">
            <w:pPr>
              <w:widowControl/>
              <w:ind w:left="720"/>
              <w:jc w:val="left"/>
              <w:rPr>
                <w:rFonts w:ascii="微软雅黑" w:eastAsia="微软雅黑" w:hAnsi="微软雅黑" w:cs="宋体"/>
                <w:kern w:val="0"/>
                <w:sz w:val="24"/>
                <w:szCs w:val="24"/>
              </w:rPr>
            </w:pPr>
            <w:r w:rsidRPr="007769DF">
              <w:rPr>
                <w:rFonts w:ascii="微软雅黑" w:eastAsia="微软雅黑" w:hAnsi="微软雅黑" w:cs="宋体"/>
                <w:b/>
                <w:bCs/>
                <w:kern w:val="0"/>
                <w:sz w:val="24"/>
                <w:szCs w:val="24"/>
              </w:rPr>
              <w:t>否则，如果</w:t>
            </w:r>
            <w:r w:rsidRPr="007769DF">
              <w:rPr>
                <w:rFonts w:ascii="微软雅黑" w:eastAsia="微软雅黑" w:hAnsi="微软雅黑" w:cs="宋体"/>
                <w:kern w:val="0"/>
                <w:sz w:val="24"/>
                <w:szCs w:val="24"/>
              </w:rPr>
              <w:t>用户输入u_u等于“ 向前移动 ”，</w:t>
            </w:r>
            <w:r w:rsidRPr="007769DF">
              <w:rPr>
                <w:rFonts w:ascii="微软雅黑" w:eastAsia="微软雅黑" w:hAnsi="微软雅黑" w:cs="宋体"/>
                <w:b/>
                <w:bCs/>
                <w:kern w:val="0"/>
                <w:sz w:val="24"/>
                <w:szCs w:val="24"/>
              </w:rPr>
              <w:t>那么</w:t>
            </w:r>
          </w:p>
          <w:p w:rsidR="00CC0BAE" w:rsidRPr="007769DF" w:rsidRDefault="00CC0BAE" w:rsidP="00CC0BAE">
            <w:pPr>
              <w:widowControl/>
              <w:ind w:left="1440"/>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u_m =“ OK ”的效用，向前移动设置为1。</w:t>
            </w:r>
          </w:p>
          <w:p w:rsidR="00CC0BAE" w:rsidRPr="007769DF" w:rsidRDefault="00CC0BAE" w:rsidP="00CC0BAE">
            <w:pPr>
              <w:widowControl/>
              <w:ind w:left="720"/>
              <w:jc w:val="left"/>
              <w:rPr>
                <w:rFonts w:ascii="微软雅黑" w:eastAsia="微软雅黑" w:hAnsi="微软雅黑" w:cs="宋体"/>
                <w:kern w:val="0"/>
                <w:sz w:val="24"/>
                <w:szCs w:val="24"/>
              </w:rPr>
            </w:pPr>
            <w:r w:rsidRPr="007769DF">
              <w:rPr>
                <w:rFonts w:ascii="微软雅黑" w:eastAsia="微软雅黑" w:hAnsi="微软雅黑" w:cs="宋体"/>
                <w:b/>
                <w:bCs/>
                <w:kern w:val="0"/>
                <w:sz w:val="24"/>
                <w:szCs w:val="24"/>
              </w:rPr>
              <w:t>否则，如果</w:t>
            </w:r>
            <w:r w:rsidRPr="007769DF">
              <w:rPr>
                <w:rFonts w:ascii="微软雅黑" w:eastAsia="微软雅黑" w:hAnsi="微软雅黑" w:cs="宋体"/>
                <w:kern w:val="0"/>
                <w:sz w:val="24"/>
                <w:szCs w:val="24"/>
              </w:rPr>
              <w:t>用户输入u_u等于“ 向后移动 ”，</w:t>
            </w:r>
            <w:r w:rsidRPr="007769DF">
              <w:rPr>
                <w:rFonts w:ascii="微软雅黑" w:eastAsia="微软雅黑" w:hAnsi="微软雅黑" w:cs="宋体"/>
                <w:b/>
                <w:bCs/>
                <w:kern w:val="0"/>
                <w:sz w:val="24"/>
                <w:szCs w:val="24"/>
              </w:rPr>
              <w:t>那么</w:t>
            </w:r>
          </w:p>
          <w:p w:rsidR="00CC0BAE" w:rsidRPr="007769DF" w:rsidRDefault="00CC0BAE" w:rsidP="00CC0BAE">
            <w:pPr>
              <w:widowControl/>
              <w:ind w:left="1440"/>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u_m =“ OK，后退 ” 的效用设置为1。</w:t>
            </w:r>
          </w:p>
          <w:p w:rsidR="00CC0BAE" w:rsidRPr="007769DF" w:rsidRDefault="00CC0BAE" w:rsidP="00CC0BAE">
            <w:pPr>
              <w:widowControl/>
              <w:ind w:left="720"/>
              <w:jc w:val="left"/>
              <w:rPr>
                <w:rFonts w:ascii="微软雅黑" w:eastAsia="微软雅黑" w:hAnsi="微软雅黑" w:cs="宋体"/>
                <w:kern w:val="0"/>
                <w:sz w:val="24"/>
                <w:szCs w:val="24"/>
              </w:rPr>
            </w:pPr>
            <w:r w:rsidRPr="007769DF">
              <w:rPr>
                <w:rFonts w:ascii="微软雅黑" w:eastAsia="微软雅黑" w:hAnsi="微软雅黑" w:cs="宋体"/>
                <w:b/>
                <w:bCs/>
                <w:kern w:val="0"/>
                <w:sz w:val="24"/>
                <w:szCs w:val="24"/>
              </w:rPr>
              <w:t>其他</w:t>
            </w:r>
          </w:p>
          <w:p w:rsidR="00CC0BAE" w:rsidRPr="007769DF" w:rsidRDefault="00CC0BAE" w:rsidP="00CC0BAE">
            <w:pPr>
              <w:widowControl/>
              <w:ind w:left="1440"/>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没有设置实用程序。</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我们现在可以运行OpenDial，打开我们设计的域，然后在聊天窗口中键入例如“ 左转 ”。系统响应应该是“ OK，左转！ ”，因为系统会自动选择具有最高效用的动作。 </w:t>
            </w:r>
          </w:p>
          <w:p w:rsidR="00CC0BAE" w:rsidRPr="007769DF" w:rsidRDefault="00CC0BAE" w:rsidP="00CC0BAE">
            <w:pPr>
              <w:widowControl/>
              <w:jc w:val="center"/>
              <w:rPr>
                <w:rFonts w:ascii="微软雅黑" w:eastAsia="微软雅黑" w:hAnsi="微软雅黑" w:cs="宋体"/>
                <w:kern w:val="0"/>
                <w:sz w:val="24"/>
                <w:szCs w:val="24"/>
              </w:rPr>
            </w:pPr>
            <w:r w:rsidRPr="007769DF">
              <w:rPr>
                <w:rFonts w:ascii="微软雅黑" w:eastAsia="微软雅黑" w:hAnsi="微软雅黑" w:cs="宋体"/>
                <w:noProof/>
                <w:color w:val="835EA5"/>
                <w:kern w:val="0"/>
                <w:sz w:val="24"/>
                <w:szCs w:val="24"/>
              </w:rPr>
              <mc:AlternateContent>
                <mc:Choice Requires="wps">
                  <w:drawing>
                    <wp:inline distT="0" distB="0" distL="0" distR="0">
                      <wp:extent cx="304800" cy="304800"/>
                      <wp:effectExtent l="0" t="0" r="0" b="0"/>
                      <wp:docPr id="5" name="矩形 5" descr="http://www.opendial-toolkit.net/_/rsrc/1437077139972/user-manual/step-by-step-example/opendial_step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015B2" id="矩形 5" o:spid="_x0000_s1026" alt="http://www.opendial-toolkit.net/_/rsrc/1437077139972/user-manual/step-by-step-example/opendial_step1.png" href="http://www.opendial-toolkit.net/user-manual/step-by-step-example/opendial_step1.pn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" o:button="t" filled="f" stroked="f">
                      <v:fill o:detectmouseclick="t"/>
                      <o:lock v:ext="edit" aspectratio="t"/>
                      <w10:anchorlock/>
                    </v:rect>
                  </w:pict>
                </mc:Fallback>
              </mc:AlternateConten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lastRenderedPageBreak/>
              <w:t>我们还可以单击状态查看器并检查当前对话状态（以贝叶斯网络的形式）以及状态更新期间的中间状态。 </w:t>
            </w:r>
          </w:p>
          <w:p w:rsidR="00CC0BAE" w:rsidRPr="007769DF" w:rsidRDefault="00CC0BAE" w:rsidP="00CC0BAE">
            <w:pPr>
              <w:widowControl/>
              <w:jc w:val="center"/>
              <w:rPr>
                <w:rFonts w:ascii="微软雅黑" w:eastAsia="微软雅黑" w:hAnsi="微软雅黑" w:cs="宋体"/>
                <w:kern w:val="0"/>
                <w:sz w:val="24"/>
                <w:szCs w:val="24"/>
              </w:rPr>
            </w:pPr>
            <w:r w:rsidRPr="007769DF">
              <w:rPr>
                <w:rFonts w:ascii="微软雅黑" w:eastAsia="微软雅黑" w:hAnsi="微软雅黑" w:cs="宋体"/>
                <w:noProof/>
                <w:color w:val="835EA5"/>
                <w:kern w:val="0"/>
                <w:sz w:val="24"/>
                <w:szCs w:val="24"/>
              </w:rPr>
              <mc:AlternateContent>
                <mc:Choice Requires="wps">
                  <w:drawing>
                    <wp:inline distT="0" distB="0" distL="0" distR="0">
                      <wp:extent cx="304800" cy="304800"/>
                      <wp:effectExtent l="0" t="0" r="0" b="0"/>
                      <wp:docPr id="4" name="矩形 4" descr="http://www.opendial-toolkit.net/_/rsrc/1437077155898/user-manual/step-by-step-example/opendial_step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3F52C" id="矩形 4" o:spid="_x0000_s1026" alt="http://www.opendial-toolkit.net/_/rsrc/1437077155898/user-manual/step-by-step-example/opendial_step2.png" href="http://www.opendial-toolkit.net/user-manual/step-by-step-example/opendial_step2.pn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" o:button="t" filled="f" stroked="f">
                      <v:fill o:detectmouseclick="t"/>
                      <o:lock v:ext="edit" aspectratio="t"/>
                      <w10:anchorlock/>
                    </v:rect>
                  </w:pict>
                </mc:Fallback>
              </mc:AlternateConten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5" w:name="TOC-Language-understanding-model"/>
            <w:bookmarkEnd w:id="5"/>
            <w:r w:rsidRPr="007769DF">
              <w:rPr>
                <w:rFonts w:ascii="微软雅黑" w:eastAsia="微软雅黑" w:hAnsi="微软雅黑" w:cs="宋体"/>
                <w:b/>
                <w:bCs/>
                <w:color w:val="222222"/>
                <w:kern w:val="0"/>
                <w:sz w:val="36"/>
                <w:szCs w:val="36"/>
              </w:rPr>
              <w:t>语言理解模型</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当前对话领域的一个缺点是其可能的用户输入的</w:t>
            </w:r>
            <w:r w:rsidRPr="007769DF">
              <w:rPr>
                <w:rFonts w:ascii="微软雅黑" w:eastAsia="微软雅黑" w:hAnsi="微软雅黑" w:cs="宋体"/>
                <w:kern w:val="0"/>
                <w:sz w:val="24"/>
                <w:szCs w:val="24"/>
                <w:highlight w:val="yellow"/>
              </w:rPr>
              <w:t>严格范围</w:t>
            </w:r>
            <w:r w:rsidRPr="007769DF">
              <w:rPr>
                <w:rFonts w:ascii="微软雅黑" w:eastAsia="微软雅黑" w:hAnsi="微软雅黑" w:cs="宋体"/>
                <w:kern w:val="0"/>
                <w:sz w:val="24"/>
                <w:szCs w:val="24"/>
              </w:rPr>
              <w:t>。用户话语，如“ 向左转 ”或“ 现在请向前移动 ”等，</w:t>
            </w:r>
            <w:r w:rsidRPr="007769DF">
              <w:rPr>
                <w:rFonts w:ascii="微软雅黑" w:eastAsia="微软雅黑" w:hAnsi="微软雅黑" w:cs="宋体"/>
                <w:kern w:val="0"/>
                <w:sz w:val="24"/>
                <w:szCs w:val="24"/>
                <w:highlight w:val="yellow"/>
              </w:rPr>
              <w:t>都被系统忽略</w:t>
            </w:r>
            <w:r w:rsidRPr="007769DF">
              <w:rPr>
                <w:rFonts w:ascii="微软雅黑" w:eastAsia="微软雅黑" w:hAnsi="微软雅黑" w:cs="宋体"/>
                <w:kern w:val="0"/>
                <w:sz w:val="24"/>
                <w:szCs w:val="24"/>
              </w:rPr>
              <w:t>。尽管我们原则上可以直接枚举效用规则中的所有可能输入，但更原则的方法是编写将</w:t>
            </w:r>
            <w:r w:rsidRPr="007769DF">
              <w:rPr>
                <w:rFonts w:ascii="微软雅黑" w:eastAsia="微软雅黑" w:hAnsi="微软雅黑" w:cs="宋体"/>
                <w:kern w:val="0"/>
                <w:sz w:val="24"/>
                <w:szCs w:val="24"/>
                <w:highlight w:val="yellow"/>
              </w:rPr>
              <w:t>用户话语</w:t>
            </w:r>
            <w:r w:rsidRPr="007769DF">
              <w:rPr>
                <w:rFonts w:ascii="微软雅黑" w:eastAsia="微软雅黑" w:hAnsi="微软雅黑" w:cs="宋体"/>
                <w:kern w:val="0"/>
                <w:sz w:val="24"/>
                <w:szCs w:val="24"/>
              </w:rPr>
              <w:t>转换为</w:t>
            </w:r>
            <w:r w:rsidRPr="007769DF">
              <w:rPr>
                <w:rFonts w:ascii="微软雅黑" w:eastAsia="微软雅黑" w:hAnsi="微软雅黑" w:cs="宋体"/>
                <w:kern w:val="0"/>
                <w:sz w:val="24"/>
                <w:szCs w:val="24"/>
                <w:highlight w:val="yellow"/>
              </w:rPr>
              <w:t>用户对话行为</w:t>
            </w:r>
            <w:r w:rsidRPr="007769DF">
              <w:rPr>
                <w:rFonts w:ascii="微软雅黑" w:eastAsia="微软雅黑" w:hAnsi="微软雅黑" w:cs="宋体"/>
                <w:kern w:val="0"/>
                <w:sz w:val="24"/>
                <w:szCs w:val="24"/>
              </w:rPr>
              <w:t>的逻辑表示（表示为a_u）的</w:t>
            </w:r>
            <w:r w:rsidRPr="007769DF">
              <w:rPr>
                <w:rFonts w:ascii="微软雅黑" w:eastAsia="微软雅黑" w:hAnsi="微软雅黑" w:cs="宋体"/>
                <w:kern w:val="0"/>
                <w:sz w:val="24"/>
                <w:szCs w:val="24"/>
                <w:highlight w:val="yellow"/>
              </w:rPr>
              <w:t>概率规则</w:t>
            </w:r>
            <w:r w:rsidRPr="007769DF">
              <w:rPr>
                <w:rFonts w:ascii="微软雅黑" w:eastAsia="微软雅黑" w:hAnsi="微软雅黑" w:cs="宋体"/>
                <w:kern w:val="0"/>
                <w:sz w:val="24"/>
                <w:szCs w:val="24"/>
              </w:rPr>
              <w:t>，然后让该实用新型在这个逻辑表示上运行。</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因此，我们将用一个单一概率规则和触发变量u_u编写一个新模型：</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&lt;model</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trigger="u_u"&gt;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operator="or"&gt;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value="turn * left"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 * left"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value="go * left"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prob="1"&gt;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lastRenderedPageBreak/>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value="Request(Left)"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operator="or"&gt;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value="turn * right"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 * right"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xml:space="preserve">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value="go * right"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prob="1"&gt;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value="Request(Right)"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xml:space="preserve">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operator="or"&gt;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 * forward"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value="go * forward"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value="go * straight"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prob="1"&gt;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value="Request(Forward)"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lastRenderedPageBreak/>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operator="or"&gt;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 * backward"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value="go * backward"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prob="1"&gt;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value="Request(Backward)"</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prob="1"&gt;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value="None"</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&lt;/model&gt;</w:t>
            </w:r>
          </w:p>
          <w:p w:rsidR="00CC0BAE" w:rsidRPr="007769DF" w:rsidRDefault="00CC0BAE" w:rsidP="00CC0BAE">
            <w:pPr>
              <w:widowControl/>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br/>
              <w:t>在这个模型中有一些值得注意的事情。首先，规则条件有点复杂。每个条件都被编码为基本条件的分离，如属性operator = or所示。</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lastRenderedPageBreak/>
              <w:t>基本条件的一个例子是</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value="turn * left"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relation="contains"</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只要在</w:t>
            </w:r>
            <w:r w:rsidRPr="007769DF">
              <w:rPr>
                <w:rFonts w:ascii="微软雅黑" w:eastAsia="微软雅黑" w:hAnsi="微软雅黑" w:cs="宋体"/>
                <w:kern w:val="0"/>
                <w:sz w:val="24"/>
                <w:szCs w:val="24"/>
                <w:highlight w:val="yellow"/>
              </w:rPr>
              <w:t>用户话语u_u的字符串内发现模式转向*左边</w:t>
            </w:r>
            <w:r w:rsidRPr="007769DF">
              <w:rPr>
                <w:rFonts w:ascii="微软雅黑" w:eastAsia="微软雅黑" w:hAnsi="微软雅黑" w:cs="宋体"/>
                <w:kern w:val="0"/>
                <w:sz w:val="24"/>
                <w:szCs w:val="24"/>
              </w:rPr>
              <w:t>，就满足该条件。属性relation =“contains” 指示条件检查该模式是否被包括为</w:t>
            </w:r>
            <w:r w:rsidRPr="007769DF">
              <w:rPr>
                <w:rFonts w:ascii="微软雅黑" w:eastAsia="微软雅黑" w:hAnsi="微软雅黑" w:cs="宋体"/>
                <w:kern w:val="0"/>
                <w:sz w:val="24"/>
                <w:szCs w:val="24"/>
                <w:highlight w:val="yellow"/>
              </w:rPr>
              <w:t>完整话语的子字符串</w:t>
            </w:r>
            <w:r w:rsidRPr="007769DF">
              <w:rPr>
                <w:rFonts w:ascii="微软雅黑" w:eastAsia="微软雅黑" w:hAnsi="微软雅黑" w:cs="宋体"/>
                <w:kern w:val="0"/>
                <w:sz w:val="24"/>
                <w:szCs w:val="24"/>
              </w:rPr>
              <w:t>（换句话说，它执行部分匹配）。</w:t>
            </w:r>
            <w:r w:rsidRPr="007769DF">
              <w:rPr>
                <w:rFonts w:ascii="微软雅黑" w:eastAsia="微软雅黑" w:hAnsi="微软雅黑" w:cs="宋体"/>
                <w:kern w:val="0"/>
                <w:sz w:val="24"/>
                <w:szCs w:val="24"/>
                <w:highlight w:val="yellow"/>
              </w:rPr>
              <w:t>该*号表示通配符，可以捕获任何序列。</w:t>
            </w:r>
            <w:hyperlink r:id="rId12" w:anchor="%5B2%5D" w:history="1">
              <w:r w:rsidRPr="007769DF">
                <w:rPr>
                  <w:rFonts w:ascii="微软雅黑" w:eastAsia="微软雅黑" w:hAnsi="微软雅黑" w:cs="宋体"/>
                  <w:color w:val="835EA5"/>
                  <w:kern w:val="0"/>
                  <w:sz w:val="24"/>
                  <w:szCs w:val="24"/>
                  <w:highlight w:val="yellow"/>
                  <w:u w:val="single"/>
                  <w:vertAlign w:val="superscript"/>
                </w:rPr>
                <w:t>[2]</w:t>
              </w:r>
            </w:hyperlink>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效果本身指定必须更新输出变量（在这种情况下，用户对话操作a_u）的方式。在这种情况下，所有效果都是确定性的。然而，我们稍后会遇到非确定性的规则（即它们包括几种具有不同发生概率的替代效应）。</w: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6" w:name="TOC-Action-selection-generation-models"/>
            <w:bookmarkEnd w:id="6"/>
            <w:r w:rsidRPr="007769DF">
              <w:rPr>
                <w:rFonts w:ascii="微软雅黑" w:eastAsia="微软雅黑" w:hAnsi="微软雅黑" w:cs="宋体"/>
                <w:b/>
                <w:bCs/>
                <w:color w:val="222222"/>
                <w:kern w:val="0"/>
                <w:sz w:val="36"/>
                <w:szCs w:val="36"/>
              </w:rPr>
              <w:t>动作选择和生成模型</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不是直接将系统话语硬编码为系统动作，而是通过两个步骤对系统决策进行分解通常更合适： </w:t>
            </w:r>
          </w:p>
          <w:p w:rsidR="00CC0BAE" w:rsidRPr="007769DF" w:rsidRDefault="00CC0BAE" w:rsidP="00CC0BAE">
            <w:pPr>
              <w:widowControl/>
              <w:numPr>
                <w:ilvl w:val="0"/>
                <w:numId w:val="4"/>
              </w:numPr>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选择下一个动作的高级逻辑表示（表示为a_m）</w:t>
            </w:r>
          </w:p>
          <w:p w:rsidR="00CC0BAE" w:rsidRPr="007769DF" w:rsidRDefault="00CC0BAE" w:rsidP="00CC0BAE">
            <w:pPr>
              <w:widowControl/>
              <w:numPr>
                <w:ilvl w:val="0"/>
                <w:numId w:val="4"/>
              </w:numPr>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为这个合乎逻辑的行为选择最好的语言实现。 </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行动选择模型与前面介绍的实用新型非常相似，除了它在用户对话操作a_u上操作并选择高级别操作a_m：</w:t>
            </w:r>
          </w:p>
          <w:p w:rsidR="00CC0BAE" w:rsidRPr="007769DF" w:rsidRDefault="00CC0BAE" w:rsidP="00CC0BAE">
            <w:pPr>
              <w:widowControl/>
              <w:shd w:val="clear" w:color="auto" w:fill="EFEFEF"/>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lastRenderedPageBreak/>
              <w:t>&lt;model trigger="a_u"&gt;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 var="a_u" value="Request(Left)"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 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 var="a_m" value="Move(Left)"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 var="a_u" value="Request(Right)"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 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 var="a_m" value="Move(Right)"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 var="a_u" value="Request(Forward)"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lastRenderedPageBreak/>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 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 var="a_m" value="Move(Forward)"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 var="a_u" value="Request(Backward)"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 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 var="a_m" value="Move(Backward)"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color w:val="009933"/>
                <w:kern w:val="0"/>
                <w:sz w:val="24"/>
                <w:szCs w:val="24"/>
              </w:rPr>
              <w:br/>
              <w:t>&lt;/model&gt;</w:t>
            </w:r>
          </w:p>
          <w:p w:rsidR="00CC0BAE" w:rsidRPr="007769DF" w:rsidRDefault="00CC0BAE" w:rsidP="00CC0BAE">
            <w:pPr>
              <w:widowControl/>
              <w:jc w:val="left"/>
              <w:rPr>
                <w:rFonts w:ascii="微软雅黑" w:eastAsia="微软雅黑" w:hAnsi="微软雅黑" w:cs="宋体"/>
                <w:kern w:val="0"/>
                <w:sz w:val="24"/>
                <w:szCs w:val="24"/>
              </w:rPr>
            </w:pPr>
          </w:p>
          <w:p w:rsidR="00CC0BAE" w:rsidRPr="007769DF" w:rsidRDefault="00CC0BAE" w:rsidP="00CC0BAE">
            <w:pPr>
              <w:widowControl/>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生成模型可以通过一个单一的实用规则轻松构建： </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&lt;model</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trigger="a_m"&gt;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lastRenderedPageBreak/>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value="Move(Left)"/&gt;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turning left!"/&gt;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value="Move(Right)"/&gt;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turning right!"/&gt;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value="Move(Forward)"/&gt;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moving forward!"/&gt;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lastRenderedPageBreak/>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value="Move(Backward)"/&gt;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value="Ok, moving backward!"/&gt;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&lt;/model&gt;</w: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7" w:name="Clarification_strategies"/>
            <w:bookmarkStart w:id="8" w:name="TOC-Clarification-strategies"/>
            <w:bookmarkEnd w:id="7"/>
            <w:bookmarkEnd w:id="8"/>
            <w:r w:rsidRPr="007769DF">
              <w:rPr>
                <w:rFonts w:ascii="微软雅黑" w:eastAsia="微软雅黑" w:hAnsi="微软雅黑" w:cs="宋体"/>
                <w:b/>
                <w:bCs/>
                <w:color w:val="222222"/>
                <w:kern w:val="0"/>
                <w:sz w:val="36"/>
                <w:szCs w:val="36"/>
              </w:rPr>
              <w:t>澄清策略</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面对噪音和不确定性，目前的领域缺乏稳健性。例如，如果系统以0.1的低概率观察诸如“ u_u =向左移动 ” 的用户话语（这可以在聊天窗口中通过在话语的末尾添加括号中的概率来测试），它将忽略该指令非常不确定，并选择</w:t>
            </w:r>
            <w:r w:rsidRPr="007769DF">
              <w:rPr>
                <w:rFonts w:ascii="微软雅黑" w:eastAsia="微软雅黑" w:hAnsi="微软雅黑" w:cs="宋体"/>
                <w:kern w:val="0"/>
                <w:sz w:val="24"/>
                <w:szCs w:val="24"/>
                <w:highlight w:val="yellow"/>
              </w:rPr>
              <w:t>Move（Left）</w:t>
            </w:r>
            <w:r w:rsidRPr="007769DF">
              <w:rPr>
                <w:rFonts w:ascii="微软雅黑" w:eastAsia="微软雅黑" w:hAnsi="微软雅黑" w:cs="宋体"/>
                <w:kern w:val="0"/>
                <w:sz w:val="24"/>
                <w:szCs w:val="24"/>
              </w:rPr>
              <w:t>作为下一个操作。</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更好的方法是只在</w:t>
            </w:r>
            <w:r w:rsidRPr="007769DF">
              <w:rPr>
                <w:rFonts w:ascii="微软雅黑" w:eastAsia="微软雅黑" w:hAnsi="微软雅黑" w:cs="宋体"/>
                <w:kern w:val="0"/>
                <w:sz w:val="24"/>
                <w:szCs w:val="24"/>
                <w:highlight w:val="yellow"/>
              </w:rPr>
              <w:t>达到某个概率阈值时执行操作</w:t>
            </w:r>
            <w:r w:rsidRPr="007769DF">
              <w:rPr>
                <w:rFonts w:ascii="微软雅黑" w:eastAsia="微软雅黑" w:hAnsi="微软雅黑" w:cs="宋体"/>
                <w:kern w:val="0"/>
                <w:sz w:val="24"/>
                <w:szCs w:val="24"/>
              </w:rPr>
              <w:t>。可以将以下规则添加到动作选择模型中：</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util="-0.5"&gt;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该规则将使所有Move（*）</w:t>
            </w:r>
            <w:r w:rsidRPr="007769DF">
              <w:rPr>
                <w:rFonts w:ascii="微软雅黑" w:eastAsia="微软雅黑" w:hAnsi="微软雅黑" w:cs="宋体"/>
                <w:kern w:val="0"/>
                <w:sz w:val="24"/>
                <w:szCs w:val="24"/>
                <w:highlight w:val="yellow"/>
              </w:rPr>
              <w:t>动作的效用减少0.5</w:t>
            </w:r>
            <w:r w:rsidRPr="007769DF">
              <w:rPr>
                <w:rFonts w:ascii="微软雅黑" w:eastAsia="微软雅黑" w:hAnsi="微软雅黑" w:cs="宋体"/>
                <w:kern w:val="0"/>
                <w:sz w:val="24"/>
                <w:szCs w:val="24"/>
              </w:rPr>
              <w:t>。</w:t>
            </w:r>
            <w:r w:rsidRPr="007769DF">
              <w:rPr>
                <w:rFonts w:ascii="微软雅黑" w:eastAsia="微软雅黑" w:hAnsi="微软雅黑" w:cs="宋体"/>
                <w:kern w:val="0"/>
                <w:sz w:val="24"/>
                <w:szCs w:val="24"/>
                <w:highlight w:val="yellow"/>
              </w:rPr>
              <w:t>换句话说，这意味着这些行为只有在概率高于0.5时才会执行。</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我们还可以添加另一个系统动作AskRepeat来请求用户在面对不确定性时重复说话：</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util="0.2"&gt;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value="AskRepeat"/&gt;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生成规则还应该扩展为另一种情况：</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&lt;!--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value="AskRepeat"/&gt;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var="u_m"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value="Sorry, could you repeat?"/&gt;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我们可以在OpenDial用户界面中测试生成的对话域，并验证生成的系统行为： </w:t>
            </w:r>
          </w:p>
          <w:p w:rsidR="00CC0BAE" w:rsidRPr="007769DF" w:rsidRDefault="00CC0BAE" w:rsidP="00CC0BAE">
            <w:pPr>
              <w:widowControl/>
              <w:jc w:val="center"/>
              <w:rPr>
                <w:rFonts w:ascii="微软雅黑" w:eastAsia="微软雅黑" w:hAnsi="微软雅黑" w:cs="宋体"/>
                <w:kern w:val="0"/>
                <w:sz w:val="24"/>
                <w:szCs w:val="24"/>
              </w:rPr>
            </w:pPr>
            <w:r w:rsidRPr="007769DF">
              <w:rPr>
                <w:rFonts w:ascii="微软雅黑" w:eastAsia="微软雅黑" w:hAnsi="微软雅黑" w:cs="宋体"/>
                <w:noProof/>
                <w:color w:val="835EA5"/>
                <w:kern w:val="0"/>
                <w:sz w:val="24"/>
                <w:szCs w:val="24"/>
              </w:rPr>
              <mc:AlternateContent>
                <mc:Choice Requires="wps">
                  <w:drawing>
                    <wp:inline distT="0" distB="0" distL="0" distR="0">
                      <wp:extent cx="304800" cy="304800"/>
                      <wp:effectExtent l="0" t="0" r="0" b="0"/>
                      <wp:docPr id="3" name="矩形 3" descr="http://www.opendial-toolkit.net/_/rsrc/1437077197328/user-manual/step-by-step-example/opendial_step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74F8B" id="矩形 3" o:spid="_x0000_s1026" alt="http://www.opendial-toolkit.net/_/rsrc/1437077197328/user-manual/step-by-step-example/opendial_step3.png" href="http://www.opendial-toolkit.net/user-manual/step-by-step-example/opendial_step3.pn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&#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" o:button="t" filled="f" stroked="f">
                      <v:fill o:detectmouseclick="t"/>
                      <o:lock v:ext="edit" aspectratio="t"/>
                      <w10:anchorlock/>
                    </v:rect>
                  </w:pict>
                </mc:Fallback>
              </mc:AlternateConten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9" w:name="Prior_distributions"/>
            <w:bookmarkStart w:id="10" w:name="TOC-Prior-distributions"/>
            <w:bookmarkEnd w:id="9"/>
            <w:bookmarkEnd w:id="10"/>
            <w:r w:rsidRPr="007769DF">
              <w:rPr>
                <w:rFonts w:ascii="微软雅黑" w:eastAsia="微软雅黑" w:hAnsi="微软雅黑" w:cs="宋体"/>
                <w:b/>
                <w:bCs/>
                <w:color w:val="222222"/>
                <w:kern w:val="0"/>
                <w:sz w:val="36"/>
                <w:szCs w:val="36"/>
              </w:rPr>
              <w:t>先前的分配</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包含在当前对话域中的AskRepeat操作并不十分复杂。它只是要求用户重复，但不会在轮到时“积累”证据。假设例如对话摘录：</w:t>
            </w:r>
          </w:p>
          <w:p w:rsidR="00CC0BAE" w:rsidRPr="007769DF" w:rsidRDefault="00CC0BAE" w:rsidP="00CC0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用户：    前进（0.65 ）</w:t>
            </w:r>
            <w:r w:rsidRPr="007769DF">
              <w:rPr>
                <w:rFonts w:ascii="微软雅黑" w:eastAsia="微软雅黑" w:hAnsi="微软雅黑" w:cs="宋体"/>
                <w:kern w:val="0"/>
                <w:sz w:val="24"/>
                <w:szCs w:val="24"/>
              </w:rPr>
              <w:br/>
              <w:t>系统：对不起，你能重复吗？用户：    前进（0.65 ）  </w:t>
            </w:r>
            <w:r w:rsidRPr="007769DF">
              <w:rPr>
                <w:rFonts w:ascii="微软雅黑" w:eastAsia="微软雅黑" w:hAnsi="微软雅黑" w:cs="宋体"/>
                <w:kern w:val="0"/>
                <w:sz w:val="24"/>
                <w:szCs w:val="24"/>
              </w:rPr>
              <w:br/>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在当前的对话域中，系统将再次要求用户重复。理想情况下，这两个话语中的最高假设是“ 向前移动” 的事实应该为该系统提供对“ 向前移动 ” 的假设增加的信心。</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我们可以编写一个规则来编码常识性假设，即在用户需要时可能会重复他/她的话语：</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&lt;!-- Prediction on the next user action --&gt;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&lt;model</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trigger="a_m"&gt;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value="AskRepeat"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prob="0.95"&gt;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var="a_u^p"</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&lt;/model&gt;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上述规则规定，当系统请求用户重复该指令时，下一个用户对话行为被预测为与当前的对等行为相同，概率为0.95（剩余的0.05包括用户决定说另外一些事情的情况）。</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为了区分未来事件（在这种情况下，下一个对话行为）与实际观测值的这种预测，OpenDial依赖于预测变量用上标^ p表示的约定。变量X ^ p因此表示对将来要观察的变量X的预测。</w:t>
            </w:r>
            <w:hyperlink r:id="rId14" w:anchor="%5B3%5D" w:history="1">
              <w:r w:rsidRPr="007769DF">
                <w:rPr>
                  <w:rFonts w:ascii="微软雅黑" w:eastAsia="微软雅黑" w:hAnsi="微软雅黑" w:cs="宋体"/>
                  <w:color w:val="835EA5"/>
                  <w:kern w:val="0"/>
                  <w:sz w:val="24"/>
                  <w:szCs w:val="24"/>
                  <w:u w:val="single"/>
                  <w:vertAlign w:val="superscript"/>
                </w:rPr>
                <w:t>[3]</w:t>
              </w:r>
            </w:hyperlink>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读者还应该注意，效果值写为{a_u}。此值是一个</w:t>
            </w:r>
            <w:r w:rsidRPr="007769DF">
              <w:rPr>
                <w:rFonts w:ascii="微软雅黑" w:eastAsia="微软雅黑" w:hAnsi="微软雅黑" w:cs="宋体"/>
                <w:i/>
                <w:iCs/>
                <w:kern w:val="0"/>
                <w:sz w:val="24"/>
                <w:szCs w:val="24"/>
              </w:rPr>
              <w:t>参考</w:t>
            </w:r>
            <w:r w:rsidRPr="007769DF">
              <w:rPr>
                <w:rFonts w:ascii="微软雅黑" w:eastAsia="微软雅黑" w:hAnsi="微软雅黑" w:cs="宋体"/>
                <w:kern w:val="0"/>
                <w:sz w:val="24"/>
                <w:szCs w:val="24"/>
              </w:rPr>
              <w:t>的变量的当前值a_u。大括号{}很重要：没有它们，效果会简单地声明a_u ^ p必须设置为字符串“a_u”，而不是引用变量所表示的值。</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由于这一规则提供了对下一次对话行为的事先分配，对话系统能够积累证据并选择正确的行动来执行： </w:t>
            </w:r>
          </w:p>
          <w:p w:rsidR="00CC0BAE" w:rsidRPr="007769DF" w:rsidRDefault="00CC0BAE" w:rsidP="00CC0BAE">
            <w:pPr>
              <w:widowControl/>
              <w:jc w:val="center"/>
              <w:rPr>
                <w:rFonts w:ascii="微软雅黑" w:eastAsia="微软雅黑" w:hAnsi="微软雅黑" w:cs="宋体"/>
                <w:kern w:val="0"/>
                <w:sz w:val="24"/>
                <w:szCs w:val="24"/>
              </w:rPr>
            </w:pPr>
            <w:r w:rsidRPr="007769DF">
              <w:rPr>
                <w:rFonts w:ascii="微软雅黑" w:eastAsia="微软雅黑" w:hAnsi="微软雅黑" w:cs="宋体"/>
                <w:noProof/>
                <w:color w:val="835EA5"/>
                <w:kern w:val="0"/>
                <w:sz w:val="24"/>
                <w:szCs w:val="24"/>
              </w:rPr>
              <mc:AlternateContent>
                <mc:Choice Requires="wps">
                  <w:drawing>
                    <wp:inline distT="0" distB="0" distL="0" distR="0">
                      <wp:extent cx="304800" cy="304800"/>
                      <wp:effectExtent l="0" t="0" r="0" b="0"/>
                      <wp:docPr id="2" name="矩形 2" descr="http://www.opendial-toolkit.net/_/rsrc/1437077290575/user-manual/step-by-step-example/opendial_step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17543" id="矩形 2" o:spid="_x0000_s1026" alt="http://www.opendial-toolkit.net/_/rsrc/1437077290575/user-manual/step-by-step-example/opendial_step4.png" href="http://www.opendial-toolkit.net/user-manual/step-by-step-example/opendial_step4.pn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" o:button="t" filled="f" stroked="f">
                      <v:fill o:detectmouseclick="t"/>
                      <o:lock v:ext="edit" aspectratio="t"/>
                      <w10:anchorlock/>
                    </v:rect>
                  </w:pict>
                </mc:Fallback>
              </mc:AlternateConten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11" w:name="Using_quantifiers"/>
            <w:bookmarkStart w:id="12" w:name="TOC-Using-universal-quantifiers"/>
            <w:bookmarkEnd w:id="11"/>
            <w:bookmarkEnd w:id="12"/>
            <w:r w:rsidRPr="007769DF">
              <w:rPr>
                <w:rFonts w:ascii="微软雅黑" w:eastAsia="微软雅黑" w:hAnsi="微软雅黑" w:cs="宋体"/>
                <w:b/>
                <w:bCs/>
                <w:color w:val="222222"/>
                <w:kern w:val="0"/>
                <w:sz w:val="36"/>
                <w:szCs w:val="36"/>
              </w:rPr>
              <w:t>使用通用量词</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当前对话域中的一些规则呈现出循环模式：例如，系统动作的效用规则指出，如果用户对话行为具有Request（</w:t>
            </w:r>
            <w:r w:rsidRPr="007769DF">
              <w:rPr>
                <w:rFonts w:ascii="微软雅黑" w:eastAsia="微软雅黑" w:hAnsi="微软雅黑" w:cs="宋体"/>
                <w:i/>
                <w:iCs/>
                <w:kern w:val="0"/>
                <w:sz w:val="24"/>
                <w:szCs w:val="24"/>
              </w:rPr>
              <w:t>某个动作</w:t>
            </w:r>
            <w:r w:rsidRPr="007769DF">
              <w:rPr>
                <w:rFonts w:ascii="微软雅黑" w:eastAsia="微软雅黑" w:hAnsi="微软雅黑" w:cs="宋体"/>
                <w:kern w:val="0"/>
                <w:sz w:val="24"/>
                <w:szCs w:val="24"/>
              </w:rPr>
              <w:t>）的形式，则系统可以执行相应的动作Move（</w:t>
            </w:r>
            <w:r w:rsidRPr="007769DF">
              <w:rPr>
                <w:rFonts w:ascii="微软雅黑" w:eastAsia="微软雅黑" w:hAnsi="微软雅黑" w:cs="宋体"/>
                <w:i/>
                <w:iCs/>
                <w:kern w:val="0"/>
                <w:sz w:val="24"/>
                <w:szCs w:val="24"/>
              </w:rPr>
              <w:t>某些行动</w:t>
            </w:r>
            <w:r w:rsidRPr="007769DF">
              <w:rPr>
                <w:rFonts w:ascii="微软雅黑" w:eastAsia="微软雅黑" w:hAnsi="微软雅黑" w:cs="宋体"/>
                <w:kern w:val="0"/>
                <w:sz w:val="24"/>
                <w:szCs w:val="24"/>
              </w:rPr>
              <w:t>）与效用1。</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通过使用逻辑量词可以大大丰富概率规则的表达能力。规则条件和效果的确可以部分低估并包含自由变量。换句话说，规则指定的条件和效果之间的映射对于这些自由变量的每个可能的值赋值都是重复的。</w:t>
            </w:r>
            <w:hyperlink r:id="rId16" w:anchor="%5B4%5D" w:history="1">
              <w:r w:rsidRPr="007769DF">
                <w:rPr>
                  <w:rFonts w:ascii="微软雅黑" w:eastAsia="微软雅黑" w:hAnsi="微软雅黑" w:cs="宋体"/>
                  <w:color w:val="835EA5"/>
                  <w:kern w:val="0"/>
                  <w:sz w:val="24"/>
                  <w:szCs w:val="24"/>
                  <w:u w:val="single"/>
                  <w:vertAlign w:val="superscript"/>
                </w:rPr>
                <w:t>[4]</w:t>
              </w:r>
            </w:hyperlink>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因此，选择下一个系统操作的实用规则可以简化为以下内容：</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value="Request({X})"</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util="1"&gt;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value="Move({X})"</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大括号被用来表示自由变量X。在运行时，OpenDial将为自由变量确定可能的赋值集合（称为</w:t>
            </w:r>
            <w:r w:rsidRPr="007769DF">
              <w:rPr>
                <w:rFonts w:ascii="微软雅黑" w:eastAsia="微软雅黑" w:hAnsi="微软雅黑" w:cs="宋体"/>
                <w:i/>
                <w:iCs/>
                <w:kern w:val="0"/>
                <w:sz w:val="24"/>
                <w:szCs w:val="24"/>
              </w:rPr>
              <w:t>基础</w:t>
            </w:r>
            <w:r w:rsidRPr="007769DF">
              <w:rPr>
                <w:rFonts w:ascii="微软雅黑" w:eastAsia="微软雅黑" w:hAnsi="微软雅黑" w:cs="宋体"/>
                <w:kern w:val="0"/>
                <w:sz w:val="24"/>
                <w:szCs w:val="24"/>
              </w:rPr>
              <w:t>），并为这些基础中的每一个复制规则。请注意，自由变量标签（如X）不得与现有状态变量的标签冲突。</w: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13" w:name="Parameters"/>
            <w:bookmarkStart w:id="14" w:name="TOC-Parameters"/>
            <w:bookmarkEnd w:id="13"/>
            <w:bookmarkEnd w:id="14"/>
            <w:r w:rsidRPr="007769DF">
              <w:rPr>
                <w:rFonts w:ascii="微软雅黑" w:eastAsia="微软雅黑" w:hAnsi="微软雅黑" w:cs="宋体"/>
                <w:b/>
                <w:bCs/>
                <w:color w:val="222222"/>
                <w:kern w:val="0"/>
                <w:sz w:val="36"/>
                <w:szCs w:val="36"/>
              </w:rPr>
              <w:t>参数</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当前域的概率和效用都是手工制作的。尽管这种手工方法在特定情况下可能运作良好，但它仍然容易受到人为错误和不准确的影响。例如，AskRepeat动作的效用（当前设置为0.2）或者在这样的请求之后用户重复的概率（设置为0.95）仅仅是被告知的猜测，并且实际的交互可能很好地偏离这些期望值。</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更原则的是，数据驱动的方法是将这些规则与必须根据数据估计其值的参数相关联。OpenDial中的参数都可以替代概率和实用程序。</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由于OpenDial采用贝叶斯方法进行参数估计，因此每个参数必须与其在通常连续的值范围内的先验分布关联。为此，可以使用几种类型的参数分布，如均匀分布，高斯分布和狄利克雷分布。</w:t>
            </w:r>
            <w:hyperlink r:id="rId17" w:anchor="%5B5%5D" w:history="1">
              <w:r w:rsidRPr="007769DF">
                <w:rPr>
                  <w:rFonts w:ascii="微软雅黑" w:eastAsia="微软雅黑" w:hAnsi="微软雅黑" w:cs="宋体"/>
                  <w:color w:val="835EA5"/>
                  <w:kern w:val="0"/>
                  <w:sz w:val="24"/>
                  <w:szCs w:val="24"/>
                  <w:u w:val="single"/>
                  <w:vertAlign w:val="superscript"/>
                </w:rPr>
                <w:t>[5]</w:t>
              </w:r>
            </w:hyperlink>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我们可以为我们的域创建两个参数：</w:t>
            </w:r>
          </w:p>
          <w:p w:rsidR="00CC0BAE" w:rsidRPr="007769DF" w:rsidRDefault="00CC0BAE" w:rsidP="00CC0BAE">
            <w:pPr>
              <w:widowControl/>
              <w:numPr>
                <w:ilvl w:val="0"/>
                <w:numId w:val="6"/>
              </w:numPr>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一个用于AskRepeat 操作实用程序的参数。此参数的合理先验分布是以0为中心的高斯分布。就本例而言，我们应将此分布设置为</w:t>
            </w:r>
            <w:r w:rsidRPr="007769DF">
              <w:rPr>
                <w:rFonts w:ascii="微软雅黑" w:eastAsia="微软雅黑" w:hAnsi="微软雅黑" w:cs="MS Mincho"/>
                <w:kern w:val="0"/>
                <w:sz w:val="24"/>
                <w:szCs w:val="24"/>
              </w:rPr>
              <w:t>〜</w:t>
            </w:r>
            <w:r w:rsidRPr="007769DF">
              <w:rPr>
                <w:rFonts w:ascii="微软雅黑" w:eastAsia="微软雅黑" w:hAnsi="微软雅黑" w:cs="宋体"/>
                <w:kern w:val="0"/>
                <w:sz w:val="24"/>
                <w:szCs w:val="24"/>
              </w:rPr>
              <w:t>N（0,5）。</w:t>
            </w:r>
          </w:p>
          <w:p w:rsidR="00CC0BAE" w:rsidRPr="007769DF" w:rsidRDefault="00CC0BAE" w:rsidP="00CC0BAE">
            <w:pPr>
              <w:widowControl/>
              <w:numPr>
                <w:ilvl w:val="0"/>
                <w:numId w:val="6"/>
              </w:numPr>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用户重复概率的一个参数。由于我们可能期望用户在大多数情况下遵守系统请求，因此我们可以将此概率分布编码为Dirichlet分布</w:t>
            </w:r>
            <w:r w:rsidRPr="007769DF">
              <w:rPr>
                <w:rFonts w:ascii="微软雅黑" w:eastAsia="微软雅黑" w:hAnsi="微软雅黑" w:cs="MS Mincho"/>
                <w:kern w:val="0"/>
                <w:sz w:val="24"/>
                <w:szCs w:val="24"/>
              </w:rPr>
              <w:t>〜</w:t>
            </w:r>
            <w:r w:rsidRPr="007769DF">
              <w:rPr>
                <w:rFonts w:ascii="微软雅黑" w:eastAsia="微软雅黑" w:hAnsi="微软雅黑" w:cs="宋体"/>
                <w:kern w:val="0"/>
                <w:sz w:val="24"/>
                <w:szCs w:val="24"/>
              </w:rPr>
              <w:t>Dir（3,1）。</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这些先前的参数分布在域规范的顶部指定：</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&lt;parameters&gt;</w:t>
            </w:r>
            <w:r w:rsidRPr="007769DF">
              <w:rPr>
                <w:rFonts w:ascii="微软雅黑" w:eastAsia="微软雅黑" w:hAnsi="微软雅黑" w:cs="宋体"/>
                <w:kern w:val="0"/>
                <w:sz w:val="24"/>
                <w:szCs w:val="24"/>
              </w:rPr>
              <w:br/>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&lt;variable</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id="theta_repeat"&gt;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&lt;distrib</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type="gaussian"&gt;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&lt;mean&gt;0&lt;/mean&gt;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&lt;variance&gt;5&lt;/variance&gt;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&lt;/distrib&gt;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&lt;/variable&gt;</w:t>
            </w:r>
            <w:r w:rsidRPr="007769DF">
              <w:rPr>
                <w:rFonts w:ascii="微软雅黑" w:eastAsia="微软雅黑" w:hAnsi="微软雅黑" w:cs="宋体"/>
                <w:kern w:val="0"/>
                <w:sz w:val="24"/>
                <w:szCs w:val="24"/>
              </w:rPr>
              <w:br/>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&lt;variable</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id="theta_repeatpredict"&gt;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&lt;distrib</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type="dirichlet"&gt;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&lt;alpha&gt;3&lt;/alpha&gt;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&lt;alpha&gt;1&lt;/alpha&gt;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&lt;/distrib&gt;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&lt;/variable&gt;</w:t>
            </w:r>
            <w:r w:rsidRPr="007769DF">
              <w:rPr>
                <w:rFonts w:ascii="微软雅黑" w:eastAsia="微软雅黑" w:hAnsi="微软雅黑" w:cs="宋体"/>
                <w:kern w:val="0"/>
                <w:sz w:val="24"/>
                <w:szCs w:val="24"/>
              </w:rPr>
              <w:br/>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xml:space="preserve"> &lt;/parameters&gt;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最后的修改是用它们的参数替换概率规则中的固定值：</w:t>
            </w:r>
          </w:p>
          <w:p w:rsidR="00CC0BAE" w:rsidRPr="007769DF" w:rsidRDefault="00CC0BAE" w:rsidP="00CC0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 </w:t>
            </w:r>
          </w:p>
          <w:p w:rsidR="00CC0BAE" w:rsidRPr="007769DF" w:rsidRDefault="00CC0BAE" w:rsidP="00CC0BA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7769DF">
              <w:rPr>
                <w:rFonts w:ascii="微软雅黑" w:eastAsia="微软雅黑" w:hAnsi="微软雅黑" w:cs="宋体"/>
                <w:color w:val="009933"/>
                <w:kern w:val="0"/>
                <w:sz w:val="24"/>
                <w:szCs w:val="24"/>
              </w:rPr>
              <w:t xml:space="preserve">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util="theta_repeat"&gt;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value="AskRepeat"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w:t>
            </w:r>
            <w:r w:rsidRPr="007769DF">
              <w:rPr>
                <w:rFonts w:ascii="微软雅黑" w:eastAsia="微软雅黑" w:hAnsi="微软雅黑" w:cs="宋体"/>
                <w:kern w:val="0"/>
                <w:sz w:val="24"/>
                <w:szCs w:val="24"/>
              </w:rPr>
              <w:br/>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&lt;if</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var="a_m"</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value="AskRepeat"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&lt;/condition&gt;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prob="theta_repeatpredict[0]"&gt;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&lt;set</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var="a_u^p"</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value="{a_u}"</w:t>
            </w:r>
            <w:r w:rsidRPr="007769DF">
              <w:rPr>
                <w:rFonts w:ascii="微软雅黑" w:eastAsia="微软雅黑" w:hAnsi="微软雅黑" w:cs="宋体"/>
                <w:kern w:val="0"/>
                <w:sz w:val="24"/>
                <w:szCs w:val="24"/>
              </w:rPr>
              <w:t xml:space="preserve"> </w:t>
            </w:r>
            <w:r w:rsidRPr="007769DF">
              <w:rPr>
                <w:rFonts w:ascii="微软雅黑" w:eastAsia="微软雅黑" w:hAnsi="微软雅黑" w:cs="宋体"/>
                <w:color w:val="009933"/>
                <w:kern w:val="0"/>
                <w:sz w:val="24"/>
                <w:szCs w:val="24"/>
              </w:rPr>
              <w: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&lt;/effect&gt;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&lt;/case&gt;</w:t>
            </w:r>
            <w:r w:rsidRPr="007769DF">
              <w:rPr>
                <w:rFonts w:ascii="微软雅黑" w:eastAsia="微软雅黑" w:hAnsi="微软雅黑" w:cs="宋体"/>
                <w:kern w:val="0"/>
                <w:sz w:val="24"/>
                <w:szCs w:val="24"/>
              </w:rPr>
              <w:br/>
            </w:r>
            <w:r w:rsidRPr="007769DF">
              <w:rPr>
                <w:rFonts w:ascii="微软雅黑" w:eastAsia="微软雅黑" w:hAnsi="微软雅黑" w:cs="宋体"/>
                <w:color w:val="009933"/>
                <w:kern w:val="0"/>
                <w:sz w:val="24"/>
                <w:szCs w:val="24"/>
              </w:rPr>
              <w:t>    &lt;/rule&gt;</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请注意，由于Dirichlets是多变量分布，所以第二个规则的参数必须对分布的维数（在这种情况下为第一维：[0]）进行索引。</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可以通过状态监视器检查两个参数的分布情况： </w:t>
            </w:r>
          </w:p>
          <w:p w:rsidR="00CC0BAE" w:rsidRPr="007769DF" w:rsidRDefault="00CC0BAE" w:rsidP="00CC0BAE">
            <w:pPr>
              <w:widowControl/>
              <w:jc w:val="center"/>
              <w:rPr>
                <w:rFonts w:ascii="微软雅黑" w:eastAsia="微软雅黑" w:hAnsi="微软雅黑" w:cs="宋体"/>
                <w:kern w:val="0"/>
                <w:sz w:val="24"/>
                <w:szCs w:val="24"/>
              </w:rPr>
            </w:pPr>
            <w:r w:rsidRPr="007769DF">
              <w:rPr>
                <w:rFonts w:ascii="微软雅黑" w:eastAsia="微软雅黑" w:hAnsi="微软雅黑" w:cs="宋体"/>
                <w:noProof/>
                <w:color w:val="835EA5"/>
                <w:kern w:val="0"/>
                <w:sz w:val="24"/>
                <w:szCs w:val="24"/>
              </w:rPr>
              <mc:AlternateContent>
                <mc:Choice Requires="wps">
                  <w:drawing>
                    <wp:inline distT="0" distB="0" distL="0" distR="0">
                      <wp:extent cx="304800" cy="304800"/>
                      <wp:effectExtent l="0" t="0" r="0" b="0"/>
                      <wp:docPr id="1" name="矩形 1" descr="http://www.opendial-toolkit.net/_/rsrc/1437077620879/user-manual/step-by-step-example/opendial_step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04539" id="矩形 1" o:spid="_x0000_s1026" alt="http://www.opendial-toolkit.net/_/rsrc/1437077620879/user-manual/step-by-step-example/opendial_step5.png" href="http://www.opendial-toolkit.net/user-manual/step-by-step-example/opendial_step5.pn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" o:button="t" filled="f" stroked="f">
                      <v:fill o:detectmouseclick="t"/>
                      <o:lock v:ext="edit" aspectratio="t"/>
                      <w10:anchorlock/>
                    </v:rect>
                  </w:pict>
                </mc:Fallback>
              </mc:AlternateConten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必须根据对话数据优化参数。这将在</w:t>
            </w:r>
            <w:hyperlink r:id="rId19" w:history="1">
              <w:r w:rsidRPr="007769DF">
                <w:rPr>
                  <w:rFonts w:ascii="微软雅黑" w:eastAsia="微软雅黑" w:hAnsi="微软雅黑" w:cs="宋体"/>
                  <w:color w:val="835EA5"/>
                  <w:kern w:val="0"/>
                  <w:sz w:val="24"/>
                  <w:szCs w:val="24"/>
                  <w:u w:val="single"/>
                </w:rPr>
                <w:t>参数估计</w:t>
              </w:r>
            </w:hyperlink>
            <w:r w:rsidRPr="007769DF">
              <w:rPr>
                <w:rFonts w:ascii="微软雅黑" w:eastAsia="微软雅黑" w:hAnsi="微软雅黑" w:cs="宋体"/>
                <w:kern w:val="0"/>
                <w:sz w:val="24"/>
                <w:szCs w:val="24"/>
              </w:rPr>
              <w:t>部分中介绍。</w:t>
            </w:r>
          </w:p>
          <w:p w:rsidR="00CC0BAE" w:rsidRPr="007769DF" w:rsidRDefault="00CC0BAE" w:rsidP="00CC0BAE">
            <w:pPr>
              <w:widowControl/>
              <w:spacing w:before="100" w:beforeAutospacing="1" w:after="100" w:afterAutospacing="1"/>
              <w:jc w:val="left"/>
              <w:outlineLvl w:val="1"/>
              <w:rPr>
                <w:rFonts w:ascii="微软雅黑" w:eastAsia="微软雅黑" w:hAnsi="微软雅黑" w:cs="宋体"/>
                <w:b/>
                <w:bCs/>
                <w:color w:val="222222"/>
                <w:kern w:val="0"/>
                <w:sz w:val="29"/>
                <w:szCs w:val="29"/>
              </w:rPr>
            </w:pPr>
            <w:bookmarkStart w:id="15" w:name="Final_domain"/>
            <w:bookmarkStart w:id="16" w:name="TOC-Final-domain"/>
            <w:bookmarkEnd w:id="15"/>
            <w:bookmarkEnd w:id="16"/>
            <w:r w:rsidRPr="007769DF">
              <w:rPr>
                <w:rFonts w:ascii="微软雅黑" w:eastAsia="微软雅黑" w:hAnsi="微软雅黑" w:cs="宋体"/>
                <w:b/>
                <w:bCs/>
                <w:color w:val="222222"/>
                <w:kern w:val="0"/>
                <w:sz w:val="36"/>
                <w:szCs w:val="36"/>
              </w:rPr>
              <w:t>最终域</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t>对话域的完整XML规范可以在</w:t>
            </w:r>
            <w:hyperlink r:id="rId20" w:history="1">
              <w:r w:rsidRPr="007769DF">
                <w:rPr>
                  <w:rFonts w:ascii="微软雅黑" w:eastAsia="微软雅黑" w:hAnsi="微软雅黑" w:cs="宋体"/>
                  <w:color w:val="835EA5"/>
                  <w:kern w:val="0"/>
                  <w:sz w:val="24"/>
                  <w:szCs w:val="24"/>
                  <w:u w:val="single"/>
                </w:rPr>
                <w:t>domains / examples / example-step-by-step_fixed.xml</w:t>
              </w:r>
            </w:hyperlink>
            <w:r w:rsidRPr="007769DF">
              <w:rPr>
                <w:rFonts w:ascii="微软雅黑" w:eastAsia="微软雅黑" w:hAnsi="微软雅黑" w:cs="宋体"/>
                <w:kern w:val="0"/>
                <w:sz w:val="24"/>
                <w:szCs w:val="24"/>
              </w:rPr>
              <w:t>（没有未知参数）和</w:t>
            </w:r>
            <w:hyperlink r:id="rId21" w:history="1">
              <w:r w:rsidRPr="007769DF">
                <w:rPr>
                  <w:rFonts w:ascii="微软雅黑" w:eastAsia="微软雅黑" w:hAnsi="微软雅黑" w:cs="宋体"/>
                  <w:color w:val="835EA5"/>
                  <w:kern w:val="0"/>
                  <w:sz w:val="24"/>
                  <w:szCs w:val="24"/>
                  <w:u w:val="single"/>
                </w:rPr>
                <w:t>domains / examples / example-step-by-step_params.xml中找到</w:t>
              </w:r>
            </w:hyperlink>
            <w:r w:rsidRPr="007769DF">
              <w:rPr>
                <w:rFonts w:ascii="微软雅黑" w:eastAsia="微软雅黑" w:hAnsi="微软雅黑" w:cs="宋体"/>
                <w:kern w:val="0"/>
                <w:sz w:val="24"/>
                <w:szCs w:val="24"/>
              </w:rPr>
              <w:t>（带有未知参数）。</w:t>
            </w:r>
          </w:p>
          <w:p w:rsidR="00CC0BAE" w:rsidRPr="007769DF" w:rsidRDefault="00CC0BAE" w:rsidP="00CC0BAE">
            <w:pPr>
              <w:widowControl/>
              <w:jc w:val="left"/>
              <w:rPr>
                <w:rFonts w:ascii="微软雅黑" w:eastAsia="微软雅黑" w:hAnsi="微软雅黑" w:cs="宋体"/>
                <w:kern w:val="0"/>
                <w:sz w:val="24"/>
                <w:szCs w:val="24"/>
              </w:rPr>
            </w:pPr>
          </w:p>
          <w:p w:rsidR="00CC0BAE" w:rsidRPr="007769DF" w:rsidRDefault="00FD7E25" w:rsidP="00CC0BAE">
            <w:pPr>
              <w:widowControl/>
              <w:jc w:val="left"/>
              <w:rPr>
                <w:rFonts w:ascii="微软雅黑" w:eastAsia="微软雅黑" w:hAnsi="微软雅黑" w:cs="宋体"/>
                <w:kern w:val="0"/>
                <w:sz w:val="24"/>
                <w:szCs w:val="24"/>
              </w:rPr>
            </w:pPr>
            <w:r w:rsidRPr="007769DF">
              <w:rPr>
                <w:rFonts w:ascii="微软雅黑" w:eastAsia="微软雅黑" w:hAnsi="微软雅黑" w:cs="宋体"/>
                <w:kern w:val="0"/>
                <w:sz w:val="24"/>
                <w:szCs w:val="24"/>
              </w:rPr>
              <w:pict>
                <v:rect id="_x0000_i1025" style="width:0;height:3.75pt" o:hralign="center" o:hrstd="t" o:hrnoshade="t" o:hr="t" fillcolor="black" stroked="f"/>
              </w:pic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bookmarkStart w:id="17" w:name="[1]"/>
            <w:r w:rsidRPr="007769DF">
              <w:rPr>
                <w:rFonts w:ascii="微软雅黑" w:eastAsia="微软雅黑" w:hAnsi="微软雅黑" w:cs="宋体"/>
                <w:color w:val="298CCA"/>
                <w:kern w:val="0"/>
                <w:sz w:val="24"/>
                <w:szCs w:val="24"/>
                <w:vertAlign w:val="superscript"/>
              </w:rPr>
              <w:t>[1]</w:t>
            </w:r>
            <w:bookmarkEnd w:id="17"/>
            <w:r w:rsidRPr="007769DF">
              <w:rPr>
                <w:rFonts w:ascii="微软雅黑" w:eastAsia="微软雅黑" w:hAnsi="微软雅黑" w:cs="宋体"/>
                <w:kern w:val="0"/>
                <w:sz w:val="24"/>
                <w:szCs w:val="24"/>
              </w:rPr>
              <w:t>概率规则被用作涵盖概率和效用规则的总称。</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bookmarkStart w:id="18" w:name="[2]"/>
            <w:r w:rsidRPr="007769DF">
              <w:rPr>
                <w:rFonts w:ascii="微软雅黑" w:eastAsia="微软雅黑" w:hAnsi="微软雅黑" w:cs="宋体"/>
                <w:color w:val="298CCA"/>
                <w:kern w:val="0"/>
                <w:sz w:val="24"/>
                <w:szCs w:val="24"/>
                <w:vertAlign w:val="superscript"/>
              </w:rPr>
              <w:t>[2]</w:t>
            </w:r>
            <w:bookmarkEnd w:id="18"/>
            <w:r w:rsidRPr="007769DF">
              <w:rPr>
                <w:rFonts w:ascii="微软雅黑" w:eastAsia="微软雅黑" w:hAnsi="微软雅黑" w:cs="宋体"/>
                <w:kern w:val="0"/>
                <w:sz w:val="24"/>
                <w:szCs w:val="24"/>
              </w:rPr>
              <w:t>参见部分</w:t>
            </w:r>
            <w:hyperlink r:id="rId22" w:anchor="4._String_matching" w:history="1">
              <w:r w:rsidRPr="007769DF">
                <w:rPr>
                  <w:rFonts w:ascii="微软雅黑" w:eastAsia="微软雅黑" w:hAnsi="微软雅黑" w:cs="宋体"/>
                  <w:color w:val="835EA5"/>
                  <w:kern w:val="0"/>
                  <w:sz w:val="24"/>
                  <w:szCs w:val="24"/>
                  <w:u w:val="single"/>
                </w:rPr>
                <w:t>字符串匹配</w:t>
              </w:r>
            </w:hyperlink>
            <w:r w:rsidRPr="007769DF">
              <w:rPr>
                <w:rFonts w:ascii="微软雅黑" w:eastAsia="微软雅黑" w:hAnsi="微软雅黑" w:cs="宋体"/>
                <w:kern w:val="0"/>
                <w:sz w:val="24"/>
                <w:szCs w:val="24"/>
              </w:rPr>
              <w:t>用于在OpenDial实现的字符串匹配的功能的更多细节。</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bookmarkStart w:id="19" w:name="[3]"/>
            <w:r w:rsidRPr="007769DF">
              <w:rPr>
                <w:rFonts w:ascii="微软雅黑" w:eastAsia="微软雅黑" w:hAnsi="微软雅黑" w:cs="宋体"/>
                <w:color w:val="298CCA"/>
                <w:kern w:val="0"/>
                <w:sz w:val="24"/>
                <w:szCs w:val="24"/>
                <w:vertAlign w:val="superscript"/>
              </w:rPr>
              <w:t>[3]</w:t>
            </w:r>
            <w:bookmarkEnd w:id="19"/>
            <w:r w:rsidRPr="007769DF">
              <w:rPr>
                <w:rFonts w:ascii="微软雅黑" w:eastAsia="微软雅黑" w:hAnsi="微软雅黑" w:cs="宋体"/>
                <w:kern w:val="0"/>
                <w:sz w:val="24"/>
                <w:szCs w:val="24"/>
              </w:rPr>
              <w:t>见</w:t>
            </w:r>
            <w:hyperlink r:id="rId23" w:history="1">
              <w:r w:rsidRPr="007769DF">
                <w:rPr>
                  <w:rFonts w:ascii="微软雅黑" w:eastAsia="微软雅黑" w:hAnsi="微软雅黑" w:cs="宋体"/>
                  <w:color w:val="835EA5"/>
                  <w:kern w:val="0"/>
                  <w:sz w:val="24"/>
                  <w:szCs w:val="24"/>
                  <w:u w:val="single"/>
                </w:rPr>
                <w:t> Lison（2014年）</w:t>
              </w:r>
            </w:hyperlink>
            <w:r w:rsidRPr="007769DF">
              <w:rPr>
                <w:rFonts w:ascii="微软雅黑" w:eastAsia="微软雅黑" w:hAnsi="微软雅黑" w:cs="宋体"/>
                <w:kern w:val="0"/>
                <w:sz w:val="24"/>
                <w:szCs w:val="24"/>
              </w:rPr>
              <w:t>，第9页。详情请参阅78-79。</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bookmarkStart w:id="20" w:name="[4]"/>
            <w:r w:rsidRPr="007769DF">
              <w:rPr>
                <w:rFonts w:ascii="微软雅黑" w:eastAsia="微软雅黑" w:hAnsi="微软雅黑" w:cs="宋体"/>
                <w:color w:val="298CCA"/>
                <w:kern w:val="0"/>
                <w:sz w:val="24"/>
                <w:szCs w:val="24"/>
                <w:vertAlign w:val="superscript"/>
              </w:rPr>
              <w:t>[4]</w:t>
            </w:r>
            <w:bookmarkEnd w:id="20"/>
            <w:r w:rsidRPr="007769DF">
              <w:rPr>
                <w:rFonts w:ascii="微软雅黑" w:eastAsia="微软雅黑" w:hAnsi="微软雅黑" w:cs="宋体"/>
                <w:kern w:val="0"/>
                <w:sz w:val="24"/>
                <w:szCs w:val="24"/>
              </w:rPr>
              <w:t>见</w:t>
            </w:r>
            <w:hyperlink r:id="rId24" w:history="1">
              <w:r w:rsidRPr="007769DF">
                <w:rPr>
                  <w:rFonts w:ascii="微软雅黑" w:eastAsia="微软雅黑" w:hAnsi="微软雅黑" w:cs="宋体"/>
                  <w:color w:val="835EA5"/>
                  <w:kern w:val="0"/>
                  <w:sz w:val="24"/>
                  <w:szCs w:val="24"/>
                  <w:u w:val="single"/>
                </w:rPr>
                <w:t> Lison（2014年）</w:t>
              </w:r>
            </w:hyperlink>
            <w:r w:rsidRPr="007769DF">
              <w:rPr>
                <w:rFonts w:ascii="微软雅黑" w:eastAsia="微软雅黑" w:hAnsi="微软雅黑" w:cs="宋体"/>
                <w:kern w:val="0"/>
                <w:sz w:val="24"/>
                <w:szCs w:val="24"/>
              </w:rPr>
              <w:t>，第5页。67-68和74-76的细节。</w:t>
            </w:r>
          </w:p>
          <w:p w:rsidR="00CC0BAE" w:rsidRPr="007769DF" w:rsidRDefault="00CC0BAE" w:rsidP="00CC0BAE">
            <w:pPr>
              <w:widowControl/>
              <w:spacing w:before="100" w:beforeAutospacing="1" w:after="100" w:afterAutospacing="1"/>
              <w:jc w:val="left"/>
              <w:rPr>
                <w:rFonts w:ascii="微软雅黑" w:eastAsia="微软雅黑" w:hAnsi="微软雅黑" w:cs="宋体"/>
                <w:kern w:val="0"/>
                <w:sz w:val="24"/>
                <w:szCs w:val="24"/>
              </w:rPr>
            </w:pPr>
            <w:bookmarkStart w:id="21" w:name="[5]"/>
            <w:r w:rsidRPr="007769DF">
              <w:rPr>
                <w:rFonts w:ascii="微软雅黑" w:eastAsia="微软雅黑" w:hAnsi="微软雅黑" w:cs="宋体"/>
                <w:color w:val="298CCA"/>
                <w:kern w:val="0"/>
                <w:sz w:val="24"/>
                <w:szCs w:val="24"/>
                <w:vertAlign w:val="superscript"/>
              </w:rPr>
              <w:t>[5]</w:t>
            </w:r>
            <w:bookmarkEnd w:id="21"/>
            <w:r w:rsidRPr="007769DF">
              <w:rPr>
                <w:rFonts w:ascii="微软雅黑" w:eastAsia="微软雅黑" w:hAnsi="微软雅黑" w:cs="宋体"/>
                <w:kern w:val="0"/>
                <w:sz w:val="24"/>
                <w:szCs w:val="24"/>
              </w:rPr>
              <w:t>见</w:t>
            </w:r>
            <w:hyperlink r:id="rId25" w:history="1">
              <w:r w:rsidRPr="007769DF">
                <w:rPr>
                  <w:rFonts w:ascii="微软雅黑" w:eastAsia="微软雅黑" w:hAnsi="微软雅黑" w:cs="宋体"/>
                  <w:color w:val="835EA5"/>
                  <w:kern w:val="0"/>
                  <w:sz w:val="24"/>
                  <w:szCs w:val="24"/>
                  <w:u w:val="single"/>
                </w:rPr>
                <w:t> Lison（2014年）</w:t>
              </w:r>
            </w:hyperlink>
            <w:r w:rsidRPr="007769DF">
              <w:rPr>
                <w:rFonts w:ascii="微软雅黑" w:eastAsia="微软雅黑" w:hAnsi="微软雅黑" w:cs="宋体"/>
                <w:kern w:val="0"/>
                <w:sz w:val="24"/>
                <w:szCs w:val="24"/>
              </w:rPr>
              <w:t>，第9页。91-96了解更多详情。</w:t>
            </w:r>
          </w:p>
        </w:tc>
      </w:tr>
      <w:bookmarkEnd w:id="0"/>
    </w:tbl>
    <w:p w:rsidR="00F55CF8" w:rsidRPr="007769DF" w:rsidRDefault="00F55CF8">
      <w:pPr>
        <w:rPr>
          <w:rFonts w:ascii="微软雅黑" w:eastAsia="微软雅黑" w:hAnsi="微软雅黑"/>
        </w:rPr>
      </w:pPr>
    </w:p>
    <w:sectPr w:rsidR="00F55CF8" w:rsidRPr="00776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E25" w:rsidRDefault="00FD7E25" w:rsidP="00C2797E">
      <w:r>
        <w:separator/>
      </w:r>
    </w:p>
  </w:endnote>
  <w:endnote w:type="continuationSeparator" w:id="0">
    <w:p w:rsidR="00FD7E25" w:rsidRDefault="00FD7E25" w:rsidP="00C2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E25" w:rsidRDefault="00FD7E25" w:rsidP="00C2797E">
      <w:r>
        <w:separator/>
      </w:r>
    </w:p>
  </w:footnote>
  <w:footnote w:type="continuationSeparator" w:id="0">
    <w:p w:rsidR="00FD7E25" w:rsidRDefault="00FD7E25" w:rsidP="00C27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0D43"/>
    <w:multiLevelType w:val="multilevel"/>
    <w:tmpl w:val="DE0C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572C9"/>
    <w:multiLevelType w:val="multilevel"/>
    <w:tmpl w:val="A4B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70D45"/>
    <w:multiLevelType w:val="multilevel"/>
    <w:tmpl w:val="84AE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A5138"/>
    <w:multiLevelType w:val="multilevel"/>
    <w:tmpl w:val="18C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21490"/>
    <w:multiLevelType w:val="multilevel"/>
    <w:tmpl w:val="09A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C42EB"/>
    <w:multiLevelType w:val="multilevel"/>
    <w:tmpl w:val="C988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64"/>
    <w:rsid w:val="000A30E5"/>
    <w:rsid w:val="00634405"/>
    <w:rsid w:val="00675A64"/>
    <w:rsid w:val="007769DF"/>
    <w:rsid w:val="008E6D2F"/>
    <w:rsid w:val="00A5631E"/>
    <w:rsid w:val="00AD4965"/>
    <w:rsid w:val="00AE6F12"/>
    <w:rsid w:val="00C2797E"/>
    <w:rsid w:val="00CC0BAE"/>
    <w:rsid w:val="00D3777F"/>
    <w:rsid w:val="00EA6F0F"/>
    <w:rsid w:val="00F55CF8"/>
    <w:rsid w:val="00FD7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5926A4-B7A0-4B6E-8143-74D6E895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C0B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0B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C0BAE"/>
    <w:rPr>
      <w:rFonts w:ascii="宋体" w:eastAsia="宋体" w:hAnsi="宋体" w:cs="宋体"/>
      <w:b/>
      <w:bCs/>
      <w:kern w:val="0"/>
      <w:sz w:val="36"/>
      <w:szCs w:val="36"/>
    </w:rPr>
  </w:style>
  <w:style w:type="character" w:customStyle="1" w:styleId="3Char">
    <w:name w:val="标题 3 Char"/>
    <w:basedOn w:val="a0"/>
    <w:link w:val="3"/>
    <w:uiPriority w:val="9"/>
    <w:rsid w:val="00CC0BAE"/>
    <w:rPr>
      <w:rFonts w:ascii="宋体" w:eastAsia="宋体" w:hAnsi="宋体" w:cs="宋体"/>
      <w:b/>
      <w:bCs/>
      <w:kern w:val="0"/>
      <w:sz w:val="27"/>
      <w:szCs w:val="27"/>
    </w:rPr>
  </w:style>
  <w:style w:type="character" w:styleId="a3">
    <w:name w:val="Hyperlink"/>
    <w:basedOn w:val="a0"/>
    <w:uiPriority w:val="99"/>
    <w:semiHidden/>
    <w:unhideWhenUsed/>
    <w:rsid w:val="00CC0BAE"/>
    <w:rPr>
      <w:color w:val="0000FF"/>
      <w:u w:val="single"/>
    </w:rPr>
  </w:style>
  <w:style w:type="character" w:styleId="a4">
    <w:name w:val="FollowedHyperlink"/>
    <w:basedOn w:val="a0"/>
    <w:uiPriority w:val="99"/>
    <w:semiHidden/>
    <w:unhideWhenUsed/>
    <w:rsid w:val="00CC0BAE"/>
    <w:rPr>
      <w:color w:val="800080"/>
      <w:u w:val="single"/>
    </w:rPr>
  </w:style>
  <w:style w:type="paragraph" w:styleId="a5">
    <w:name w:val="Normal (Web)"/>
    <w:basedOn w:val="a"/>
    <w:uiPriority w:val="99"/>
    <w:semiHidden/>
    <w:unhideWhenUsed/>
    <w:rsid w:val="00CC0BAE"/>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CC0BAE"/>
    <w:rPr>
      <w:rFonts w:ascii="宋体" w:eastAsia="宋体" w:hAnsi="宋体" w:cs="宋体"/>
      <w:sz w:val="24"/>
      <w:szCs w:val="24"/>
    </w:rPr>
  </w:style>
  <w:style w:type="character" w:styleId="HTML0">
    <w:name w:val="HTML Code"/>
    <w:basedOn w:val="a0"/>
    <w:uiPriority w:val="99"/>
    <w:semiHidden/>
    <w:unhideWhenUsed/>
    <w:rsid w:val="00CC0BAE"/>
    <w:rPr>
      <w:rFonts w:ascii="宋体" w:eastAsia="宋体" w:hAnsi="宋体" w:cs="宋体"/>
      <w:sz w:val="24"/>
      <w:szCs w:val="24"/>
    </w:rPr>
  </w:style>
  <w:style w:type="paragraph" w:styleId="HTML1">
    <w:name w:val="HTML Preformatted"/>
    <w:basedOn w:val="a"/>
    <w:link w:val="HTMLChar"/>
    <w:uiPriority w:val="99"/>
    <w:semiHidden/>
    <w:unhideWhenUsed/>
    <w:rsid w:val="00CC0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C0BAE"/>
    <w:rPr>
      <w:rFonts w:ascii="宋体" w:eastAsia="宋体" w:hAnsi="宋体" w:cs="宋体"/>
      <w:kern w:val="0"/>
      <w:sz w:val="24"/>
      <w:szCs w:val="24"/>
    </w:rPr>
  </w:style>
  <w:style w:type="paragraph" w:styleId="a6">
    <w:name w:val="header"/>
    <w:basedOn w:val="a"/>
    <w:link w:val="Char"/>
    <w:uiPriority w:val="99"/>
    <w:unhideWhenUsed/>
    <w:rsid w:val="00C279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2797E"/>
    <w:rPr>
      <w:sz w:val="18"/>
      <w:szCs w:val="18"/>
    </w:rPr>
  </w:style>
  <w:style w:type="paragraph" w:styleId="a7">
    <w:name w:val="footer"/>
    <w:basedOn w:val="a"/>
    <w:link w:val="Char0"/>
    <w:uiPriority w:val="99"/>
    <w:unhideWhenUsed/>
    <w:rsid w:val="00C2797E"/>
    <w:pPr>
      <w:tabs>
        <w:tab w:val="center" w:pos="4153"/>
        <w:tab w:val="right" w:pos="8306"/>
      </w:tabs>
      <w:snapToGrid w:val="0"/>
      <w:jc w:val="left"/>
    </w:pPr>
    <w:rPr>
      <w:sz w:val="18"/>
      <w:szCs w:val="18"/>
    </w:rPr>
  </w:style>
  <w:style w:type="character" w:customStyle="1" w:styleId="Char0">
    <w:name w:val="页脚 Char"/>
    <w:basedOn w:val="a0"/>
    <w:link w:val="a7"/>
    <w:uiPriority w:val="99"/>
    <w:rsid w:val="00C27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680018">
      <w:bodyDiv w:val="1"/>
      <w:marLeft w:val="0"/>
      <w:marRight w:val="0"/>
      <w:marTop w:val="0"/>
      <w:marBottom w:val="0"/>
      <w:divBdr>
        <w:top w:val="none" w:sz="0" w:space="0" w:color="auto"/>
        <w:left w:val="none" w:sz="0" w:space="0" w:color="auto"/>
        <w:bottom w:val="none" w:sz="0" w:space="0" w:color="auto"/>
        <w:right w:val="none" w:sz="0" w:space="0" w:color="auto"/>
      </w:divBdr>
      <w:divsChild>
        <w:div w:id="1711880939">
          <w:marLeft w:val="0"/>
          <w:marRight w:val="0"/>
          <w:marTop w:val="0"/>
          <w:marBottom w:val="0"/>
          <w:divBdr>
            <w:top w:val="none" w:sz="0" w:space="0" w:color="auto"/>
            <w:left w:val="none" w:sz="0" w:space="0" w:color="auto"/>
            <w:bottom w:val="none" w:sz="0" w:space="0" w:color="auto"/>
            <w:right w:val="none" w:sz="0" w:space="0" w:color="auto"/>
          </w:divBdr>
          <w:divsChild>
            <w:div w:id="1524437506">
              <w:marLeft w:val="0"/>
              <w:marRight w:val="0"/>
              <w:marTop w:val="0"/>
              <w:marBottom w:val="0"/>
              <w:divBdr>
                <w:top w:val="none" w:sz="0" w:space="0" w:color="auto"/>
                <w:left w:val="none" w:sz="0" w:space="0" w:color="auto"/>
                <w:bottom w:val="none" w:sz="0" w:space="0" w:color="auto"/>
                <w:right w:val="none" w:sz="0" w:space="0" w:color="auto"/>
              </w:divBdr>
              <w:divsChild>
                <w:div w:id="1322343229">
                  <w:marLeft w:val="0"/>
                  <w:marRight w:val="0"/>
                  <w:marTop w:val="0"/>
                  <w:marBottom w:val="0"/>
                  <w:divBdr>
                    <w:top w:val="single" w:sz="6" w:space="6" w:color="D3D3D3"/>
                    <w:left w:val="single" w:sz="6" w:space="12" w:color="D3D3D3"/>
                    <w:bottom w:val="single" w:sz="6" w:space="6" w:color="D3D3D3"/>
                    <w:right w:val="single" w:sz="6" w:space="0" w:color="D3D3D3"/>
                  </w:divBdr>
                </w:div>
                <w:div w:id="1568681987">
                  <w:marLeft w:val="0"/>
                  <w:marRight w:val="0"/>
                  <w:marTop w:val="0"/>
                  <w:marBottom w:val="0"/>
                  <w:divBdr>
                    <w:top w:val="single" w:sz="6" w:space="6" w:color="D3D3D3"/>
                    <w:left w:val="single" w:sz="6" w:space="12" w:color="D3D3D3"/>
                    <w:bottom w:val="single" w:sz="6" w:space="6" w:color="D3D3D3"/>
                    <w:right w:val="single" w:sz="6" w:space="0" w:color="D3D3D3"/>
                  </w:divBdr>
                </w:div>
                <w:div w:id="1556090281">
                  <w:marLeft w:val="0"/>
                  <w:marRight w:val="0"/>
                  <w:marTop w:val="0"/>
                  <w:marBottom w:val="0"/>
                  <w:divBdr>
                    <w:top w:val="single" w:sz="6" w:space="6" w:color="D3D3D3"/>
                    <w:left w:val="single" w:sz="6" w:space="12" w:color="D3D3D3"/>
                    <w:bottom w:val="single" w:sz="6" w:space="6" w:color="D3D3D3"/>
                    <w:right w:val="single" w:sz="6" w:space="0" w:color="D3D3D3"/>
                  </w:divBdr>
                </w:div>
                <w:div w:id="870260725">
                  <w:marLeft w:val="0"/>
                  <w:marRight w:val="0"/>
                  <w:marTop w:val="0"/>
                  <w:marBottom w:val="0"/>
                  <w:divBdr>
                    <w:top w:val="single" w:sz="6" w:space="6" w:color="D3D3D3"/>
                    <w:left w:val="single" w:sz="6" w:space="12" w:color="D3D3D3"/>
                    <w:bottom w:val="single" w:sz="6" w:space="6" w:color="D3D3D3"/>
                    <w:right w:val="single" w:sz="6" w:space="0" w:color="D3D3D3"/>
                  </w:divBdr>
                </w:div>
                <w:div w:id="474490185">
                  <w:marLeft w:val="0"/>
                  <w:marRight w:val="0"/>
                  <w:marTop w:val="0"/>
                  <w:marBottom w:val="0"/>
                  <w:divBdr>
                    <w:top w:val="single" w:sz="6" w:space="6" w:color="D3D3D3"/>
                    <w:left w:val="single" w:sz="6" w:space="12" w:color="D3D3D3"/>
                    <w:bottom w:val="single" w:sz="6" w:space="6" w:color="D3D3D3"/>
                    <w:right w:val="single" w:sz="6" w:space="0" w:color="D3D3D3"/>
                  </w:divBdr>
                </w:div>
                <w:div w:id="1211455851">
                  <w:marLeft w:val="0"/>
                  <w:marRight w:val="0"/>
                  <w:marTop w:val="0"/>
                  <w:marBottom w:val="0"/>
                  <w:divBdr>
                    <w:top w:val="single" w:sz="6" w:space="6" w:color="D3D3D3"/>
                    <w:left w:val="single" w:sz="6" w:space="12" w:color="D3D3D3"/>
                    <w:bottom w:val="single" w:sz="6" w:space="6" w:color="D3D3D3"/>
                    <w:right w:val="single" w:sz="6" w:space="0" w:color="D3D3D3"/>
                  </w:divBdr>
                </w:div>
                <w:div w:id="1291859647">
                  <w:marLeft w:val="0"/>
                  <w:marRight w:val="0"/>
                  <w:marTop w:val="0"/>
                  <w:marBottom w:val="0"/>
                  <w:divBdr>
                    <w:top w:val="none" w:sz="0" w:space="0" w:color="auto"/>
                    <w:left w:val="none" w:sz="0" w:space="0" w:color="auto"/>
                    <w:bottom w:val="none" w:sz="0" w:space="0" w:color="auto"/>
                    <w:right w:val="none" w:sz="0" w:space="0" w:color="auto"/>
                  </w:divBdr>
                  <w:divsChild>
                    <w:div w:id="495918897">
                      <w:marLeft w:val="0"/>
                      <w:marRight w:val="0"/>
                      <w:marTop w:val="0"/>
                      <w:marBottom w:val="0"/>
                      <w:divBdr>
                        <w:top w:val="single" w:sz="6" w:space="6" w:color="D3D3D3"/>
                        <w:left w:val="single" w:sz="6" w:space="12" w:color="D3D3D3"/>
                        <w:bottom w:val="single" w:sz="6" w:space="6" w:color="D3D3D3"/>
                        <w:right w:val="single" w:sz="6" w:space="0" w:color="D3D3D3"/>
                      </w:divBdr>
                    </w:div>
                    <w:div w:id="900673503">
                      <w:marLeft w:val="0"/>
                      <w:marRight w:val="0"/>
                      <w:marTop w:val="0"/>
                      <w:marBottom w:val="0"/>
                      <w:divBdr>
                        <w:top w:val="single" w:sz="6" w:space="6" w:color="D3D3D3"/>
                        <w:left w:val="single" w:sz="6" w:space="12" w:color="D3D3D3"/>
                        <w:bottom w:val="single" w:sz="6" w:space="6" w:color="D3D3D3"/>
                        <w:right w:val="single" w:sz="6" w:space="0" w:color="D3D3D3"/>
                      </w:divBdr>
                    </w:div>
                    <w:div w:id="436415137">
                      <w:marLeft w:val="0"/>
                      <w:marRight w:val="0"/>
                      <w:marTop w:val="0"/>
                      <w:marBottom w:val="0"/>
                      <w:divBdr>
                        <w:top w:val="single" w:sz="6" w:space="6" w:color="D3D3D3"/>
                        <w:left w:val="single" w:sz="6" w:space="12" w:color="D3D3D3"/>
                        <w:bottom w:val="single" w:sz="6" w:space="6" w:color="D3D3D3"/>
                        <w:right w:val="single" w:sz="6" w:space="0" w:color="D3D3D3"/>
                      </w:divBdr>
                    </w:div>
                    <w:div w:id="1726101088">
                      <w:marLeft w:val="0"/>
                      <w:marRight w:val="0"/>
                      <w:marTop w:val="0"/>
                      <w:marBottom w:val="0"/>
                      <w:divBdr>
                        <w:top w:val="single" w:sz="6" w:space="6" w:color="D3D3D3"/>
                        <w:left w:val="single" w:sz="6" w:space="12" w:color="D3D3D3"/>
                        <w:bottom w:val="single" w:sz="6" w:space="6" w:color="D3D3D3"/>
                        <w:right w:val="single" w:sz="6" w:space="0" w:color="D3D3D3"/>
                      </w:divBdr>
                    </w:div>
                    <w:div w:id="556090105">
                      <w:marLeft w:val="0"/>
                      <w:marRight w:val="0"/>
                      <w:marTop w:val="0"/>
                      <w:marBottom w:val="0"/>
                      <w:divBdr>
                        <w:top w:val="single" w:sz="6" w:space="6" w:color="D3D3D3"/>
                        <w:left w:val="single" w:sz="6" w:space="12" w:color="D3D3D3"/>
                        <w:bottom w:val="single" w:sz="6" w:space="6" w:color="D3D3D3"/>
                        <w:right w:val="single" w:sz="6" w:space="0" w:color="D3D3D3"/>
                      </w:divBdr>
                    </w:div>
                    <w:div w:id="1633294339">
                      <w:marLeft w:val="0"/>
                      <w:marRight w:val="0"/>
                      <w:marTop w:val="0"/>
                      <w:marBottom w:val="0"/>
                      <w:divBdr>
                        <w:top w:val="single" w:sz="6" w:space="6" w:color="D3D3D3"/>
                        <w:left w:val="single" w:sz="6" w:space="12" w:color="D3D3D3"/>
                        <w:bottom w:val="single" w:sz="6" w:space="6" w:color="D3D3D3"/>
                        <w:right w:val="single" w:sz="6" w:space="0" w:color="D3D3D3"/>
                      </w:divBdr>
                    </w:div>
                    <w:div w:id="1701084067">
                      <w:marLeft w:val="0"/>
                      <w:marRight w:val="0"/>
                      <w:marTop w:val="0"/>
                      <w:marBottom w:val="0"/>
                      <w:divBdr>
                        <w:top w:val="single" w:sz="6" w:space="6" w:color="D3D3D3"/>
                        <w:left w:val="single" w:sz="6" w:space="12" w:color="D3D3D3"/>
                        <w:bottom w:val="single" w:sz="6" w:space="6" w:color="D3D3D3"/>
                        <w:right w:val="single" w:sz="6" w:space="0" w:color="D3D3D3"/>
                      </w:divBdr>
                    </w:div>
                    <w:div w:id="1183514789">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ial-toolkit.net/user-manual/external-modules" TargetMode="External"/><Relationship Id="rId13" Type="http://schemas.openxmlformats.org/officeDocument/2006/relationships/hyperlink" Target="http://www.opendial-toolkit.net/user-manual/step-by-step-example/opendial_step3.png?attredirects=0" TargetMode="External"/><Relationship Id="rId18" Type="http://schemas.openxmlformats.org/officeDocument/2006/relationships/hyperlink" Target="http://www.opendial-toolkit.net/user-manual/step-by-step-example/opendial_step5.png?attredirects=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lison/opendial/blob/master/domains/examples/example-step-by-step_params.xml" TargetMode="External"/><Relationship Id="rId7" Type="http://schemas.openxmlformats.org/officeDocument/2006/relationships/hyperlink" Target="http://www.opendial-toolkit.net/user-manual/speech-recognition-and-synthesis" TargetMode="External"/><Relationship Id="rId12" Type="http://schemas.openxmlformats.org/officeDocument/2006/relationships/hyperlink" Target="http://www.opendial-toolkit.net/user-manual/step-by-step-example" TargetMode="External"/><Relationship Id="rId17" Type="http://schemas.openxmlformats.org/officeDocument/2006/relationships/hyperlink" Target="http://www.opendial-toolkit.net/user-manual/step-by-step-example" TargetMode="External"/><Relationship Id="rId25" Type="http://schemas.openxmlformats.org/officeDocument/2006/relationships/hyperlink" Target="http://folk.uio.no/plison/pdfs/thesis/thesis-plison2014.pdf" TargetMode="External"/><Relationship Id="rId2" Type="http://schemas.openxmlformats.org/officeDocument/2006/relationships/styles" Target="styles.xml"/><Relationship Id="rId16" Type="http://schemas.openxmlformats.org/officeDocument/2006/relationships/hyperlink" Target="http://www.opendial-toolkit.net/user-manual/step-by-step-example" TargetMode="External"/><Relationship Id="rId20" Type="http://schemas.openxmlformats.org/officeDocument/2006/relationships/hyperlink" Target="https://github.com/plison/opendial/blob/master/domains/examples/example-step-by-step_fixed.x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dial-toolkit.net/user-manual/step-by-step-example/opendial_step2.png?attredirects=0" TargetMode="External"/><Relationship Id="rId24" Type="http://schemas.openxmlformats.org/officeDocument/2006/relationships/hyperlink" Target="http://folk.uio.no/plison/pdfs/thesis/thesis-plison2014.pdf" TargetMode="External"/><Relationship Id="rId5" Type="http://schemas.openxmlformats.org/officeDocument/2006/relationships/footnotes" Target="footnotes.xml"/><Relationship Id="rId15" Type="http://schemas.openxmlformats.org/officeDocument/2006/relationships/hyperlink" Target="http://www.opendial-toolkit.net/user-manual/step-by-step-example/opendial_step4.png?attredirects=0" TargetMode="External"/><Relationship Id="rId23" Type="http://schemas.openxmlformats.org/officeDocument/2006/relationships/hyperlink" Target="http://folk.uio.no/plison/pdfs/thesis/thesis-plison2014.pdf" TargetMode="External"/><Relationship Id="rId10" Type="http://schemas.openxmlformats.org/officeDocument/2006/relationships/hyperlink" Target="http://www.opendial-toolkit.net/user-manual/step-by-step-example/opendial_step1.png?attredirects=0" TargetMode="External"/><Relationship Id="rId19" Type="http://schemas.openxmlformats.org/officeDocument/2006/relationships/hyperlink" Target="http://www.opendial-toolkit.net/user-manual/parameter-estimation" TargetMode="External"/><Relationship Id="rId4" Type="http://schemas.openxmlformats.org/officeDocument/2006/relationships/webSettings" Target="webSettings.xml"/><Relationship Id="rId9" Type="http://schemas.openxmlformats.org/officeDocument/2006/relationships/hyperlink" Target="http://www.opendial-toolkit.net/user-manual/step-by-step-example" TargetMode="External"/><Relationship Id="rId14" Type="http://schemas.openxmlformats.org/officeDocument/2006/relationships/hyperlink" Target="http://www.opendial-toolkit.net/user-manual/step-by-step-example" TargetMode="External"/><Relationship Id="rId22" Type="http://schemas.openxmlformats.org/officeDocument/2006/relationships/hyperlink" Target="http://www.opendial-toolkit.net/user-manual/advanced-modelling-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1713</Words>
  <Characters>9770</Characters>
  <Application>Microsoft Office Word</Application>
  <DocSecurity>0</DocSecurity>
  <Lines>81</Lines>
  <Paragraphs>22</Paragraphs>
  <ScaleCrop>false</ScaleCrop>
  <Company>Lenovo</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12</cp:revision>
  <dcterms:created xsi:type="dcterms:W3CDTF">2018-02-20T14:38:00Z</dcterms:created>
  <dcterms:modified xsi:type="dcterms:W3CDTF">2018-03-17T12:21:00Z</dcterms:modified>
</cp:coreProperties>
</file>