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73701e17f275cff23c683efe1943fb59900e1c"/>
    <w:p>
      <w:pPr>
        <w:pStyle w:val="Heading1"/>
      </w:pPr>
      <w:r>
        <w:t xml:space="preserve">Seedance: как писать промпты — сводка исследования</w:t>
      </w:r>
    </w:p>
    <w:p>
      <w:pPr>
        <w:pStyle w:val="FirstParagraph"/>
      </w:pPr>
      <w:r>
        <w:t xml:space="preserve">Источники — сторонние гайды (Higgsfield, invideo, Runway, Morphic, fal, Kapwing и др.), официальной документации ByteDance в открытом виде нет. Часть советов — для 2.5, часть — для 2.0. Лимиты (длина, число референсов) зависят от платформы — сверять с интерфейсом Higgsfield.</w:t>
      </w:r>
    </w:p>
    <w:bookmarkStart w:id="20" w:name="что-сходится-во-всех-источниках"/>
    <w:p>
      <w:pPr>
        <w:pStyle w:val="Heading2"/>
      </w:pPr>
      <w:r>
        <w:t xml:space="preserve">Что сходится во всех источниках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У каждого референса одна роль, названная словами.</w:t>
      </w:r>
      <w:r>
        <w:t xml:space="preserve"> </w:t>
      </w:r>
      <w:r>
        <w:t xml:space="preserve">«</w:t>
      </w:r>
      <w:r>
        <w:t xml:space="preserve">@Image1</w:t>
      </w:r>
      <w:r>
        <w:t xml:space="preserve"> </w:t>
      </w:r>
      <w:r>
        <w:t xml:space="preserve">— только лицо и причёска героя», «</w:t>
      </w:r>
      <w:r>
        <w:t xml:space="preserve">@Image2</w:t>
      </w:r>
      <w:r>
        <w:t xml:space="preserve"> </w:t>
      </w:r>
      <w:r>
        <w:t xml:space="preserve">— только локация и свет, людей из неё не брать». Конфликтующие референсы (две разные комнаты) — частая причина брака. Опечатка в @-теге — самая частая ошибка.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Глобальный блок в начале</w:t>
      </w:r>
      <w:r>
        <w:t xml:space="preserve"> </w:t>
      </w:r>
      <w:r>
        <w:t xml:space="preserve">(кто, где, стиль), потом</w:t>
      </w:r>
      <w:r>
        <w:t xml:space="preserve"> </w:t>
      </w:r>
      <w:r>
        <w:rPr>
          <w:bCs/>
          <w:b/>
        </w:rPr>
        <w:t xml:space="preserve">шоты по таймкодам</w:t>
      </w:r>
      <w:r>
        <w:t xml:space="preserve">:</w:t>
      </w:r>
      <w:r>
        <w:t xml:space="preserve"> </w:t>
      </w:r>
      <w:r>
        <w:rPr>
          <w:rStyle w:val="VerbatimChar"/>
        </w:rPr>
        <w:t xml:space="preserve">[Shot 1, 0–3 s] …</w:t>
      </w:r>
      <w:r>
        <w:t xml:space="preserve">. Один бит = 2–5 секунд.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Одно движение камеры на шот</w:t>
      </w:r>
      <w:r>
        <w:t xml:space="preserve">, названное киноязыком («slow dolly in», «locked tripod»), привязанное к событию. Три движения = три шота.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Порядок внутри описания:</w:t>
      </w:r>
      <w:r>
        <w:t xml:space="preserve"> </w:t>
      </w:r>
      <w:r>
        <w:t xml:space="preserve">субъект → действие → окружение → камера → стиль → звук. Главное — субъект и действие, остальное добавлять по степени риска.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Консистентность:</w:t>
      </w:r>
      <w:r>
        <w:t xml:space="preserve"> </w:t>
      </w:r>
      <w:r>
        <w:t xml:space="preserve">гардероб, предметы, направление света и позиция на экране между шотами одинаковые; можно прямо писать «same face, hair and clothing across all shots».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Раскадровка-сетка как референс:</w:t>
      </w:r>
      <w:r>
        <w:t xml:space="preserve"> </w:t>
      </w:r>
      <w:r>
        <w:t xml:space="preserve">писать, что брать из неё только порядок, крупность, блокинг и направление камеры; НЕ брать стиль рисунка, рамки, стрелки, подписи, лица-заглушки, текст; не переставлять шоты. Указывать, какая панель — какой шот.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Отдельного поля негатива, похоже, нет</w:t>
      </w:r>
      <w:r>
        <w:t xml:space="preserve"> </w:t>
      </w:r>
      <w:r>
        <w:t xml:space="preserve">— запреты писать в основном тексте как утверждения.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Первый/последний кадр</w:t>
      </w:r>
      <w:r>
        <w:t xml:space="preserve"> </w:t>
      </w:r>
      <w:r>
        <w:t xml:space="preserve">— для жёсткой фиксации начала и конца.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Мало прилагательных стиля.</w:t>
      </w:r>
      <w:r>
        <w:t xml:space="preserve"> </w:t>
      </w:r>
      <w:r>
        <w:t xml:space="preserve">«Cinematic, epic, stunning…» вредят, нужны конкретные свет, объектив, плёнка.</w:t>
      </w:r>
    </w:p>
    <w:bookmarkEnd w:id="20"/>
    <w:bookmarkStart w:id="21" w:name="речь-и-липсинк"/>
    <w:p>
      <w:pPr>
        <w:pStyle w:val="Heading2"/>
      </w:pPr>
      <w:r>
        <w:t xml:space="preserve">Речь и липсинк</w:t>
      </w:r>
    </w:p>
    <w:p>
      <w:pPr>
        <w:numPr>
          <w:ilvl w:val="0"/>
          <w:numId w:val="1002"/>
        </w:numPr>
        <w:pStyle w:val="Compact"/>
      </w:pPr>
      <w:r>
        <w:t xml:space="preserve">Реплика — в кавычках, короткая. Длинные монологи теряют синхрон — резать.</w:t>
      </w:r>
    </w:p>
    <w:p>
      <w:pPr>
        <w:numPr>
          <w:ilvl w:val="0"/>
          <w:numId w:val="1002"/>
        </w:numPr>
        <w:pStyle w:val="Compact"/>
      </w:pPr>
      <w:r>
        <w:t xml:space="preserve">Чуть медленнее обычной речи.</w:t>
      </w:r>
    </w:p>
    <w:p>
      <w:pPr>
        <w:numPr>
          <w:ilvl w:val="0"/>
          <w:numId w:val="1002"/>
        </w:numPr>
        <w:pStyle w:val="Compact"/>
      </w:pPr>
      <w:r>
        <w:t xml:space="preserve">Средний крупный план, камера стоит: липсинк портится, когда камера движется или голова вертится.</w:t>
      </w:r>
    </w:p>
    <w:p>
      <w:pPr>
        <w:numPr>
          <w:ilvl w:val="0"/>
          <w:numId w:val="1002"/>
        </w:numPr>
        <w:pStyle w:val="Compact"/>
      </w:pPr>
      <w:r>
        <w:t xml:space="preserve">Помогает строка:</w:t>
      </w:r>
      <w:r>
        <w:t xml:space="preserve"> </w:t>
      </w:r>
      <w:r>
        <w:rPr>
          <w:rStyle w:val="VerbatimChar"/>
        </w:rPr>
        <w:t xml:space="preserve">realistic lip articulation, no exaggerated mouth opening, no head turns while speaking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Явно указывать, кто говорит, остальные молчат.</w:t>
      </w:r>
    </w:p>
    <w:p>
      <w:pPr>
        <w:numPr>
          <w:ilvl w:val="0"/>
          <w:numId w:val="1002"/>
        </w:numPr>
        <w:pStyle w:val="Compact"/>
      </w:pPr>
      <w:r>
        <w:t xml:space="preserve">Микс звука:</w:t>
      </w:r>
      <w:r>
        <w:t xml:space="preserve"> </w:t>
      </w:r>
      <w:r>
        <w:rPr>
          <w:rStyle w:val="VerbatimChar"/>
        </w:rPr>
        <w:t xml:space="preserve">dialogue prominent, ambience low, no music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Если синхрон всё равно плох — отдельный липсинк-инструмент.</w:t>
      </w:r>
    </w:p>
    <w:bookmarkEnd w:id="21"/>
    <w:bookmarkStart w:id="22" w:name="шаблон-наш-по-итогам"/>
    <w:p>
      <w:pPr>
        <w:pStyle w:val="Heading2"/>
      </w:pPr>
      <w:r>
        <w:t xml:space="preserve">Шаблон (наш, по итогам)</w:t>
      </w:r>
    </w:p>
    <w:p>
      <w:pPr>
        <w:pStyle w:val="SourceCode"/>
      </w:pPr>
      <w:r>
        <w:rPr>
          <w:rStyle w:val="VerbatimChar"/>
        </w:rPr>
        <w:t xml:space="preserve">REFERENCES:</w:t>
      </w:r>
      <w:r>
        <w:br/>
      </w:r>
      <w:r>
        <w:rPr>
          <w:rStyle w:val="VerbatimChar"/>
        </w:rPr>
        <w:t xml:space="preserve">@Image1 — face, hair and clothing of [герой А] only.</w:t>
      </w:r>
      <w:r>
        <w:br/>
      </w:r>
      <w:r>
        <w:rPr>
          <w:rStyle w:val="VerbatimChar"/>
        </w:rPr>
        <w:t xml:space="preserve">@Image2 — face, hair and clothing of [герой Б] only.</w:t>
      </w:r>
      <w:r>
        <w:br/>
      </w:r>
      <w:r>
        <w:rPr>
          <w:rStyle w:val="VerbatimChar"/>
        </w:rPr>
        <w:t xml:space="preserve">@Image3 — the location: room layout, furniture positions and light only; do not copy any people from it.</w:t>
      </w:r>
      <w:r>
        <w:br/>
      </w:r>
      <w:r>
        <w:rPr>
          <w:rStyle w:val="VerbatimChar"/>
        </w:rPr>
        <w:t xml:space="preserve">[@Image4 — storyboard: use only shot order, framing, blocking and camera direction; never render its grid, borders, pencil style, arrows or text; do not reorder shots.]</w:t>
      </w:r>
      <w:r>
        <w:br/>
      </w:r>
      <w:r>
        <w:br/>
      </w:r>
      <w:r>
        <w:rPr>
          <w:rStyle w:val="VerbatimChar"/>
        </w:rPr>
        <w:t xml:space="preserve">GLOBAL: [где, когда, свет одной строкой]. Live-action film, 35 mm, [палитра]. Same faces, hair and clothing across all shots. Exactly [N] people in the room: [кто где, по ориентирам комнаты]. Nobody enters or disappears unless written below.</w:t>
      </w:r>
      <w:r>
        <w:br/>
      </w:r>
      <w:r>
        <w:br/>
      </w:r>
      <w:r>
        <w:rPr>
          <w:rStyle w:val="VerbatimChar"/>
        </w:rPr>
        <w:t xml:space="preserve">[Shot 1, 0–4 s] [крупность], [одно движение камеры]. [Субъект] [одно действие].</w:t>
      </w:r>
      <w:r>
        <w:br/>
      </w:r>
      <w:r>
        <w:rPr>
          <w:rStyle w:val="VerbatimChar"/>
        </w:rPr>
        <w:t xml:space="preserve">[Shot 2, 4–8 s] … ONLY [имя/описание] SPEAKS, others keep their mouths closed: "реплика". Realistic lip articulation, no head turns while speaking.</w:t>
      </w:r>
      <w:r>
        <w:br/>
      </w:r>
      <w:r>
        <w:rPr>
          <w:rStyle w:val="VerbatimChar"/>
        </w:rPr>
        <w:t xml:space="preserve">[Shot 3, …] …</w:t>
      </w:r>
      <w:r>
        <w:br/>
      </w:r>
      <w:r>
        <w:br/>
      </w:r>
      <w:r>
        <w:rPr>
          <w:rStyle w:val="VerbatimChar"/>
        </w:rPr>
        <w:t xml:space="preserve">CONSISTENCY: [что не меняется: мебель, одна сковородка, одежда, свет].</w:t>
      </w:r>
      <w:r>
        <w:br/>
      </w:r>
      <w:r>
        <w:rPr>
          <w:rStyle w:val="VerbatimChar"/>
        </w:rPr>
        <w:t xml:space="preserve">AUDIO: dialogue prominent; [звуки места]; no music.</w:t>
      </w:r>
    </w:p>
    <w:bookmarkEnd w:id="22"/>
    <w:bookmarkStart w:id="23" w:name="сравнение-с-тем-как-я-писал-до-этого"/>
    <w:p>
      <w:pPr>
        <w:pStyle w:val="Heading2"/>
      </w:pPr>
      <w:r>
        <w:t xml:space="preserve">Сравнение с тем, как я писал до этого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было у меня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советуют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Роли референсов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</w:t>
            </w:r>
            <w:r>
              <w:t xml:space="preserve">@image2</w:t>
            </w:r>
            <w:r>
              <w:t xml:space="preserve"> </w:t>
            </w:r>
            <w:r>
              <w:t xml:space="preserve">is the kitchen layout»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явное «не копировать людей из неё», «только лицо»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Раскадровка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«shot plan, never render the grid»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«не брать стиль, лица-заглушки, текст, не переставлять шоты»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Кто в комнате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фиксировал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«Exactly N people, nobody disappears»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добавить — это причина пропажи Петра и робота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Таймкоды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Одно движение камеры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было в правилах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Липсинк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«lips in sync»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«no head turns while speaking», средний план, камера стоит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Негатив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отдельный 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тексте утверждениями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Музыка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«No music»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«dialogue prominent, no music»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2026-10-12T08:22:47Z</dcterms:created>
  <dcterms:modified xsi:type="dcterms:W3CDTF">2026-10-12T08:22:47Z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