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u w:val="double"/>
        </w:rPr>
      </w:pPr>
      <w:r>
        <w:rPr>
          <w:rFonts w:hint="default"/>
          <w:color w:val="FF0000"/>
          <w:u w:val="double"/>
        </w:rPr>
        <w:t>南平市劳动能力鉴定委员会</w:t>
      </w:r>
    </w:p>
    <w:p>
      <w:pPr>
        <w:pStyle w:val="3"/>
        <w:bidi w:val="0"/>
        <w:jc w:val="center"/>
        <w:rPr>
          <w:rFonts w:hint="default"/>
        </w:rPr>
      </w:pPr>
      <w:r>
        <w:rPr>
          <w:rFonts w:hint="default"/>
        </w:rPr>
        <w:t>劳动能力鉴定结论书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南劳鉴病字［</w:t>
      </w: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］第</w:t>
      </w:r>
      <w:r>
        <w:rPr>
          <w:rFonts w:hint="eastAsia" w:ascii="Helvetica" w:hAnsi="Helvetica" w:eastAsia="宋体" w:cs="Helvetica"/>
          <w:i w:val="0"/>
          <w:caps w:val="0"/>
          <w:color w:val="666666"/>
          <w:spacing w:val="0"/>
          <w:sz w:val="21"/>
          <w:szCs w:val="21"/>
          <w:shd w:val="clear" w:fill="FFFFFF"/>
          <w:lang w:val="en-US" w:eastAsia="zh-CN"/>
        </w:rPr>
        <w:t>{{appralseNumber}}</w:t>
      </w:r>
      <w:r>
        <w:rPr>
          <w:rFonts w:hint="default" w:ascii="Helvetica" w:hAnsi="Helvetica" w:eastAsia="Helvetica" w:cs="Helvetica"/>
          <w:i w:val="0"/>
          <w:caps w:val="0"/>
          <w:color w:val="666666"/>
          <w:spacing w:val="0"/>
          <w:sz w:val="21"/>
          <w:szCs w:val="21"/>
          <w:shd w:val="clear" w:fill="FFFFFF"/>
        </w:rPr>
        <w:t>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lang w:val="en-US" w:eastAsia="zh-CN"/>
        </w:rPr>
      </w:pPr>
      <w:r>
        <w:rPr>
          <w:rFonts w:hint="default" w:ascii="Helvetica" w:hAnsi="Helvetica" w:eastAsia="Helvetica" w:cs="Helvetica"/>
          <w:i w:val="0"/>
          <w:caps w:val="0"/>
          <w:color w:val="666666"/>
          <w:spacing w:val="0"/>
          <w:sz w:val="21"/>
          <w:szCs w:val="21"/>
          <w:shd w:val="clear" w:fill="FFFFFF"/>
        </w:rPr>
        <w:t>被鉴定人：</w:t>
      </w:r>
      <w:r>
        <w:rPr>
          <w:rFonts w:hint="eastAsia" w:ascii="Helvetica" w:hAnsi="Helvetica" w:eastAsia="宋体" w:cs="Helvetica"/>
          <w:i w:val="0"/>
          <w:caps w:val="0"/>
          <w:color w:val="666666"/>
          <w:spacing w:val="0"/>
          <w:sz w:val="21"/>
          <w:szCs w:val="21"/>
          <w:shd w:val="clear" w:fill="FFFFFF"/>
          <w:lang w:val="en-US" w:eastAsia="zh-CN"/>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eastAsia" w:ascii="Helvetica" w:hAnsi="Helvetica" w:eastAsia="宋体" w:cs="Helvetica"/>
          <w:i w:val="0"/>
          <w:caps w:val="0"/>
          <w:color w:val="666666"/>
          <w:spacing w:val="0"/>
          <w:sz w:val="21"/>
          <w:szCs w:val="21"/>
          <w:shd w:val="clear" w:fill="FFFFFF"/>
          <w:lang w:val="en-US" w:eastAsia="zh-CN"/>
        </w:rPr>
      </w:pPr>
      <w:r>
        <w:rPr>
          <w:rFonts w:hint="default" w:ascii="Helvetica" w:hAnsi="Helvetica" w:eastAsia="Helvetica" w:cs="Helvetica"/>
          <w:i w:val="0"/>
          <w:caps w:val="0"/>
          <w:color w:val="666666"/>
          <w:spacing w:val="0"/>
          <w:sz w:val="21"/>
          <w:szCs w:val="21"/>
          <w:shd w:val="clear" w:fill="FFFFFF"/>
        </w:rPr>
        <w:t>身份证号：</w:t>
      </w:r>
      <w:r>
        <w:rPr>
          <w:rFonts w:hint="eastAsia" w:ascii="Helvetica" w:hAnsi="Helvetica" w:eastAsia="宋体" w:cs="Helvetica"/>
          <w:i w:val="0"/>
          <w:caps w:val="0"/>
          <w:color w:val="666666"/>
          <w:spacing w:val="0"/>
          <w:sz w:val="21"/>
          <w:szCs w:val="21"/>
          <w:shd w:val="clear" w:fill="FFFFFF"/>
          <w:lang w:val="en-US" w:eastAsia="zh-CN"/>
        </w:rPr>
        <w:t>{{idCart}}</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shd w:val="clear" w:fill="FFFFFF"/>
          <w:lang w:val="en-US" w:eastAsia="zh-CN"/>
        </w:rPr>
      </w:pPr>
      <w:r>
        <w:rPr>
          <w:rFonts w:ascii="Helvetica" w:hAnsi="Helvetica" w:eastAsia="Helvetica" w:cs="Helvetica"/>
          <w:i w:val="0"/>
          <w:caps w:val="0"/>
          <w:color w:val="666666"/>
          <w:spacing w:val="0"/>
          <w:sz w:val="21"/>
          <w:szCs w:val="21"/>
          <w:shd w:val="clear" w:fill="FFFFFF"/>
        </w:rPr>
        <w:t>用人单位：</w:t>
      </w:r>
      <w:r>
        <w:rPr>
          <w:rFonts w:hint="eastAsia" w:ascii="Helvetica" w:hAnsi="Helvetica" w:eastAsia="宋体" w:cs="Helvetica"/>
          <w:i w:val="0"/>
          <w:caps w:val="0"/>
          <w:color w:val="666666"/>
          <w:spacing w:val="0"/>
          <w:sz w:val="21"/>
          <w:szCs w:val="21"/>
          <w:shd w:val="clear" w:fill="FFFFFF"/>
          <w:lang w:val="en-US" w:eastAsia="zh-CN"/>
        </w:rPr>
        <w:t>{{unit}}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依据劳动和社会保障部《职工非因工伤残或因病丧失劳动能力程度鉴定标准（试行）》的通知（劳社部发［2002］8号）标准，经劳动能力鉴定专家组鉴定，病残情况为：</w:t>
      </w:r>
      <w:r>
        <w:rPr>
          <w:rFonts w:hint="eastAsia" w:ascii="Helvetica" w:hAnsi="Helvetica" w:eastAsia="宋体" w:cs="Helvetica"/>
          <w:i w:val="0"/>
          <w:caps w:val="0"/>
          <w:color w:val="666666"/>
          <w:spacing w:val="0"/>
          <w:sz w:val="21"/>
          <w:szCs w:val="21"/>
          <w:shd w:val="clear" w:fill="FFFFFF"/>
          <w:lang w:val="en-US" w:eastAsia="zh-CN"/>
        </w:rPr>
        <w:t>{{sickCondition}}</w:t>
      </w:r>
      <w:r>
        <w:rPr>
          <w:rFonts w:hint="default" w:ascii="Helvetica" w:hAnsi="Helvetica" w:eastAsia="Helvetica" w:cs="Helvetica"/>
          <w:i w:val="0"/>
          <w:caps w:val="0"/>
          <w:color w:val="666666"/>
          <w:spacing w:val="0"/>
          <w:sz w:val="21"/>
          <w:szCs w:val="21"/>
          <w:shd w:val="clear" w:fill="FFFFFF"/>
        </w:rPr>
        <w:t>，鉴定结论为：</w:t>
      </w:r>
      <w:r>
        <w:rPr>
          <w:rFonts w:hint="eastAsia" w:ascii="Helvetica" w:hAnsi="Helvetica" w:eastAsia="宋体" w:cs="Helvetica"/>
          <w:i w:val="0"/>
          <w:caps w:val="0"/>
          <w:color w:val="666666"/>
          <w:spacing w:val="0"/>
          <w:sz w:val="21"/>
          <w:szCs w:val="21"/>
          <w:shd w:val="clear" w:fill="FFFFFF"/>
          <w:lang w:val="en-US" w:eastAsia="zh-CN"/>
        </w:rPr>
        <w:t>{{appraiseResult}}</w:t>
      </w:r>
      <w:r>
        <w:rPr>
          <w:rFonts w:hint="default" w:ascii="Helvetica" w:hAnsi="Helvetica" w:eastAsia="Helvetica" w:cs="Helvetica"/>
          <w:i w:val="0"/>
          <w:caps w:val="0"/>
          <w:color w:val="666666"/>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本鉴定结论作出之日起1年后，用人单位、个人或社保经办机构认为病伤残情况发生变化的，可以申请劳动能力复查鉴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福建省南平市劳动能力鉴定委员会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年</w:t>
      </w:r>
      <w:r>
        <w:rPr>
          <w:rFonts w:hint="eastAsia" w:ascii="Helvetica" w:hAnsi="Helvetica" w:eastAsia="宋体" w:cs="Helvetica"/>
          <w:i w:val="0"/>
          <w:caps w:val="0"/>
          <w:color w:val="666666"/>
          <w:spacing w:val="0"/>
          <w:sz w:val="21"/>
          <w:szCs w:val="21"/>
          <w:shd w:val="clear" w:fill="FFFFFF"/>
          <w:lang w:val="en-US" w:eastAsia="zh-CN"/>
        </w:rPr>
        <w:t>{{mount}}</w:t>
      </w:r>
      <w:r>
        <w:rPr>
          <w:rFonts w:hint="default" w:ascii="Helvetica" w:hAnsi="Helvetica" w:eastAsia="Helvetica" w:cs="Helvetica"/>
          <w:i w:val="0"/>
          <w:caps w:val="0"/>
          <w:color w:val="666666"/>
          <w:spacing w:val="0"/>
          <w:sz w:val="21"/>
          <w:szCs w:val="21"/>
          <w:shd w:val="clear" w:fill="FFFFFF"/>
        </w:rPr>
        <w:t>月</w:t>
      </w:r>
      <w:r>
        <w:rPr>
          <w:rFonts w:hint="eastAsia" w:ascii="Helvetica" w:hAnsi="Helvetica" w:eastAsia="宋体" w:cs="Helvetica"/>
          <w:i w:val="0"/>
          <w:caps w:val="0"/>
          <w:color w:val="666666"/>
          <w:spacing w:val="0"/>
          <w:sz w:val="21"/>
          <w:szCs w:val="21"/>
          <w:shd w:val="clear" w:fill="FFFFFF"/>
          <w:lang w:val="en-US" w:eastAsia="zh-CN"/>
        </w:rPr>
        <w:t>{{data}}</w:t>
      </w:r>
      <w:r>
        <w:rPr>
          <w:rFonts w:hint="default" w:ascii="Helvetica" w:hAnsi="Helvetica" w:eastAsia="Helvetica" w:cs="Helvetica"/>
          <w:i w:val="0"/>
          <w:caps w:val="0"/>
          <w:color w:val="666666"/>
          <w:spacing w:val="0"/>
          <w:sz w:val="21"/>
          <w:szCs w:val="21"/>
          <w:shd w:val="clear" w:fill="FFFFFF"/>
        </w:rPr>
        <w:t>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注：本鉴定结论通知书一式叁份，被鉴定人社保经办机构、存档各一份。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2F4861AB"/>
    <w:rsid w:val="5CA90CA3"/>
    <w:rsid w:val="6317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2022-02-10T06:43:49Z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