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br/>
        <w:br/>
        <w:br/>
        <w:br/>
      </w:r>
    </w:p>
    <w:p>
      <w:pPr>
        <w:jc w:val="center"/>
      </w:pPr>
      <w:r>
        <w:rPr>
          <w:rFonts w:ascii="黑体" w:hAnsi="黑体"/>
          <w:b/>
          <w:sz w:val="44"/>
          <w:rFonts w:eastAsia="黑体"/>
        </w:rPr>
        <w:t>江西农业大学</w:t>
      </w:r>
    </w:p>
    <w:p>
      <w:pPr>
        <w:jc w:val="center"/>
      </w:pPr>
      <w:r>
        <w:rPr>
          <w:b/>
          <w:sz w:val="40"/>
          <w:rFonts w:eastAsia="黑体"/>
        </w:rPr>
        <w:t>本科毕业论文（设计）</w:t>
      </w:r>
    </w:p>
    <w:p>
      <w:pPr>
        <w:jc w:val="center"/>
      </w:pPr>
      <w:r>
        <w:br/>
        <w:br/>
        <w:br/>
        <w:br/>
      </w:r>
    </w:p>
    <w:p>
      <w:pPr>
        <w:jc w:val="center"/>
      </w:pPr>
      <w:r>
        <w:rPr>
          <w:b/>
          <w:sz w:val="40"/>
          <w:rFonts w:eastAsia="黑体"/>
        </w:rPr>
        <w:t>基于 Web 的操作系统进程调度算法可视化演示系统的设计与开发</w:t>
      </w:r>
    </w:p>
    <w:p>
      <w:pPr>
        <w:jc w:val="center"/>
      </w:pPr>
      <w:r>
        <w:rPr>
          <w:rFonts w:ascii="Times New Roman" w:hAnsi="Times New Roman"/>
          <w:sz w:val="28"/>
        </w:rPr>
        <w:t>Design and Development of a Web-Based Visualization System for Operating System Process Scheduling Algorithms</w:t>
      </w:r>
    </w:p>
    <w:p>
      <w:pPr>
        <w:jc w:val="center"/>
      </w:pPr>
      <w:r/>
    </w:p>
    <w:p>
      <w:pPr>
        <w:jc w:val="center"/>
      </w:pPr>
      <w:r/>
    </w:p>
    <w:p>
      <w:pPr>
        <w:jc w:val="center"/>
      </w:pPr>
      <w:r/>
    </w:p>
    <w:p>
      <w:pPr>
        <w:jc w:val="center"/>
      </w:pPr>
      <w:r/>
    </w:p>
    <w:p>
      <w:pPr>
        <w:jc w:val="center"/>
      </w:pPr>
      <w:r/>
    </w:p>
    <w:p>
      <w:pPr>
        <w:jc w:val="center"/>
      </w:pPr>
      <w:r/>
    </w:p>
    <w:p>
      <w:pPr>
        <w:jc w:val="center"/>
      </w:pPr>
      <w:r/>
    </w:p>
    <w:p>
      <w:pPr>
        <w:jc w:val="center"/>
      </w:pPr>
      <w:r/>
    </w:p>
    <w:p>
      <w:pPr>
        <w:jc w:val="center"/>
      </w:pPr>
      <w:r>
        <w:rPr>
          <w:sz w:val="28"/>
          <w:rFonts w:eastAsia="宋体"/>
        </w:rPr>
        <w:t>学生姓名：（姓名）</w:t>
      </w:r>
    </w:p>
    <w:p>
      <w:pPr>
        <w:jc w:val="center"/>
      </w:pPr>
      <w:r>
        <w:rPr>
          <w:sz w:val="28"/>
          <w:rFonts w:eastAsia="宋体"/>
        </w:rPr>
        <w:t>学　　号：6020225470</w:t>
      </w:r>
    </w:p>
    <w:p>
      <w:pPr>
        <w:jc w:val="center"/>
      </w:pPr>
      <w:r>
        <w:rPr>
          <w:sz w:val="28"/>
          <w:rFonts w:eastAsia="宋体"/>
        </w:rPr>
        <w:t>专业班级：计算机 2201</w:t>
      </w:r>
    </w:p>
    <w:p>
      <w:pPr>
        <w:jc w:val="center"/>
      </w:pPr>
      <w:r>
        <w:rPr>
          <w:sz w:val="28"/>
          <w:rFonts w:eastAsia="宋体"/>
        </w:rPr>
        <w:t>指导教师：周双娥</w:t>
      </w:r>
    </w:p>
    <w:p>
      <w:pPr>
        <w:jc w:val="center"/>
      </w:pPr>
      <w:r>
        <w:rPr>
          <w:sz w:val="28"/>
          <w:rFonts w:eastAsia="宋体"/>
        </w:rPr>
        <w:t>提交日期：2026 年 5 月</w:t>
      </w:r>
    </w:p>
    <w:p>
      <w:r>
        <w:br w:type="page"/>
      </w:r>
    </w:p>
    <w:p>
      <w:pPr>
        <w:jc w:val="center"/>
      </w:pPr>
      <w:r>
        <w:rPr>
          <w:b/>
          <w:sz w:val="28"/>
          <w:rFonts w:eastAsia="黑体"/>
        </w:rPr>
        <w:t>摘  要</w:t>
      </w:r>
    </w:p>
    <w:p>
      <w:pPr>
        <w:spacing w:lineRule="exact" w:line="400"/>
        <w:ind w:firstLine="480"/>
      </w:pPr>
      <w:r>
        <w:rPr>
          <w:rFonts w:ascii="Times New Roman" w:hAnsi="Times New Roman" w:eastAsia="宋体"/>
          <w:b w:val="0"/>
          <w:sz w:val="24"/>
        </w:rPr>
        <w:t>操作系统进程调度是计算机专业本科教学的核心内容，但抽象的算法逻辑长期依赖静态板书与 PPT 配图，学生难以直观感受调度过程中进程在多个队列之间的迁移、上下文切换以及指标变化。针对这一痛点，本研究基于 Web 全栈技术构建了一套可视化演示系统，希望以「动手即可观察」的方式降低算法学习门槛。</w:t>
      </w:r>
    </w:p>
    <w:p>
      <w:pPr>
        <w:spacing w:lineRule="exact" w:line="400"/>
        <w:ind w:firstLine="480"/>
      </w:pPr>
      <w:r>
        <w:rPr>
          <w:rFonts w:ascii="Times New Roman" w:hAnsi="Times New Roman" w:eastAsia="宋体"/>
          <w:b w:val="0"/>
          <w:sz w:val="24"/>
        </w:rPr>
        <w:t>系统采用 Next.js 14 App Router、React 18 与 TypeScript 作为前端基底，配合 Tailwind CSS 完成了暖色调玻璃拟态（Glassmorphism）的视觉风格；状态层使用 Zustand 维护播放控制与仿真上下文；可视化层将动态甘特图（HTML5 Canvas）与多区调度舞台（SVG + Framer Motion）相结合，实现了从调度事件序列到画面位置的派生式渲染。核心仿真引擎覆盖先来先服务、短作业优先、最短剩余时间优先、时间片轮转、优先级调度与多级反馈队列六种经典算法，以统一的事件驱动契约暴露给视图层。针对教学与课程实验的衍生需求，系统额外实现了 MFQ 设计器、双算法/六算法矩阵对比与五维雷达图等三个扩展模块，并通过 Prisma 6 与 SQLite 配合自实现的 jose JWT 鉴权完成跨设备账号同步与个人用例的持久化。项目已经通过 Railway 完成容器化部署，可在任意联网设备上访问。</w:t>
      </w:r>
    </w:p>
    <w:p>
      <w:pPr>
        <w:spacing w:lineRule="exact" w:line="400"/>
        <w:ind w:firstLine="480"/>
      </w:pPr>
      <w:r>
        <w:rPr>
          <w:rFonts w:ascii="Times New Roman" w:hAnsi="Times New Roman" w:eastAsia="宋体"/>
          <w:b w:val="0"/>
          <w:sz w:val="24"/>
        </w:rPr>
        <w:t>测试环节采用功能、兼容性与性能三类用例。功能层面使用真实的 HTTP 请求验证了登录、注册、用例 CRUD 等关键链路；兼容性层面在 375、768、1440 三档断点下逐项检查了响应式表现；性能层面以一组 5 进程的标准用例对六种算法的平均周转时间、平均等待时间、CPU 利用率与上下文切换次数做了量化对比，并以 MFQ 设计器分别套用等差递增、等比递增与默认配置三种参数，验证了多维评分系统对调度配置敏感度的区分能力。结果表明系统在交互流畅度与教学表达力两方面均达到了预期目标。</w:t>
      </w:r>
    </w:p>
    <w:p>
      <w:pPr>
        <w:spacing w:before="400"/>
      </w:pPr>
      <w:r>
        <w:rPr>
          <w:b/>
          <w:sz w:val="28"/>
          <w:rFonts w:eastAsia="黑体"/>
        </w:rPr>
        <w:t>关键词：</w:t>
      </w:r>
      <w:r>
        <w:rPr>
          <w:rFonts w:ascii="宋体" w:hAnsi="宋体"/>
          <w:sz w:val="24"/>
          <w:rFonts w:eastAsia="宋体"/>
        </w:rPr>
        <w:t>操作系统；进程调度；算法可视化；Web 全栈；玻璃拟态</w:t>
      </w:r>
    </w:p>
    <w:p>
      <w:r>
        <w:br w:type="page"/>
      </w:r>
    </w:p>
    <w:p>
      <w:pPr>
        <w:jc w:val="center"/>
      </w:pPr>
      <w:r>
        <w:rPr>
          <w:rFonts w:ascii="Times New Roman" w:hAnsi="Times New Roman"/>
          <w:b/>
          <w:sz w:val="28"/>
        </w:rPr>
        <w:t>Abstract</w:t>
      </w:r>
    </w:p>
    <w:p>
      <w:pPr>
        <w:spacing w:line="400" w:lineRule="exact"/>
        <w:ind w:firstLine="480"/>
      </w:pPr>
      <w:r>
        <w:rPr>
          <w:rFonts w:ascii="Times New Roman" w:hAnsi="Times New Roman"/>
          <w:sz w:val="24"/>
        </w:rPr>
        <w:t>Process scheduling is among the most algorithmically dense topics in operating system courses, yet undergraduate teaching still relies heavily on chalkboard sketches and static presentation slides. Students often struggle to picture how processes migrate between queues, how context switches accumulate, and how metrics evolve over time. This thesis presents a web-based visualization system designed to lower that barrier by letting learners watch and tweak the scheduler in real time.</w:t>
      </w:r>
    </w:p>
    <w:p>
      <w:pPr>
        <w:spacing w:line="400" w:lineRule="exact"/>
        <w:ind w:firstLine="480"/>
      </w:pPr>
      <w:r>
        <w:rPr>
          <w:rFonts w:ascii="Times New Roman" w:hAnsi="Times New Roman"/>
          <w:sz w:val="24"/>
        </w:rPr>
        <w:t>The front end is built on Next.js 14 with the App Router, React 18 and TypeScript, paired with Tailwind CSS to deliver a warm-toned glassmorphism interface. Playback and simulation context are kept in Zustand stores, while the rendering layer combines a Canvas-based dynamic Gantt chart with an SVG stage animated by Framer Motion. The simulation engine implements six classical algorithms (FCFS, SJF, SRTF, RR, PSA, MFQ) behind a uniform event-driven contract, so the same data feeds both the visualization and the metrics dashboard.</w:t>
      </w:r>
    </w:p>
    <w:p>
      <w:pPr>
        <w:spacing w:line="400" w:lineRule="exact"/>
        <w:ind w:firstLine="480"/>
      </w:pPr>
      <w:r>
        <w:rPr>
          <w:rFonts w:ascii="Times New Roman" w:hAnsi="Times New Roman"/>
          <w:sz w:val="24"/>
        </w:rPr>
        <w:t>Beyond the standard suite the system ships three teaching-oriented extensions: an MFQ designer where users tailor the number of queues and the per-level quanta and receive a five-dimensional score against the textbook baseline; a comparison page that lays six algorithms side by side and renders a radar plot of normalized metrics; and a cross-device account layer powered by Prisma 6, SQLite, bcrypt and a custom HS256 JWT issued by edge middleware. The project is deployed on Railway and can be reached from any networked device.</w:t>
      </w:r>
    </w:p>
    <w:p>
      <w:pPr>
        <w:spacing w:line="400" w:lineRule="exact"/>
        <w:ind w:firstLine="480"/>
      </w:pPr>
      <w:r>
        <w:rPr>
          <w:rFonts w:ascii="Times New Roman" w:hAnsi="Times New Roman"/>
          <w:sz w:val="24"/>
        </w:rPr>
        <w:t>Testing covered functional, responsive and performance dimensions. Authentication, preset CRUD and other key paths were exercised through real HTTP traffic; the interface was inspected at 375, 768 and 1440 pixel breakpoints; six algorithms were profiled on a shared five-process workload to compare average turnaround time, waiting time, CPU utilisation and context switches. A further experiment ran arithmetic, geometric and default quanta through the MFQ designer and confirmed the scoring system reflects scheduling intent. Overall the system meets the educational and interactive goals set out at the project proposal stage.</w:t>
      </w:r>
    </w:p>
    <w:p>
      <w:pPr>
        <w:spacing w:before="400"/>
        <w:ind w:firstLine="480"/>
      </w:pPr>
      <w:r>
        <w:rPr>
          <w:rFonts w:ascii="Times New Roman" w:hAnsi="Times New Roman"/>
          <w:b/>
          <w:sz w:val="28"/>
        </w:rPr>
        <w:t xml:space="preserve">Key words: </w:t>
      </w:r>
      <w:r>
        <w:rPr>
          <w:rFonts w:ascii="Times New Roman" w:hAnsi="Times New Roman"/>
          <w:sz w:val="24"/>
        </w:rPr>
        <w:t>Operating System; Process Scheduling; Algorithm Visualization; Full-stack Web; Glassmorphism</w:t>
      </w:r>
    </w:p>
    <w:p>
      <w:r>
        <w:br w:type="page"/>
      </w:r>
    </w:p>
    <w:p>
      <w:pPr>
        <w:jc w:val="center"/>
      </w:pPr>
      <w:r>
        <w:rPr>
          <w:b/>
          <w:sz w:val="28"/>
          <w:rFonts w:eastAsia="黑体"/>
        </w:rPr>
        <w:t>目  录</w:t>
      </w:r>
    </w:p>
    <w:p>
      <w:pPr>
        <w:spacing w:before="200"/>
      </w:pPr>
      <w:r>
        <w:rPr>
          <w:i/>
          <w:sz w:val="22"/>
          <w:rFonts w:eastAsia="宋体"/>
        </w:rPr>
        <w:t>（请在 Microsoft Word 中将光标置于此处，点击「引用 → 目录 → 自动目录 1」即可生成；脚本不再人工维护目录条目，避免与正文实际页码不一致。）</w:t>
      </w:r>
    </w:p>
    <w:p>
      <w:r>
        <w:br w:type="page"/>
      </w:r>
    </w:p>
    <w:p>
      <w:pPr>
        <w:spacing w:lineRule="exact" w:line="400" w:before="400" w:after="400"/>
        <w:jc w:val="left"/>
      </w:pPr>
      <w:r>
        <w:rPr>
          <w:rFonts w:ascii="Times New Roman" w:hAnsi="Times New Roman" w:eastAsia="黑体"/>
          <w:b w:val="0"/>
          <w:sz w:val="28"/>
        </w:rPr>
        <w:t>1  绪论</w:t>
      </w:r>
    </w:p>
    <w:p>
      <w:pPr>
        <w:spacing w:lineRule="exact" w:line="400" w:before="200" w:after="120"/>
        <w:jc w:val="left"/>
      </w:pPr>
      <w:r>
        <w:rPr>
          <w:rFonts w:ascii="Times New Roman" w:hAnsi="Times New Roman" w:eastAsia="黑体"/>
          <w:b w:val="0"/>
          <w:sz w:val="24"/>
        </w:rPr>
        <w:t>1.1  研究背景</w:t>
      </w:r>
    </w:p>
    <w:p>
      <w:pPr>
        <w:spacing w:lineRule="exact" w:line="400"/>
        <w:ind w:firstLine="480"/>
      </w:pPr>
      <w:r>
        <w:rPr>
          <w:rFonts w:ascii="Times New Roman" w:hAnsi="Times New Roman" w:eastAsia="宋体"/>
          <w:b w:val="0"/>
          <w:sz w:val="24"/>
        </w:rPr>
        <w:t>在计算机专业的本科课程体系里，操作系统几乎是绕不开的一门课。其中进程调度更是被反复出现的题眼——几乎每一届学生都需要在期末试卷上画一张甘特图，或者在课堂上跟随老师一笔一画推导短作业优先策略下的平均周转时间。可问题恰恰出在这里：调度过程本质上是一段连续的时间轴上发生的多次状态迁移，传统讲法不得不把这种「持续动作」拆成一帧一帧的板书，每一帧都需要老师额外解释「上一秒发生了什么、为什么现在轮到这个进程」。对于刚接触并发概念的本科生来说，这种需要在脑中自行补帧的方式既消耗注意力，也容易在中途漏掉关键的抢占瞬间。</w:t>
      </w:r>
    </w:p>
    <w:p>
      <w:pPr>
        <w:spacing w:lineRule="exact" w:line="400"/>
        <w:ind w:firstLine="480"/>
      </w:pPr>
      <w:r>
        <w:rPr>
          <w:rFonts w:ascii="Times New Roman" w:hAnsi="Times New Roman" w:eastAsia="宋体"/>
          <w:b w:val="0"/>
          <w:sz w:val="24"/>
        </w:rPr>
        <w:t>近年来，国内多所高校开始尝试用动画工具或自研小程序辅助教学。然而这些工具往往是孤立的可执行文件，要么必须在 Windows 平台用 VB 或 C# 打开，要么是仅供本机演示的命令行脚本，缺少跨平台、可对比、可交互的形态。笔者在课程实验中也亲身体验过这种割裂感：自己写完一个 SJF 的 Python 脚本，想给同学演示一遍，却得先压缩源码、再让对方装好 Python 环境，调试半小时只为了让结果跑出来。在 Web 技术成熟到可以承载复杂图形的今天，把调度可视化做成一个「打开浏览器即可使用」的在线系统，从工程上讲并没有想象中那么困难，而且可以一次开发，长期复用。</w:t>
      </w:r>
    </w:p>
    <w:p>
      <w:pPr>
        <w:spacing w:lineRule="exact" w:line="400" w:before="200" w:after="120"/>
        <w:jc w:val="left"/>
      </w:pPr>
      <w:r>
        <w:rPr>
          <w:rFonts w:ascii="Times New Roman" w:hAnsi="Times New Roman" w:eastAsia="黑体"/>
          <w:b w:val="0"/>
          <w:sz w:val="24"/>
        </w:rPr>
        <w:t>1.2  国内外研究现状</w:t>
      </w:r>
    </w:p>
    <w:p>
      <w:pPr>
        <w:spacing w:lineRule="exact" w:line="400"/>
        <w:ind w:firstLine="480"/>
      </w:pPr>
      <w:r>
        <w:rPr>
          <w:rFonts w:ascii="Times New Roman" w:hAnsi="Times New Roman" w:eastAsia="宋体"/>
          <w:b w:val="0"/>
          <w:sz w:val="24"/>
        </w:rPr>
        <w:t>国外早期的研究多集中在调度算法本身的形式化分析上。Silberschatz 在《操作系统概念》中给出了大量经典对照例题；Tanenbaum 的《现代操作系统》也通过示意图把多级反馈队列的降级机制讲得相当透彻。二者都偏理论描述，并没有提供配套的可交互工具。Three Easy Pieces 系列把多个调度策略整理成可在终端模拟的 C 程序，思路清晰，但对没有编程基础的初学者并不友好。</w:t>
      </w:r>
    </w:p>
    <w:p>
      <w:pPr>
        <w:spacing w:lineRule="exact" w:line="400"/>
        <w:ind w:firstLine="480"/>
      </w:pPr>
      <w:r>
        <w:rPr>
          <w:rFonts w:ascii="Times New Roman" w:hAnsi="Times New Roman" w:eastAsia="宋体"/>
          <w:b w:val="0"/>
          <w:sz w:val="24"/>
        </w:rPr>
        <w:t>国内的相关探索大致沿着两条路径推进。一条路径侧重数据可视化与教学方法本身：王垒等学者在《认知负荷理论》框架下讨论了「将抽象概念转化为图形可显著降低外在认知负荷」的实证证据，为调度可视化提供了教育学层面的依据；李远等人则在 Vue.js 与 SVG 组合的递归过程可视化中验证了动态视图相比静态板书的明显优势。另一条路径偏向具体实现：王伟在 Vue.js 框架的工程化实践方面给出了较系统的总结；罗鑫等围绕 SVG 在场站可视化中的稳定性做了大量实证。可惜的是，这些尝试要么局限于单一算法，要么停留在前端动画层面，尚未与后端账号体系、数据持久化等工程要素打通，也几乎没有提供让使用者「自由调参后量化对比」的能力。</w:t>
      </w:r>
    </w:p>
    <w:p>
      <w:pPr>
        <w:spacing w:lineRule="exact" w:line="400"/>
        <w:ind w:firstLine="480"/>
      </w:pPr>
      <w:r>
        <w:rPr>
          <w:rFonts w:ascii="Times New Roman" w:hAnsi="Times New Roman" w:eastAsia="宋体"/>
          <w:b w:val="0"/>
          <w:sz w:val="24"/>
        </w:rPr>
        <w:t>综合来看，目前的开源生态里专门面向「操作系统进程调度」、且同时具备六种主流算法、跨设备账号、动态可视化与设计自由度的 Web 系统仍然空缺。本研究希望填补的正是这部分空白。</w:t>
      </w:r>
    </w:p>
    <w:p>
      <w:pPr>
        <w:spacing w:lineRule="exact" w:line="400" w:before="200" w:after="120"/>
        <w:jc w:val="left"/>
      </w:pPr>
      <w:r>
        <w:rPr>
          <w:rFonts w:ascii="Times New Roman" w:hAnsi="Times New Roman" w:eastAsia="黑体"/>
          <w:b w:val="0"/>
          <w:sz w:val="24"/>
        </w:rPr>
        <w:t>1.3  研究目标与主要内容</w:t>
      </w:r>
    </w:p>
    <w:p>
      <w:pPr>
        <w:spacing w:lineRule="exact" w:line="400" w:before="120" w:after="80"/>
        <w:jc w:val="left"/>
      </w:pPr>
      <w:r>
        <w:rPr>
          <w:rFonts w:ascii="Times New Roman" w:hAnsi="Times New Roman" w:eastAsia="宋体"/>
          <w:b/>
          <w:sz w:val="24"/>
        </w:rPr>
        <w:t>1.3.1  研究目标</w:t>
      </w:r>
    </w:p>
    <w:p>
      <w:pPr>
        <w:spacing w:lineRule="exact" w:line="400"/>
        <w:ind w:firstLine="480"/>
      </w:pPr>
      <w:r>
        <w:rPr>
          <w:rFonts w:ascii="Times New Roman" w:hAnsi="Times New Roman" w:eastAsia="宋体"/>
          <w:b w:val="0"/>
          <w:sz w:val="24"/>
        </w:rPr>
        <w:t>项目设定了三层目标。第一层是教学使能：用动态甘特图与 SVG 调度舞台代替静态示意图，让学生在播放、暂停、单步之间自行掌控节奏，把「老师讲到哪儿就停在哪儿」的体验交还给学习者本身。第二层是探索平台：除标准的六算法演示之外，提供 MFQ 设计器与算法矩阵对比，让学习者能够亲手修改时间片或队列层数，立刻看到性能指标的改变。第三层是可分享性：通过账号体系把个人构造的进程数据持久化到云端，课堂演示与课后复习共用一份用例，跨设备无缝衔接。</w:t>
      </w:r>
    </w:p>
    <w:p>
      <w:pPr>
        <w:spacing w:lineRule="exact" w:line="400" w:before="120" w:after="80"/>
        <w:jc w:val="left"/>
      </w:pPr>
      <w:r>
        <w:rPr>
          <w:rFonts w:ascii="Times New Roman" w:hAnsi="Times New Roman" w:eastAsia="宋体"/>
          <w:b/>
          <w:sz w:val="24"/>
        </w:rPr>
        <w:t>1.3.2  主要内容</w:t>
      </w:r>
    </w:p>
    <w:p>
      <w:pPr>
        <w:spacing w:lineRule="exact" w:line="400"/>
        <w:ind w:firstLine="480"/>
      </w:pPr>
      <w:r>
        <w:rPr>
          <w:rFonts w:ascii="Times New Roman" w:hAnsi="Times New Roman" w:eastAsia="宋体"/>
          <w:b w:val="0"/>
          <w:sz w:val="24"/>
        </w:rPr>
        <w:t>围绕上述目标，论文工作大致拆为五块。第一块是事件驱动的仿真引擎，包含先来先服务（FCFS）、短作业优先（SJF）、最短剩余时间优先（SRTF）、时间片轮转（RR）、优先级调度（PSA，含静态与动态老化）以及多级反馈队列（MFQ）六种算法的统一实现。第二块是可视化层，使用 HTML5 Canvas 完成实时甘特图、SVG 配合 Framer Motion 完成调度舞台的过渡动画。第三块是交互控制，实现播放、暂停、单步、重置以及 0.5/1/2/4 倍速调节，并支持手动添加进程（上限 6）或一键随机生成测试用例。第四块是性能评估，自动统计完成时间、周转时间、带权周转、CPU 利用率与上下文切换次数；在 MFQ 设计器中进一步引入五维加权综合评分。第五块是账号与持久化，使用 Prisma 与 SQLite 维护用户与个人用例两张表，通过自定义 JWT 与 HTTP-Only Cookie 在多设备间保持登录状态。</w:t>
      </w:r>
    </w:p>
    <w:p>
      <w:pPr>
        <w:spacing w:lineRule="exact" w:line="400" w:before="200" w:after="120"/>
        <w:jc w:val="left"/>
      </w:pPr>
      <w:r>
        <w:rPr>
          <w:rFonts w:ascii="Times New Roman" w:hAnsi="Times New Roman" w:eastAsia="黑体"/>
          <w:b w:val="0"/>
          <w:sz w:val="24"/>
        </w:rPr>
        <w:t>1.4  论文结构</w:t>
      </w:r>
    </w:p>
    <w:p>
      <w:pPr>
        <w:spacing w:lineRule="exact" w:line="400"/>
        <w:ind w:firstLine="480"/>
      </w:pPr>
      <w:r>
        <w:rPr>
          <w:rFonts w:ascii="Times New Roman" w:hAnsi="Times New Roman" w:eastAsia="宋体"/>
          <w:b w:val="0"/>
          <w:sz w:val="24"/>
        </w:rPr>
        <w:t>全文共分七章。第二章梳理调度算法的形式化定义与项目所用的关键技术栈，把背景理论与工程选型放在一起讨论；第三章给出系统的功能性与非功能性需求，重点说明用户角色与数据范围；第四章是设计章节，覆盖总体架构、事件驱动契约、数据模型、界面流程与设计令牌；第五章是实现章节，重点贴出关键算法的 TypeScript 片段与可视化的关键实现思路；第六章给出测试方法与几组真实运行结果；第七章总结全文并展望后续可扩展方向。</w:t>
      </w:r>
    </w:p>
    <w:p>
      <w:r>
        <w:br w:type="page"/>
      </w:r>
    </w:p>
    <w:p>
      <w:pPr>
        <w:spacing w:lineRule="exact" w:line="400" w:before="400" w:after="400"/>
        <w:jc w:val="left"/>
      </w:pPr>
      <w:r>
        <w:rPr>
          <w:rFonts w:ascii="Times New Roman" w:hAnsi="Times New Roman" w:eastAsia="黑体"/>
          <w:b w:val="0"/>
          <w:sz w:val="28"/>
        </w:rPr>
        <w:t>2  相关技术与理论基础</w:t>
      </w:r>
    </w:p>
    <w:p>
      <w:pPr>
        <w:spacing w:lineRule="exact" w:line="400" w:before="200" w:after="120"/>
        <w:jc w:val="left"/>
      </w:pPr>
      <w:r>
        <w:rPr>
          <w:rFonts w:ascii="Times New Roman" w:hAnsi="Times New Roman" w:eastAsia="黑体"/>
          <w:b w:val="0"/>
          <w:sz w:val="24"/>
        </w:rPr>
        <w:t>2.1  操作系统进程调度的算法基础</w:t>
      </w:r>
    </w:p>
    <w:p>
      <w:pPr>
        <w:spacing w:lineRule="exact" w:line="400"/>
        <w:ind w:firstLine="480"/>
      </w:pPr>
      <w:r>
        <w:rPr>
          <w:rFonts w:ascii="Times New Roman" w:hAnsi="Times New Roman" w:eastAsia="宋体"/>
          <w:b w:val="0"/>
          <w:sz w:val="24"/>
        </w:rPr>
        <w:t>进程调度的核心问题，可以用一句话概括为「在任意时刻决定哪个进程占用 CPU」。围绕这个问题衍生出来的策略很多，本系统覆盖了下面六种最常被教材选作示范的算法。</w:t>
      </w:r>
    </w:p>
    <w:p>
      <w:pPr>
        <w:spacing w:lineRule="exact" w:line="400" w:before="120" w:after="80"/>
        <w:jc w:val="left"/>
      </w:pPr>
      <w:r>
        <w:rPr>
          <w:rFonts w:ascii="Times New Roman" w:hAnsi="Times New Roman" w:eastAsia="宋体"/>
          <w:b/>
          <w:sz w:val="24"/>
        </w:rPr>
        <w:t>2.1.1  先来先服务（FCFS）</w:t>
      </w:r>
    </w:p>
    <w:p>
      <w:pPr>
        <w:spacing w:lineRule="exact" w:line="400"/>
        <w:ind w:firstLine="480"/>
      </w:pPr>
      <w:r>
        <w:rPr>
          <w:rFonts w:ascii="Times New Roman" w:hAnsi="Times New Roman" w:eastAsia="宋体"/>
          <w:b w:val="0"/>
          <w:sz w:val="24"/>
        </w:rPr>
        <w:t>FCFS 是最朴素的非抢占式调度策略：进程按照到达时间的先后排成一队，CPU 取出队首执行，直到主动让出或运行结束。它的实现成本极低，调度决策只需 O(1) 时间。代价是平均周转时间通常并不出色——一旦先到的是长作业，后续短作业会被生生拖在队列里，教材里把这个现象戏称为「护航效应」。</w:t>
      </w:r>
    </w:p>
    <w:p>
      <w:pPr>
        <w:spacing w:lineRule="exact" w:line="400" w:before="120" w:after="80"/>
        <w:jc w:val="left"/>
      </w:pPr>
      <w:r>
        <w:rPr>
          <w:rFonts w:ascii="Times New Roman" w:hAnsi="Times New Roman" w:eastAsia="宋体"/>
          <w:b/>
          <w:sz w:val="24"/>
        </w:rPr>
        <w:t>2.1.2  短作业优先（SJF）与最短剩余时间优先（SRTF）</w:t>
      </w:r>
    </w:p>
    <w:p>
      <w:pPr>
        <w:spacing w:lineRule="exact" w:line="400"/>
        <w:ind w:firstLine="480"/>
      </w:pPr>
      <w:r>
        <w:rPr>
          <w:rFonts w:ascii="Times New Roman" w:hAnsi="Times New Roman" w:eastAsia="宋体"/>
          <w:b w:val="0"/>
          <w:sz w:val="24"/>
        </w:rPr>
        <w:t>SJF 在 CPU 空闲时挑选估计服务时间最短的进程执行，可以从理论上证明它给出非抢占式调度中最优的平均等待时间。SRTF 是 SJF 的抢占式推广：每次有新进程到达时重新比较剩余时间，更短者立即抢占。两个算法的副作用都是长作业可能被无限期推迟，实际系统通常会引入老化机制来缓解这种饥饿。</w:t>
      </w:r>
    </w:p>
    <w:p>
      <w:pPr>
        <w:spacing w:lineRule="exact" w:line="400" w:before="120" w:after="80"/>
        <w:jc w:val="left"/>
      </w:pPr>
      <w:r>
        <w:rPr>
          <w:rFonts w:ascii="Times New Roman" w:hAnsi="Times New Roman" w:eastAsia="宋体"/>
          <w:b/>
          <w:sz w:val="24"/>
        </w:rPr>
        <w:t>2.1.3  时间片轮转（RR）</w:t>
      </w:r>
    </w:p>
    <w:p>
      <w:pPr>
        <w:spacing w:lineRule="exact" w:line="400"/>
        <w:ind w:firstLine="480"/>
      </w:pPr>
      <w:r>
        <w:rPr>
          <w:rFonts w:ascii="Times New Roman" w:hAnsi="Times New Roman" w:eastAsia="宋体"/>
          <w:b w:val="0"/>
          <w:sz w:val="24"/>
        </w:rPr>
        <w:t>RR 把 CPU 切成固定长度的「时间片」，就绪队列按 FIFO 组织，每个被调度的进程最多运行一个时间片，到期后回到队尾。时间片的取值是 RR 唯一的关键超参：太小则上下文切换开销吃掉收益，太大则 RR 退化为 FCFS。MIT 早期的 CTSS 系统正是 RR 思想的发源地，今天的 Linux CFS 调度器虽然换了实现细节，但仍可以看到时间片划分的影子。</w:t>
      </w:r>
    </w:p>
    <w:p>
      <w:pPr>
        <w:spacing w:lineRule="exact" w:line="400" w:before="120" w:after="80"/>
        <w:jc w:val="left"/>
      </w:pPr>
      <w:r>
        <w:rPr>
          <w:rFonts w:ascii="Times New Roman" w:hAnsi="Times New Roman" w:eastAsia="宋体"/>
          <w:b/>
          <w:sz w:val="24"/>
        </w:rPr>
        <w:t>2.1.4  优先级调度（PSA）</w:t>
      </w:r>
    </w:p>
    <w:p>
      <w:pPr>
        <w:spacing w:lineRule="exact" w:line="400"/>
        <w:ind w:firstLine="480"/>
      </w:pPr>
      <w:r>
        <w:rPr>
          <w:rFonts w:ascii="Times New Roman" w:hAnsi="Times New Roman" w:eastAsia="宋体"/>
          <w:b w:val="0"/>
          <w:sz w:val="24"/>
        </w:rPr>
        <w:t>PSA 给每个进程标注一个优先级数字，值越小代表优先级越高。本系统支持静态优先级（创建时确定后不再变化）与动态优先级（根据等待时长老化）两种模式，也允许在抢占式与非抢占式之间切换。动态优先级的老化策略可以有效缓解低优先级进程被长期挤压的饥饿现象，这在实时操作系统与混合负载服务器中尤为重要。</w:t>
      </w:r>
    </w:p>
    <w:p>
      <w:pPr>
        <w:spacing w:lineRule="exact" w:line="400" w:before="120" w:after="80"/>
        <w:jc w:val="left"/>
      </w:pPr>
      <w:r>
        <w:rPr>
          <w:rFonts w:ascii="Times New Roman" w:hAnsi="Times New Roman" w:eastAsia="宋体"/>
          <w:b/>
          <w:sz w:val="24"/>
        </w:rPr>
        <w:t>2.1.5  多级反馈队列（MFQ）</w:t>
      </w:r>
    </w:p>
    <w:p>
      <w:pPr>
        <w:spacing w:lineRule="exact" w:line="400"/>
        <w:ind w:firstLine="480"/>
      </w:pPr>
      <w:r>
        <w:rPr>
          <w:rFonts w:ascii="Times New Roman" w:hAnsi="Times New Roman" w:eastAsia="宋体"/>
          <w:b w:val="0"/>
          <w:sz w:val="24"/>
        </w:rPr>
        <w:t>MFQ 把就绪队列拆成多级，每级拥有自己的时间片。新到进程一律进入最高优先级队列；用满时间片仍未完成则降级到下一队列；高优先级队列只要非空，就立即抢占低级队列的执行。这种结构在不需要事先知道作业长度的情况下，能近似复刻 SJF 对短作业的友好程度，是 Solaris、早期 UNIX、Windows NT 等主流系统调度器的雏形。本系统在传统 MFQ 之上做了关键扩展：允许使用者自由调整队列层数（1 至 4）、为每级配置独立的时间片，并通过五维评分量化反馈不同设计的好坏。</w:t>
      </w:r>
    </w:p>
    <w:p>
      <w:pPr>
        <w:spacing w:lineRule="exact" w:line="400" w:before="200" w:after="120"/>
        <w:jc w:val="left"/>
      </w:pPr>
      <w:r>
        <w:rPr>
          <w:rFonts w:ascii="Times New Roman" w:hAnsi="Times New Roman" w:eastAsia="黑体"/>
          <w:b w:val="0"/>
          <w:sz w:val="24"/>
        </w:rPr>
        <w:t>2.2  Web 全栈技术选型</w:t>
      </w:r>
    </w:p>
    <w:p>
      <w:pPr>
        <w:spacing w:lineRule="exact" w:line="400" w:before="120" w:after="80"/>
        <w:jc w:val="left"/>
      </w:pPr>
      <w:r>
        <w:rPr>
          <w:rFonts w:ascii="Times New Roman" w:hAnsi="Times New Roman" w:eastAsia="宋体"/>
          <w:b/>
          <w:sz w:val="24"/>
        </w:rPr>
        <w:t>2.2.1  Next.js 14 与 App Router</w:t>
      </w:r>
    </w:p>
    <w:p>
      <w:pPr>
        <w:spacing w:lineRule="exact" w:line="400"/>
        <w:ind w:firstLine="480"/>
      </w:pPr>
      <w:r>
        <w:rPr>
          <w:rFonts w:ascii="Times New Roman" w:hAnsi="Times New Roman" w:eastAsia="宋体"/>
          <w:b w:val="0"/>
          <w:sz w:val="24"/>
        </w:rPr>
        <w:t>Next.js 是 Vercel 团队维护的 React 应用框架，14 版本引入的 App Router 提供了更接近服务器组件思想的目录式路由。选择 Next.js 而不是更轻量的 Vite + React 主要有三点考虑：其一，Next.js 自带 API Routes，避免再额外搭一套 Express；其二，App Router 支持 Server Components，可以把账户验证等敏感逻辑保留在服务端；其三，Next.js 的 Edge Middleware 让强制登录这类全局拦截可以在请求落入页面之前就完成。</w:t>
      </w:r>
    </w:p>
    <w:p>
      <w:pPr>
        <w:spacing w:lineRule="exact" w:line="400" w:before="120" w:after="80"/>
        <w:jc w:val="left"/>
      </w:pPr>
      <w:r>
        <w:rPr>
          <w:rFonts w:ascii="Times New Roman" w:hAnsi="Times New Roman" w:eastAsia="宋体"/>
          <w:b/>
          <w:sz w:val="24"/>
        </w:rPr>
        <w:t>2.2.2  TypeScript 与 Tailwind CSS</w:t>
      </w:r>
    </w:p>
    <w:p>
      <w:pPr>
        <w:spacing w:lineRule="exact" w:line="400"/>
        <w:ind w:firstLine="480"/>
      </w:pPr>
      <w:r>
        <w:rPr>
          <w:rFonts w:ascii="Times New Roman" w:hAnsi="Times New Roman" w:eastAsia="宋体"/>
          <w:b w:val="0"/>
          <w:sz w:val="24"/>
        </w:rPr>
        <w:t>TypeScript 几乎是当前 React 工程的事实标配。对于本项目这种涉及大量算法逻辑、事件序列与渲染派生的应用，类型系统提供的「在编辑器里就能发现问题」的能力非常宝贵。Tailwind CSS 则把样式写法从分散的 CSS 文件转回到组件附近，结合自定义的颜色与阴影令牌，可以快速实现一套一致的玻璃拟态视觉。</w:t>
      </w:r>
    </w:p>
    <w:p>
      <w:pPr>
        <w:spacing w:lineRule="exact" w:line="400" w:before="200" w:after="120"/>
        <w:jc w:val="left"/>
      </w:pPr>
      <w:r>
        <w:rPr>
          <w:rFonts w:ascii="Times New Roman" w:hAnsi="Times New Roman" w:eastAsia="黑体"/>
          <w:b w:val="0"/>
          <w:sz w:val="24"/>
        </w:rPr>
        <w:t>2.3  前端可视化技术</w:t>
      </w:r>
    </w:p>
    <w:p>
      <w:pPr>
        <w:spacing w:lineRule="exact" w:line="400" w:before="120" w:after="80"/>
        <w:jc w:val="left"/>
      </w:pPr>
      <w:r>
        <w:rPr>
          <w:rFonts w:ascii="Times New Roman" w:hAnsi="Times New Roman" w:eastAsia="宋体"/>
          <w:b/>
          <w:sz w:val="24"/>
        </w:rPr>
        <w:t>2.3.1  Canvas 与 SVG 的取舍</w:t>
      </w:r>
    </w:p>
    <w:p>
      <w:pPr>
        <w:spacing w:lineRule="exact" w:line="400"/>
        <w:ind w:firstLine="480"/>
      </w:pPr>
      <w:r>
        <w:rPr>
          <w:rFonts w:ascii="Times New Roman" w:hAnsi="Times New Roman" w:eastAsia="宋体"/>
          <w:b w:val="0"/>
          <w:sz w:val="24"/>
        </w:rPr>
        <w:t>在现代浏览器里，二维图形渲染主要有两条路径：Canvas 是命令式的位图，画完即丢，重绘成本随画面像素数线性增长；SVG 是声明式的 DOM 树，每个图元都是一个独立可绑事件、可由 CSS 控制样式的元素。本系统的甘特图选择 Canvas，原因在于甘特图的色块数量在播放过程中频繁变化，用 Canvas 重绘比反复操作 DOM 更轻；调度舞台选择 SVG，则是因为每个进程方块需要平滑地从一个区域过渡到另一个区域，SVG 元素天然适合配合 React 的虚拟 DOM 与 Framer Motion 的补间动画。</w:t>
      </w:r>
    </w:p>
    <w:p>
      <w:pPr>
        <w:spacing w:lineRule="exact" w:line="400" w:before="120" w:after="80"/>
        <w:jc w:val="left"/>
      </w:pPr>
      <w:r>
        <w:rPr>
          <w:rFonts w:ascii="Times New Roman" w:hAnsi="Times New Roman" w:eastAsia="宋体"/>
          <w:b/>
          <w:sz w:val="24"/>
        </w:rPr>
        <w:t>2.3.2  Framer Motion 的补间机制</w:t>
      </w:r>
    </w:p>
    <w:p>
      <w:pPr>
        <w:spacing w:lineRule="exact" w:line="400"/>
        <w:ind w:firstLine="480"/>
      </w:pPr>
      <w:r>
        <w:rPr>
          <w:rFonts w:ascii="Times New Roman" w:hAnsi="Times New Roman" w:eastAsia="宋体"/>
          <w:b w:val="0"/>
          <w:sz w:val="24"/>
        </w:rPr>
        <w:t>Framer Motion 是 React 生态中最流行的动画库之一。它把 React 组件的位置、尺寸、透明度等属性当成可以被「补间」的状态：当属性发生变化时，库会自动以 spring 物理模型或 tween 缓动函数计算中间帧。在本系统中，进程方块从就绪队列移动到 CPU 区域并不需要手写任何 keyframe，只要在每次重新渲染时给它一个新的目标坐标，过渡动画就由 Framer Motion 接管完成。</w:t>
      </w:r>
    </w:p>
    <w:p>
      <w:pPr>
        <w:spacing w:lineRule="exact" w:line="400" w:before="200" w:after="120"/>
        <w:jc w:val="left"/>
      </w:pPr>
      <w:r>
        <w:rPr>
          <w:rFonts w:ascii="Times New Roman" w:hAnsi="Times New Roman" w:eastAsia="黑体"/>
          <w:b w:val="0"/>
          <w:sz w:val="24"/>
        </w:rPr>
        <w:t>2.4  状态管理：Zustand 与 MVVM 思想的取舍</w:t>
      </w:r>
    </w:p>
    <w:p>
      <w:pPr>
        <w:spacing w:lineRule="exact" w:line="400"/>
        <w:ind w:firstLine="480"/>
      </w:pPr>
      <w:r>
        <w:rPr>
          <w:rFonts w:ascii="Times New Roman" w:hAnsi="Times New Roman" w:eastAsia="宋体"/>
          <w:b w:val="0"/>
          <w:sz w:val="24"/>
        </w:rPr>
        <w:t>开题报告最初设想使用 Vue.js + Element Plus 的 MVVM 体系。MVVM 的核心是「视图 = 状态的纯函数」，组件不再手动操作 DOM，而是通过响应式数据自动更新。但在 React 生态里，并不需要把 ViewModel 显式建模成类，函数式 Hooks 就能表达同样的语义。Zustand 把状态存放在一个外部 store 里，组件按需订阅切片，避免了 React Context 频繁触发整棵子树重渲染的问题。对于本系统这种「单源真相 + 多视图同步」的场景，Zustand 在心智模型与性能上都比传统 Vuex/Pinia 更轻。</w:t>
      </w:r>
    </w:p>
    <w:p>
      <w:pPr>
        <w:spacing w:lineRule="exact" w:line="400" w:before="200" w:after="120"/>
        <w:jc w:val="left"/>
      </w:pPr>
      <w:r>
        <w:rPr>
          <w:rFonts w:ascii="Times New Roman" w:hAnsi="Times New Roman" w:eastAsia="黑体"/>
          <w:b w:val="0"/>
          <w:sz w:val="24"/>
        </w:rPr>
        <w:t>2.5  持久化与认证</w:t>
      </w:r>
    </w:p>
    <w:p>
      <w:pPr>
        <w:spacing w:lineRule="exact" w:line="400" w:before="120" w:after="80"/>
        <w:jc w:val="left"/>
      </w:pPr>
      <w:r>
        <w:rPr>
          <w:rFonts w:ascii="Times New Roman" w:hAnsi="Times New Roman" w:eastAsia="宋体"/>
          <w:b/>
          <w:sz w:val="24"/>
        </w:rPr>
        <w:t>2.5.1  Prisma 与 SQLite</w:t>
      </w:r>
    </w:p>
    <w:p>
      <w:pPr>
        <w:spacing w:lineRule="exact" w:line="400"/>
        <w:ind w:firstLine="480"/>
      </w:pPr>
      <w:r>
        <w:rPr>
          <w:rFonts w:ascii="Times New Roman" w:hAnsi="Times New Roman" w:eastAsia="宋体"/>
          <w:b w:val="0"/>
          <w:sz w:val="24"/>
        </w:rPr>
        <w:t>Prisma 是一套类型安全的 ORM，schema 文件驱动客户端代码生成，开发者写出的查询天然带有类型检查。SQLite 把数据库以单个文件形式落盘，零运维成本，对单机部署的毕设项目非常合适。项目把账号信息与个人保存的进程用例放在两张表里，相关的字段含义会在第 4 章详细展开。</w:t>
      </w:r>
    </w:p>
    <w:p>
      <w:pPr>
        <w:spacing w:lineRule="exact" w:line="400" w:before="120" w:after="80"/>
        <w:jc w:val="left"/>
      </w:pPr>
      <w:r>
        <w:rPr>
          <w:rFonts w:ascii="Times New Roman" w:hAnsi="Times New Roman" w:eastAsia="宋体"/>
          <w:b/>
          <w:sz w:val="24"/>
        </w:rPr>
        <w:t>2.5.2  自实现 JWT 与 HTTP-Only Cookie</w:t>
      </w:r>
    </w:p>
    <w:p>
      <w:pPr>
        <w:spacing w:lineRule="exact" w:line="400"/>
        <w:ind w:firstLine="480"/>
      </w:pPr>
      <w:r>
        <w:rPr>
          <w:rFonts w:ascii="Times New Roman" w:hAnsi="Times New Roman" w:eastAsia="宋体"/>
          <w:b w:val="0"/>
          <w:sz w:val="24"/>
        </w:rPr>
        <w:t>本项目没有引入 NextAuth 等成熟方案，而是用 jose 库手写 HS256 签发与校验、用 bcryptjs 完成密码哈希，把会话以 HTTP-Only Cookie 的形式保存。这种「最小可用」的实现既透明、易于在论文中讲清楚每一步，也避免了生产环境与教学演示混用大型框架带来的额外配置复杂度。中间件层的会话校验运行在 Edge Runtime，因此专门拆出一份不依赖 bcryptjs 的轻量Edge 友好型工具模块，避免 Node 原生 API 在 Edge 不可用导致部署失败。</w:t>
      </w:r>
    </w:p>
    <w:p>
      <w:r>
        <w:br w:type="page"/>
      </w:r>
    </w:p>
    <w:p>
      <w:pPr>
        <w:spacing w:lineRule="exact" w:line="400" w:before="400" w:after="400"/>
        <w:jc w:val="left"/>
      </w:pPr>
      <w:r>
        <w:rPr>
          <w:rFonts w:ascii="Times New Roman" w:hAnsi="Times New Roman" w:eastAsia="黑体"/>
          <w:b w:val="0"/>
          <w:sz w:val="28"/>
        </w:rPr>
        <w:t>3  系统需求分析</w:t>
      </w:r>
    </w:p>
    <w:p>
      <w:pPr>
        <w:spacing w:lineRule="exact" w:line="400" w:before="200" w:after="120"/>
        <w:jc w:val="left"/>
      </w:pPr>
      <w:r>
        <w:rPr>
          <w:rFonts w:ascii="Times New Roman" w:hAnsi="Times New Roman" w:eastAsia="黑体"/>
          <w:b w:val="0"/>
          <w:sz w:val="24"/>
        </w:rPr>
        <w:t>3.1  用户角色分析</w:t>
      </w:r>
    </w:p>
    <w:p>
      <w:pPr>
        <w:spacing w:lineRule="exact" w:line="400"/>
        <w:ind w:firstLine="480"/>
      </w:pPr>
      <w:r>
        <w:rPr>
          <w:rFonts w:ascii="Times New Roman" w:hAnsi="Times New Roman" w:eastAsia="宋体"/>
          <w:b w:val="0"/>
          <w:sz w:val="24"/>
        </w:rPr>
        <w:t>尽管这是一个偏向教学演示的工具系统，使用人群仍然可以划分出三种典型角色，他们对系统的诉求并不完全重叠。</w:t>
      </w:r>
    </w:p>
    <w:p>
      <w:pPr>
        <w:spacing w:lineRule="exact" w:line="400" w:before="120" w:after="80"/>
        <w:jc w:val="left"/>
      </w:pPr>
      <w:r>
        <w:rPr>
          <w:rFonts w:ascii="Times New Roman" w:hAnsi="Times New Roman" w:eastAsia="宋体"/>
          <w:b/>
          <w:sz w:val="24"/>
        </w:rPr>
        <w:t>3.1.1  学生用户</w:t>
      </w:r>
    </w:p>
    <w:p>
      <w:pPr>
        <w:spacing w:lineRule="exact" w:line="400"/>
        <w:ind w:firstLine="480"/>
      </w:pPr>
      <w:r>
        <w:rPr>
          <w:rFonts w:ascii="Times New Roman" w:hAnsi="Times New Roman" w:eastAsia="宋体"/>
          <w:b w:val="0"/>
          <w:sz w:val="24"/>
        </w:rPr>
        <w:t>学生最关心的是「能否在自己的笔记本或手机上打开链接，立即看到调度过程」。他们希望调整一组任意的进程参数后立刻得到甘特图与统计指标，也希望可以保存当前正在演练的题目，第二天到机房用另一台设备继续。因此账号体系必须做到跨设备同步。</w:t>
      </w:r>
    </w:p>
    <w:p>
      <w:pPr>
        <w:spacing w:lineRule="exact" w:line="400" w:before="120" w:after="80"/>
        <w:jc w:val="left"/>
      </w:pPr>
      <w:r>
        <w:rPr>
          <w:rFonts w:ascii="Times New Roman" w:hAnsi="Times New Roman" w:eastAsia="宋体"/>
          <w:b/>
          <w:sz w:val="24"/>
        </w:rPr>
        <w:t>3.1.2  授课教师</w:t>
      </w:r>
    </w:p>
    <w:p>
      <w:pPr>
        <w:spacing w:lineRule="exact" w:line="400"/>
        <w:ind w:firstLine="480"/>
      </w:pPr>
      <w:r>
        <w:rPr>
          <w:rFonts w:ascii="Times New Roman" w:hAnsi="Times New Roman" w:eastAsia="宋体"/>
          <w:b w:val="0"/>
          <w:sz w:val="24"/>
        </w:rPr>
        <w:t>教师的诉求集中在「可以暂停、可以单步、可以倍速」这三个最能配合课堂节奏的功能上。在讲到时间片轮转的核心思想时，教师希望把 q 改大或改小都能实时看到效果；在讲到多级反馈队列时，希望可以现场调整队列层数与时间片，向学生演示「为什么时间片要递增」。</w:t>
      </w:r>
    </w:p>
    <w:p>
      <w:pPr>
        <w:spacing w:lineRule="exact" w:line="400" w:before="120" w:after="80"/>
        <w:jc w:val="left"/>
      </w:pPr>
      <w:r>
        <w:rPr>
          <w:rFonts w:ascii="Times New Roman" w:hAnsi="Times New Roman" w:eastAsia="宋体"/>
          <w:b/>
          <w:sz w:val="24"/>
        </w:rPr>
        <w:t>3.1.3  自学者与游客</w:t>
      </w:r>
    </w:p>
    <w:p>
      <w:pPr>
        <w:spacing w:lineRule="exact" w:line="400"/>
        <w:ind w:firstLine="480"/>
      </w:pPr>
      <w:r>
        <w:rPr>
          <w:rFonts w:ascii="Times New Roman" w:hAnsi="Times New Roman" w:eastAsia="宋体"/>
          <w:b w:val="0"/>
          <w:sz w:val="24"/>
        </w:rPr>
        <w:t>考虑到部分用户只是被同学分享链接过来「随便看看」，系统在策略上保留了一个有意为之的设计：强制登录。看似与游客自由访问相悖，但好处是简化了状态分支——所有功能都基于已登录用户构建，避免「未登录可以做某些事，登录后能做更多事」这种不对称带来的复杂度。同时，注册流程被刻意保持得非常轻：用户名加密码即可，邮箱可填可不填，把摩擦成本压到最低。</w:t>
      </w:r>
    </w:p>
    <w:p>
      <w:pPr>
        <w:spacing w:lineRule="exact" w:line="400" w:before="200" w:after="120"/>
        <w:jc w:val="left"/>
      </w:pPr>
      <w:r>
        <w:rPr>
          <w:rFonts w:ascii="Times New Roman" w:hAnsi="Times New Roman" w:eastAsia="黑体"/>
          <w:b w:val="0"/>
          <w:sz w:val="24"/>
        </w:rPr>
        <w:t>3.2  功能性需求</w:t>
      </w:r>
    </w:p>
    <w:p>
      <w:pPr>
        <w:spacing w:lineRule="exact" w:line="400" w:before="120" w:after="80"/>
        <w:jc w:val="left"/>
      </w:pPr>
      <w:r>
        <w:rPr>
          <w:rFonts w:ascii="Times New Roman" w:hAnsi="Times New Roman" w:eastAsia="宋体"/>
          <w:b/>
          <w:sz w:val="24"/>
        </w:rPr>
        <w:t>3.2.1  核心算法仿真模块</w:t>
      </w:r>
    </w:p>
    <w:p>
      <w:pPr>
        <w:spacing w:lineRule="exact" w:line="400"/>
        <w:ind w:firstLine="480"/>
      </w:pPr>
      <w:r>
        <w:rPr>
          <w:rFonts w:ascii="Times New Roman" w:hAnsi="Times New Roman" w:eastAsia="宋体"/>
          <w:b w:val="0"/>
          <w:sz w:val="24"/>
        </w:rPr>
        <w:t>系统须实现六种调度算法的完整模拟，并以统一接口暴露给上层：FCFS、SJF、SRTF、RR、PSA（含静态与动态优先级、抢占与非抢占两两组合）、MFQ（含可配置层数、每级时间片、降级与抢占规则）。每种算法都必须输出三种衍生数据：时间事件序列、甘特段记录、性能统计指标，供后续可视化与对比模块复用。</w:t>
      </w:r>
    </w:p>
    <w:p>
      <w:pPr>
        <w:spacing w:lineRule="exact" w:line="400" w:before="120" w:after="80"/>
        <w:jc w:val="left"/>
      </w:pPr>
      <w:r>
        <w:rPr>
          <w:rFonts w:ascii="Times New Roman" w:hAnsi="Times New Roman" w:eastAsia="宋体"/>
          <w:b/>
          <w:sz w:val="24"/>
        </w:rPr>
        <w:t>3.2.2  数据可视化模块</w:t>
      </w:r>
    </w:p>
    <w:p>
      <w:pPr>
        <w:spacing w:lineRule="exact" w:line="400"/>
        <w:ind w:firstLine="480"/>
      </w:pPr>
      <w:r>
        <w:rPr>
          <w:rFonts w:ascii="Times New Roman" w:hAnsi="Times New Roman" w:eastAsia="宋体"/>
          <w:b w:val="0"/>
          <w:sz w:val="24"/>
        </w:rPr>
        <w:t>可视化模块须包含两个组件。动态甘特图基于 Canvas，横轴为时间，纵轴依次列出每个进程，每段 CPU 占用以圆角色块表达；CPU 总线行单独画一行汇总；当前播放时刻须有一根明显的游标线。调度舞台基于 SVG，划分四个语义区域：「待到达」「就绪队列」「CPU」「阻塞队列」「完成队列」，每个进程是一个带颜色与名称的圆角矩形，在播放过程中通过 Framer Motion 在区域之间平滑过渡。考虑到进程数量上限为 6，舞台必须能在 1 至 6 个进程之间自适应卡片大小，始终保证不会溢出队列边界。</w:t>
      </w:r>
    </w:p>
    <w:p>
      <w:pPr>
        <w:spacing w:lineRule="exact" w:line="400" w:before="120" w:after="80"/>
        <w:jc w:val="left"/>
      </w:pPr>
      <w:r>
        <w:rPr>
          <w:rFonts w:ascii="Times New Roman" w:hAnsi="Times New Roman" w:eastAsia="宋体"/>
          <w:b/>
          <w:sz w:val="24"/>
        </w:rPr>
        <w:t>3.2.3  交互控制模块</w:t>
      </w:r>
    </w:p>
    <w:p>
      <w:pPr>
        <w:spacing w:lineRule="exact" w:line="400"/>
        <w:ind w:firstLine="480"/>
      </w:pPr>
      <w:r>
        <w:rPr>
          <w:rFonts w:ascii="Times New Roman" w:hAnsi="Times New Roman" w:eastAsia="宋体"/>
          <w:b w:val="0"/>
          <w:sz w:val="24"/>
        </w:rPr>
        <w:t>用户交互层须提供三类控件。进程输入面板支持手动逐条添加（设置上限为 6，超限时弹出 Toast 提示）或一键随机生成 3 至 6 个进程的测试用例。播放控制面板提供「开始 / 暂停 / 上一步 / 下一步 / 重置」按钮以及0.5 倍 / 1 倍 / 2 倍 / 4 倍速度切换；其中「单步」的语义是跳到下一个有意义的事件时刻，而非简单地推进固定时间增量。进度条支持点击跳转到任意时刻。</w:t>
      </w:r>
    </w:p>
    <w:p>
      <w:pPr>
        <w:spacing w:lineRule="exact" w:line="400" w:before="120" w:after="80"/>
        <w:jc w:val="left"/>
      </w:pPr>
      <w:r>
        <w:rPr>
          <w:rFonts w:ascii="Times New Roman" w:hAnsi="Times New Roman" w:eastAsia="宋体"/>
          <w:b/>
          <w:sz w:val="24"/>
        </w:rPr>
        <w:t>3.2.4  性能评估与对比模块</w:t>
      </w:r>
    </w:p>
    <w:p>
      <w:pPr>
        <w:spacing w:lineRule="exact" w:line="400"/>
        <w:ind w:firstLine="480"/>
      </w:pPr>
      <w:r>
        <w:rPr>
          <w:rFonts w:ascii="Times New Roman" w:hAnsi="Times New Roman" w:eastAsia="宋体"/>
          <w:b w:val="0"/>
          <w:sz w:val="24"/>
        </w:rPr>
        <w:t>算法运行结束后，系统自动计算每个进程的完成时间、周转时间、带权周转时间与响应时间，并给出系统层面的平均指标与 CPU 利用率。对比页提供两种模式：双算法并排（同一组进程数据下分别运行两种算法，并排显示甘特图与四项关键指标条形对比）与全算法矩阵（六种算法同时跑、列出指标矩阵并以五维雷达图直观对比）。</w:t>
      </w:r>
    </w:p>
    <w:p>
      <w:pPr>
        <w:spacing w:lineRule="exact" w:line="400" w:before="120" w:after="80"/>
        <w:jc w:val="left"/>
      </w:pPr>
      <w:r>
        <w:rPr>
          <w:rFonts w:ascii="Times New Roman" w:hAnsi="Times New Roman" w:eastAsia="宋体"/>
          <w:b/>
          <w:sz w:val="24"/>
        </w:rPr>
        <w:t>3.2.5  MFQ 设计器</w:t>
      </w:r>
    </w:p>
    <w:p>
      <w:pPr>
        <w:spacing w:lineRule="exact" w:line="400"/>
        <w:ind w:firstLine="480"/>
      </w:pPr>
      <w:r>
        <w:rPr>
          <w:rFonts w:ascii="Times New Roman" w:hAnsi="Times New Roman" w:eastAsia="宋体"/>
          <w:b w:val="0"/>
          <w:sz w:val="24"/>
        </w:rPr>
        <w:t>MFQ 设计器是本系统在原始大纲基础上新增的扩展模块，目的是把「可调度参数」从开发者手里释放给学习者本人。用户可以通过界面控件指定队列层数（1 至 4），并独立设置每级队列的时间片大小。系统提供「等差递增」「等比递增」「教材常用」三种预设作为快捷起点，同时实时校验时间片单调性，对违反「高优先级队列时间片更短」原则的配置给出警示。运行结束后，除了常规指标，还会展示每级队列命中率、短/长作业平均周转、降级次数、上下文切换次数与五维加权综合评分（0–100），并自动跑一组默认 [2, 4, 8] 的基线对比，方便对照改进幅度。</w:t>
      </w:r>
    </w:p>
    <w:p>
      <w:pPr>
        <w:spacing w:lineRule="exact" w:line="400" w:before="120" w:after="80"/>
        <w:jc w:val="left"/>
      </w:pPr>
      <w:r>
        <w:rPr>
          <w:rFonts w:ascii="Times New Roman" w:hAnsi="Times New Roman" w:eastAsia="宋体"/>
          <w:b/>
          <w:sz w:val="24"/>
        </w:rPr>
        <w:t>3.2.6  账号与跨设备同步</w:t>
      </w:r>
    </w:p>
    <w:p>
      <w:pPr>
        <w:spacing w:lineRule="exact" w:line="400"/>
        <w:ind w:firstLine="480"/>
      </w:pPr>
      <w:r>
        <w:rPr>
          <w:rFonts w:ascii="Times New Roman" w:hAnsi="Times New Roman" w:eastAsia="宋体"/>
          <w:b w:val="0"/>
          <w:sz w:val="24"/>
        </w:rPr>
        <w:t>用户须能够注册个人账号、登录、退出。登录后的用户可在「我的用例」面板里把当前进程列表与算法配置以命名方式保存，也可一键加载历史用例。账号须支持在多台设备登录后看到一致的个人用例。</w:t>
      </w:r>
    </w:p>
    <w:p>
      <w:pPr>
        <w:spacing w:lineRule="exact" w:line="400" w:before="200" w:after="120"/>
        <w:jc w:val="left"/>
      </w:pPr>
      <w:r>
        <w:rPr>
          <w:rFonts w:ascii="Times New Roman" w:hAnsi="Times New Roman" w:eastAsia="黑体"/>
          <w:b w:val="0"/>
          <w:sz w:val="24"/>
        </w:rPr>
        <w:t>3.3  非功能性需求</w:t>
      </w:r>
    </w:p>
    <w:p>
      <w:pPr>
        <w:spacing w:lineRule="exact" w:line="400"/>
        <w:ind w:firstLine="480"/>
      </w:pPr>
      <w:r>
        <w:rPr>
          <w:rFonts w:ascii="Times New Roman" w:hAnsi="Times New Roman" w:eastAsia="宋体"/>
          <w:b w:val="0"/>
          <w:sz w:val="24"/>
        </w:rPr>
        <w:t>性能层面，单次完整算法仿真应在 50 ms 内完成；动画帧率维持在 60 FPS；切换算法或更新进程后，整体重新计算与重绘应在 100 ms 内完成。可访问性层面，遵循 WCAG AA 对比度，支持键盘焦点环、`prefers-reduced-motion` 媒体查询下自动降级动画。兼容性层面，支持桌面端 Chrome / Edge / Firefox 最新两个大版本，支持移动端 Safari、Chrome；断点覆盖 375 px、768 px、1024 px、1440 px 四档典型宽度。安全层面，密码以 bcrypt 10 轮哈希存储，会话 Token 采用 HTTP-Only Cookie 防止 XSS 窃取，生产环境强制 Secure 标志确保仅经 HTTPS 传输。</w:t>
      </w:r>
    </w:p>
    <w:p>
      <w:r>
        <w:br w:type="page"/>
      </w:r>
    </w:p>
    <w:p>
      <w:pPr>
        <w:spacing w:lineRule="exact" w:line="400" w:before="400" w:after="400"/>
        <w:jc w:val="left"/>
      </w:pPr>
      <w:r>
        <w:rPr>
          <w:rFonts w:ascii="Times New Roman" w:hAnsi="Times New Roman" w:eastAsia="黑体"/>
          <w:b w:val="0"/>
          <w:sz w:val="28"/>
        </w:rPr>
        <w:t>4  系统设计</w:t>
      </w:r>
    </w:p>
    <w:p>
      <w:pPr>
        <w:spacing w:lineRule="exact" w:line="400" w:before="200" w:after="120"/>
        <w:jc w:val="left"/>
      </w:pPr>
      <w:r>
        <w:rPr>
          <w:rFonts w:ascii="Times New Roman" w:hAnsi="Times New Roman" w:eastAsia="黑体"/>
          <w:b w:val="0"/>
          <w:sz w:val="24"/>
        </w:rPr>
        <w:t>4.1  总体架构</w:t>
      </w:r>
    </w:p>
    <w:p>
      <w:pPr>
        <w:spacing w:lineRule="exact" w:line="400"/>
        <w:ind w:firstLine="480"/>
      </w:pPr>
      <w:r>
        <w:rPr>
          <w:rFonts w:ascii="Times New Roman" w:hAnsi="Times New Roman" w:eastAsia="宋体"/>
          <w:b w:val="0"/>
          <w:sz w:val="24"/>
        </w:rPr>
        <w:t>系统采用前后端一体化的 Next.js 全栈架构，整体分为四个层次。最外层是浏览器中的 React 客户端组件，承载页面渲染、动画与用户输入；向内一层是运行在 Edge Runtime 上的中间件，负责会话校验与未登录跳转；再向内是 Node.js 运行时下的 API Routes，处理认证、用例 CRUD 等业务请求；最底层是基于 Prisma ORM 操作的 SQLite 数据库，在生产环境通过持久化卷挂载到 `/data/prod.db`。</w:t>
      </w:r>
    </w:p>
    <w:p>
      <w:pPr>
        <w:spacing w:lineRule="exact" w:line="400"/>
        <w:jc w:val="center"/>
      </w:pPr>
      <w:r>
        <w:rPr>
          <w:rFonts w:ascii="Times New Roman" w:hAnsi="Times New Roman" w:eastAsia="宋体"/>
          <w:b w:val="0"/>
          <w:sz w:val="21"/>
        </w:rPr>
        <w:t>[ 图位 · 实际部署后从 web 截图替换 ]</w:t>
      </w:r>
    </w:p>
    <w:p>
      <w:pPr>
        <w:spacing w:lineRule="exact" w:line="400"/>
        <w:jc w:val="center"/>
      </w:pPr>
      <w:r>
        <w:rPr>
          <w:rFonts w:ascii="Times New Roman" w:hAnsi="Times New Roman" w:eastAsia="宋体"/>
          <w:b/>
          <w:sz w:val="21"/>
        </w:rPr>
        <w:t>图 4-1  系统总体分层架构</w:t>
      </w:r>
    </w:p>
    <w:p>
      <w:pPr>
        <w:spacing w:lineRule="exact" w:line="400"/>
        <w:ind w:firstLine="480"/>
      </w:pPr>
      <w:r>
        <w:rPr>
          <w:rFonts w:ascii="Times New Roman" w:hAnsi="Times New Roman" w:eastAsia="宋体"/>
          <w:b w:val="0"/>
          <w:sz w:val="24"/>
        </w:rPr>
        <w:t>横向上看，前端依据职责被进一步切分。布局组件（Sidebar、TopBar、ThemeProvider、SessionProvider）维护全局壳；调度页面组件（visualize、designer、comparison、intro）承载具体业务；调度核心库（lib/scheduler/*）负责算法仿真，与 UI 完全解耦，便于在测试用例中复用。</w:t>
      </w:r>
    </w:p>
    <w:p>
      <w:pPr>
        <w:spacing w:lineRule="exact" w:line="400" w:before="200" w:after="120"/>
        <w:jc w:val="left"/>
      </w:pPr>
      <w:r>
        <w:rPr>
          <w:rFonts w:ascii="Times New Roman" w:hAnsi="Times New Roman" w:eastAsia="黑体"/>
          <w:b w:val="0"/>
          <w:sz w:val="24"/>
        </w:rPr>
        <w:t>4.2  事件驱动仿真引擎契约</w:t>
      </w:r>
    </w:p>
    <w:p>
      <w:pPr>
        <w:spacing w:lineRule="exact" w:line="400"/>
        <w:ind w:firstLine="480"/>
      </w:pPr>
      <w:r>
        <w:rPr>
          <w:rFonts w:ascii="Times New Roman" w:hAnsi="Times New Roman" w:eastAsia="宋体"/>
          <w:b w:val="0"/>
          <w:sz w:val="24"/>
        </w:rPr>
        <w:t>整套仿真引擎围绕一份统一的接口约定展开，强调「同一份事实，多种视图」。每个调度算法实现成一个纯函数，接收进程列表与算法配置，返回一份完整的事件序列、甘特段记录与统计指标。Canvas 甘特图、SVG 调度舞台与统计表格三处视图都直接消费这同一份输出，避免出现「图上画的」和「表里写的」对不上号的尴尬。</w:t>
      </w:r>
    </w:p>
    <w:p>
      <w:pPr>
        <w:spacing w:lineRule="exact" w:line="300"/>
      </w:pPr>
      <w:r>
        <w:rPr>
          <w:rFonts w:ascii="Consolas" w:hAnsi="Consolas" w:eastAsia="Consolas"/>
          <w:b w:val="0"/>
          <w:sz w:val="20"/>
        </w:rPr>
        <w:t>interface Process {</w:t>
      </w:r>
    </w:p>
    <w:p>
      <w:pPr>
        <w:spacing w:lineRule="exact" w:line="300"/>
      </w:pPr>
      <w:r>
        <w:rPr>
          <w:rFonts w:ascii="Consolas" w:hAnsi="Consolas" w:eastAsia="Consolas"/>
          <w:b w:val="0"/>
          <w:sz w:val="20"/>
        </w:rPr>
        <w:t xml:space="preserve">  id: string;</w:t>
      </w:r>
    </w:p>
    <w:p>
      <w:pPr>
        <w:spacing w:lineRule="exact" w:line="300"/>
      </w:pPr>
      <w:r>
        <w:rPr>
          <w:rFonts w:ascii="Consolas" w:hAnsi="Consolas" w:eastAsia="Consolas"/>
          <w:b w:val="0"/>
          <w:sz w:val="20"/>
        </w:rPr>
        <w:t xml:space="preserve">  name: string;</w:t>
      </w:r>
    </w:p>
    <w:p>
      <w:pPr>
        <w:spacing w:lineRule="exact" w:line="300"/>
      </w:pPr>
      <w:r>
        <w:rPr>
          <w:rFonts w:ascii="Consolas" w:hAnsi="Consolas" w:eastAsia="Consolas"/>
          <w:b w:val="0"/>
          <w:sz w:val="20"/>
        </w:rPr>
        <w:t xml:space="preserve">  arrival: number;</w:t>
      </w:r>
    </w:p>
    <w:p>
      <w:pPr>
        <w:spacing w:lineRule="exact" w:line="300"/>
      </w:pPr>
      <w:r>
        <w:rPr>
          <w:rFonts w:ascii="Consolas" w:hAnsi="Consolas" w:eastAsia="Consolas"/>
          <w:b w:val="0"/>
          <w:sz w:val="20"/>
        </w:rPr>
        <w:t xml:space="preserve">  burst: number;</w:t>
      </w:r>
    </w:p>
    <w:p>
      <w:pPr>
        <w:spacing w:lineRule="exact" w:line="300"/>
      </w:pPr>
      <w:r>
        <w:rPr>
          <w:rFonts w:ascii="Consolas" w:hAnsi="Consolas" w:eastAsia="Consolas"/>
          <w:b w:val="0"/>
          <w:sz w:val="20"/>
        </w:rPr>
        <w:t xml:space="preserve">  priority?: number;</w:t>
      </w:r>
    </w:p>
    <w:p>
      <w:pPr>
        <w:spacing w:lineRule="exact" w:line="300"/>
      </w:pPr>
      <w:r>
        <w:rPr>
          <w:rFonts w:ascii="Consolas" w:hAnsi="Consolas" w:eastAsia="Consolas"/>
          <w:b w:val="0"/>
          <w:sz w:val="20"/>
        </w:rPr>
        <w:t xml:space="preserve">  colorIndex?: number;</w:t>
      </w:r>
    </w:p>
    <w:p>
      <w:pPr>
        <w:spacing w:lineRule="exact" w:line="300"/>
      </w:pPr>
      <w:r>
        <w:rPr>
          <w:rFonts w:ascii="Consolas" w:hAnsi="Consolas" w:eastAsia="Consolas"/>
          <w:b w:val="0"/>
          <w:sz w:val="20"/>
        </w:rPr>
        <w:t>}</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type EventType = "arrive" | "dispatch" | "preempt" | "complete" | "demote";</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interface TimelineEvent {</w:t>
      </w:r>
    </w:p>
    <w:p>
      <w:pPr>
        <w:spacing w:lineRule="exact" w:line="300"/>
      </w:pPr>
      <w:r>
        <w:rPr>
          <w:rFonts w:ascii="Consolas" w:hAnsi="Consolas" w:eastAsia="Consolas"/>
          <w:b w:val="0"/>
          <w:sz w:val="20"/>
        </w:rPr>
        <w:t xml:space="preserve">  t: number;</w:t>
      </w:r>
    </w:p>
    <w:p>
      <w:pPr>
        <w:spacing w:lineRule="exact" w:line="300"/>
      </w:pPr>
      <w:r>
        <w:rPr>
          <w:rFonts w:ascii="Consolas" w:hAnsi="Consolas" w:eastAsia="Consolas"/>
          <w:b w:val="0"/>
          <w:sz w:val="20"/>
        </w:rPr>
        <w:t xml:space="preserve">  type: EventType;</w:t>
      </w:r>
    </w:p>
    <w:p>
      <w:pPr>
        <w:spacing w:lineRule="exact" w:line="300"/>
      </w:pPr>
      <w:r>
        <w:rPr>
          <w:rFonts w:ascii="Consolas" w:hAnsi="Consolas" w:eastAsia="Consolas"/>
          <w:b w:val="0"/>
          <w:sz w:val="20"/>
        </w:rPr>
        <w:t xml:space="preserve">  pid: string;</w:t>
      </w:r>
    </w:p>
    <w:p>
      <w:pPr>
        <w:spacing w:lineRule="exact" w:line="300"/>
      </w:pPr>
      <w:r>
        <w:rPr>
          <w:rFonts w:ascii="Consolas" w:hAnsi="Consolas" w:eastAsia="Consolas"/>
          <w:b w:val="0"/>
          <w:sz w:val="20"/>
        </w:rPr>
        <w:t xml:space="preserve">  reason?: "quantum" | "priority" | "shorter" | "demote" | "manual";</w:t>
      </w:r>
    </w:p>
    <w:p>
      <w:pPr>
        <w:spacing w:lineRule="exact" w:line="300"/>
      </w:pPr>
      <w:r>
        <w:rPr>
          <w:rFonts w:ascii="Consolas" w:hAnsi="Consolas" w:eastAsia="Consolas"/>
          <w:b w:val="0"/>
          <w:sz w:val="20"/>
        </w:rPr>
        <w:t xml:space="preserve">  toLevel?: number;</w:t>
      </w:r>
    </w:p>
    <w:p>
      <w:pPr>
        <w:spacing w:lineRule="exact" w:line="300"/>
      </w:pPr>
      <w:r>
        <w:rPr>
          <w:rFonts w:ascii="Consolas" w:hAnsi="Consolas" w:eastAsia="Consolas"/>
          <w:b w:val="0"/>
          <w:sz w:val="20"/>
        </w:rPr>
        <w:t xml:space="preserve">  fromLevel?: number;</w:t>
      </w:r>
    </w:p>
    <w:p>
      <w:pPr>
        <w:spacing w:lineRule="exact" w:line="300"/>
      </w:pPr>
      <w:r>
        <w:rPr>
          <w:rFonts w:ascii="Consolas" w:hAnsi="Consolas" w:eastAsia="Consolas"/>
          <w:b w:val="0"/>
          <w:sz w:val="20"/>
        </w:rPr>
        <w:t>}</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interface GanttSegment {</w:t>
      </w:r>
    </w:p>
    <w:p>
      <w:pPr>
        <w:spacing w:lineRule="exact" w:line="300"/>
      </w:pPr>
      <w:r>
        <w:rPr>
          <w:rFonts w:ascii="Consolas" w:hAnsi="Consolas" w:eastAsia="Consolas"/>
          <w:b w:val="0"/>
          <w:sz w:val="20"/>
        </w:rPr>
        <w:t xml:space="preserve">  pid: string;</w:t>
      </w:r>
    </w:p>
    <w:p>
      <w:pPr>
        <w:spacing w:lineRule="exact" w:line="300"/>
      </w:pPr>
      <w:r>
        <w:rPr>
          <w:rFonts w:ascii="Consolas" w:hAnsi="Consolas" w:eastAsia="Consolas"/>
          <w:b w:val="0"/>
          <w:sz w:val="20"/>
        </w:rPr>
        <w:t xml:space="preserve">  start: number;</w:t>
      </w:r>
    </w:p>
    <w:p>
      <w:pPr>
        <w:spacing w:lineRule="exact" w:line="300"/>
      </w:pPr>
      <w:r>
        <w:rPr>
          <w:rFonts w:ascii="Consolas" w:hAnsi="Consolas" w:eastAsia="Consolas"/>
          <w:b w:val="0"/>
          <w:sz w:val="20"/>
        </w:rPr>
        <w:t xml:space="preserve">  end: number;</w:t>
      </w:r>
    </w:p>
    <w:p>
      <w:pPr>
        <w:spacing w:lineRule="exact" w:line="300"/>
      </w:pPr>
      <w:r>
        <w:rPr>
          <w:rFonts w:ascii="Consolas" w:hAnsi="Consolas" w:eastAsia="Consolas"/>
          <w:b w:val="0"/>
          <w:sz w:val="20"/>
        </w:rPr>
        <w:t xml:space="preserve">  level?: number;</w:t>
      </w:r>
    </w:p>
    <w:p>
      <w:pPr>
        <w:spacing w:lineRule="exact" w:line="300"/>
      </w:pPr>
      <w:r>
        <w:rPr>
          <w:rFonts w:ascii="Consolas" w:hAnsi="Consolas" w:eastAsia="Consolas"/>
          <w:b w:val="0"/>
          <w:sz w:val="20"/>
        </w:rPr>
        <w:t>}</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interface SimulationResult {</w:t>
      </w:r>
    </w:p>
    <w:p>
      <w:pPr>
        <w:spacing w:lineRule="exact" w:line="300"/>
      </w:pPr>
      <w:r>
        <w:rPr>
          <w:rFonts w:ascii="Consolas" w:hAnsi="Consolas" w:eastAsia="Consolas"/>
          <w:b w:val="0"/>
          <w:sz w:val="20"/>
        </w:rPr>
        <w:t xml:space="preserve">  events: TimelineEvent[];</w:t>
      </w:r>
    </w:p>
    <w:p>
      <w:pPr>
        <w:spacing w:lineRule="exact" w:line="300"/>
      </w:pPr>
      <w:r>
        <w:rPr>
          <w:rFonts w:ascii="Consolas" w:hAnsi="Consolas" w:eastAsia="Consolas"/>
          <w:b w:val="0"/>
          <w:sz w:val="20"/>
        </w:rPr>
        <w:t xml:space="preserve">  segments: GanttSegment[];</w:t>
      </w:r>
    </w:p>
    <w:p>
      <w:pPr>
        <w:spacing w:lineRule="exact" w:line="300"/>
      </w:pPr>
      <w:r>
        <w:rPr>
          <w:rFonts w:ascii="Consolas" w:hAnsi="Consolas" w:eastAsia="Consolas"/>
          <w:b w:val="0"/>
          <w:sz w:val="20"/>
        </w:rPr>
        <w:t xml:space="preserve">  stats: RunStats;</w:t>
      </w:r>
    </w:p>
    <w:p>
      <w:pPr>
        <w:spacing w:lineRule="exact" w:line="300"/>
      </w:pPr>
      <w:r>
        <w:rPr>
          <w:rFonts w:ascii="Consolas" w:hAnsi="Consolas" w:eastAsia="Consolas"/>
          <w:b w:val="0"/>
          <w:sz w:val="20"/>
        </w:rPr>
        <w:t xml:space="preserve">  makespan: number;</w:t>
      </w:r>
    </w:p>
    <w:p>
      <w:pPr>
        <w:spacing w:lineRule="exact" w:line="300"/>
      </w:pPr>
      <w:r>
        <w:rPr>
          <w:rFonts w:ascii="Consolas" w:hAnsi="Consolas" w:eastAsia="Consolas"/>
          <w:b w:val="0"/>
          <w:sz w:val="20"/>
        </w:rPr>
        <w:t>}</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interface Scheduler {</w:t>
      </w:r>
    </w:p>
    <w:p>
      <w:pPr>
        <w:spacing w:lineRule="exact" w:line="300"/>
      </w:pPr>
      <w:r>
        <w:rPr>
          <w:rFonts w:ascii="Consolas" w:hAnsi="Consolas" w:eastAsia="Consolas"/>
          <w:b w:val="0"/>
          <w:sz w:val="20"/>
        </w:rPr>
        <w:t xml:space="preserve">  key: AlgorithmKey;</w:t>
      </w:r>
    </w:p>
    <w:p>
      <w:pPr>
        <w:spacing w:lineRule="exact" w:line="300"/>
      </w:pPr>
      <w:r>
        <w:rPr>
          <w:rFonts w:ascii="Consolas" w:hAnsi="Consolas" w:eastAsia="Consolas"/>
          <w:b w:val="0"/>
          <w:sz w:val="20"/>
        </w:rPr>
        <w:t xml:space="preserve">  run(processes: Process[], config: AlgoConfig): SimulationResult;</w:t>
      </w:r>
    </w:p>
    <w:p>
      <w:pPr>
        <w:spacing w:lineRule="exact" w:line="300"/>
      </w:pPr>
      <w:r>
        <w:rPr>
          <w:rFonts w:ascii="Consolas" w:hAnsi="Consolas" w:eastAsia="Consolas"/>
          <w:b w:val="0"/>
          <w:sz w:val="20"/>
        </w:rPr>
        <w:t>}</w:t>
      </w:r>
    </w:p>
    <w:p>
      <w:pPr>
        <w:spacing w:lineRule="exact" w:line="400"/>
        <w:jc w:val="center"/>
      </w:pPr>
      <w:r>
        <w:rPr>
          <w:rFonts w:ascii="Times New Roman" w:hAnsi="Times New Roman" w:eastAsia="宋体"/>
          <w:b/>
          <w:sz w:val="21"/>
        </w:rPr>
        <w:t>代码 4-1  统一的调度器接口约定（lib/scheduler/types.ts 节选）</w:t>
      </w:r>
    </w:p>
    <w:p>
      <w:pPr>
        <w:spacing w:lineRule="exact" w:line="400"/>
        <w:ind w:firstLine="480"/>
      </w:pPr>
      <w:r>
        <w:rPr>
          <w:rFonts w:ascii="Times New Roman" w:hAnsi="Times New Roman" w:eastAsia="宋体"/>
          <w:b w:val="0"/>
          <w:sz w:val="24"/>
        </w:rPr>
        <w:t>事件序列里 `type` 字段覆盖了进程从生成到完成的全部状态迁移：到达、被派发到 CPU、被抢占、降级、运行结束。甘特段则是从事件中派生出的「连续 CPU 占用区间」，方便甘特图直接绘制。`level` 字段对 MFQ 算法是必不可少的，对其他算法可以省略，留给调用者按需读取。</w:t>
      </w:r>
    </w:p>
    <w:p>
      <w:pPr>
        <w:spacing w:lineRule="exact" w:line="400" w:before="200" w:after="120"/>
        <w:jc w:val="left"/>
      </w:pPr>
      <w:r>
        <w:rPr>
          <w:rFonts w:ascii="Times New Roman" w:hAnsi="Times New Roman" w:eastAsia="黑体"/>
          <w:b w:val="0"/>
          <w:sz w:val="24"/>
        </w:rPr>
        <w:t>4.3  播放引擎与状态派生</w:t>
      </w:r>
    </w:p>
    <w:p>
      <w:pPr>
        <w:spacing w:lineRule="exact" w:line="400"/>
        <w:ind w:firstLine="480"/>
      </w:pPr>
      <w:r>
        <w:rPr>
          <w:rFonts w:ascii="Times New Roman" w:hAnsi="Times New Roman" w:eastAsia="宋体"/>
          <w:b w:val="0"/>
          <w:sz w:val="24"/>
        </w:rPr>
        <w:t>播放控制层并不真正「重新跑算法」，而是只维护一个 `currentTime` 时间游标。当用户点击播放时，浏览器的 `requestAnimationFrame` 循环按照倍速推进时间；「单步」则跳到下一个事件时刻。调度舞台与甘特图都根据 `currentTime` 派生当前应该展示的画面状态——甘特图绘制 0 到 `currentTime` 之间的所有色块；舞台通过比较 `currentTime` 与每个进程的 arrive、dispatch、preempt、complete 事件时刻，决定它当前位于哪个区域。</w:t>
      </w:r>
    </w:p>
    <w:p>
      <w:pPr>
        <w:spacing w:lineRule="exact" w:line="400" w:before="200" w:after="120"/>
        <w:jc w:val="left"/>
      </w:pPr>
      <w:r>
        <w:rPr>
          <w:rFonts w:ascii="Times New Roman" w:hAnsi="Times New Roman" w:eastAsia="黑体"/>
          <w:b w:val="0"/>
          <w:sz w:val="24"/>
        </w:rPr>
        <w:t>4.4  数据模型设计</w:t>
      </w:r>
    </w:p>
    <w:p>
      <w:pPr>
        <w:spacing w:lineRule="exact" w:line="400"/>
        <w:ind w:firstLine="480"/>
      </w:pPr>
      <w:r>
        <w:rPr>
          <w:rFonts w:ascii="Times New Roman" w:hAnsi="Times New Roman" w:eastAsia="宋体"/>
          <w:b w:val="0"/>
          <w:sz w:val="24"/>
        </w:rPr>
        <w:t>Prisma schema 定义了两张表，关系简洁。User 表存放账户信息，username 设为唯一索引以支持登录时的快速查找；passwordHash 存放 bcrypt 哈希值，绝不存原始密码。Preset 表通过 userId 外键挂在 User 上，删除用户时级联清空其用例。processes 与 config 两个 JSON 字段以 SQLite 的 TEXT 形态存储——调度仿真涉及的进程数与配置项数量都很有限，序列化为 JSON 既简单又便于跨语言读写。</w:t>
      </w:r>
    </w:p>
    <w:p>
      <w:pPr>
        <w:spacing w:lineRule="exact" w:line="300"/>
      </w:pPr>
      <w:r>
        <w:rPr>
          <w:rFonts w:ascii="Consolas" w:hAnsi="Consolas" w:eastAsia="Consolas"/>
          <w:b w:val="0"/>
          <w:sz w:val="20"/>
        </w:rPr>
        <w:t>model User {</w:t>
      </w:r>
    </w:p>
    <w:p>
      <w:pPr>
        <w:spacing w:lineRule="exact" w:line="300"/>
      </w:pPr>
      <w:r>
        <w:rPr>
          <w:rFonts w:ascii="Consolas" w:hAnsi="Consolas" w:eastAsia="Consolas"/>
          <w:b w:val="0"/>
          <w:sz w:val="20"/>
        </w:rPr>
        <w:t xml:space="preserve">  id           String   @id @default(cuid())</w:t>
      </w:r>
    </w:p>
    <w:p>
      <w:pPr>
        <w:spacing w:lineRule="exact" w:line="300"/>
      </w:pPr>
      <w:r>
        <w:rPr>
          <w:rFonts w:ascii="Consolas" w:hAnsi="Consolas" w:eastAsia="Consolas"/>
          <w:b w:val="0"/>
          <w:sz w:val="20"/>
        </w:rPr>
        <w:t xml:space="preserve">  username     String   @unique</w:t>
      </w:r>
    </w:p>
    <w:p>
      <w:pPr>
        <w:spacing w:lineRule="exact" w:line="300"/>
      </w:pPr>
      <w:r>
        <w:rPr>
          <w:rFonts w:ascii="Consolas" w:hAnsi="Consolas" w:eastAsia="Consolas"/>
          <w:b w:val="0"/>
          <w:sz w:val="20"/>
        </w:rPr>
        <w:t xml:space="preserve">  email        String?  @unique</w:t>
      </w:r>
    </w:p>
    <w:p>
      <w:pPr>
        <w:spacing w:lineRule="exact" w:line="300"/>
      </w:pPr>
      <w:r>
        <w:rPr>
          <w:rFonts w:ascii="Consolas" w:hAnsi="Consolas" w:eastAsia="Consolas"/>
          <w:b w:val="0"/>
          <w:sz w:val="20"/>
        </w:rPr>
        <w:t xml:space="preserve">  passwordHash String</w:t>
      </w:r>
    </w:p>
    <w:p>
      <w:pPr>
        <w:spacing w:lineRule="exact" w:line="300"/>
      </w:pPr>
      <w:r>
        <w:rPr>
          <w:rFonts w:ascii="Consolas" w:hAnsi="Consolas" w:eastAsia="Consolas"/>
          <w:b w:val="0"/>
          <w:sz w:val="20"/>
        </w:rPr>
        <w:t xml:space="preserve">  createdAt    DateTime @default(now())</w:t>
      </w:r>
    </w:p>
    <w:p>
      <w:pPr>
        <w:spacing w:lineRule="exact" w:line="300"/>
      </w:pPr>
      <w:r>
        <w:rPr>
          <w:rFonts w:ascii="Consolas" w:hAnsi="Consolas" w:eastAsia="Consolas"/>
          <w:b w:val="0"/>
          <w:sz w:val="20"/>
        </w:rPr>
        <w:t xml:space="preserve">  updatedAt    DateTime @updatedAt</w:t>
      </w:r>
    </w:p>
    <w:p>
      <w:pPr>
        <w:spacing w:lineRule="exact" w:line="300"/>
      </w:pPr>
      <w:r>
        <w:rPr>
          <w:rFonts w:ascii="Consolas" w:hAnsi="Consolas" w:eastAsia="Consolas"/>
          <w:b w:val="0"/>
          <w:sz w:val="20"/>
        </w:rPr>
        <w:t xml:space="preserve">  presets      Preset[]</w:t>
      </w:r>
    </w:p>
    <w:p>
      <w:pPr>
        <w:spacing w:lineRule="exact" w:line="300"/>
      </w:pPr>
      <w:r>
        <w:rPr>
          <w:rFonts w:ascii="Consolas" w:hAnsi="Consolas" w:eastAsia="Consolas"/>
          <w:b w:val="0"/>
          <w:sz w:val="20"/>
        </w:rPr>
        <w:t>}</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model Preset {</w:t>
      </w:r>
    </w:p>
    <w:p>
      <w:pPr>
        <w:spacing w:lineRule="exact" w:line="300"/>
      </w:pPr>
      <w:r>
        <w:rPr>
          <w:rFonts w:ascii="Consolas" w:hAnsi="Consolas" w:eastAsia="Consolas"/>
          <w:b w:val="0"/>
          <w:sz w:val="20"/>
        </w:rPr>
        <w:t xml:space="preserve">  id        String   @id @default(cuid())</w:t>
      </w:r>
    </w:p>
    <w:p>
      <w:pPr>
        <w:spacing w:lineRule="exact" w:line="300"/>
      </w:pPr>
      <w:r>
        <w:rPr>
          <w:rFonts w:ascii="Consolas" w:hAnsi="Consolas" w:eastAsia="Consolas"/>
          <w:b w:val="0"/>
          <w:sz w:val="20"/>
        </w:rPr>
        <w:t xml:space="preserve">  userId    String</w:t>
      </w:r>
    </w:p>
    <w:p>
      <w:pPr>
        <w:spacing w:lineRule="exact" w:line="300"/>
      </w:pPr>
      <w:r>
        <w:rPr>
          <w:rFonts w:ascii="Consolas" w:hAnsi="Consolas" w:eastAsia="Consolas"/>
          <w:b w:val="0"/>
          <w:sz w:val="20"/>
        </w:rPr>
        <w:t xml:space="preserve">  user      User     @relation(fields: [userId], references: [id], onDelete: Cascade)</w:t>
      </w:r>
    </w:p>
    <w:p>
      <w:pPr>
        <w:spacing w:lineRule="exact" w:line="300"/>
      </w:pPr>
      <w:r>
        <w:rPr>
          <w:rFonts w:ascii="Consolas" w:hAnsi="Consolas" w:eastAsia="Consolas"/>
          <w:b w:val="0"/>
          <w:sz w:val="20"/>
        </w:rPr>
        <w:t xml:space="preserve">  name      String</w:t>
      </w:r>
    </w:p>
    <w:p>
      <w:pPr>
        <w:spacing w:lineRule="exact" w:line="300"/>
      </w:pPr>
      <w:r>
        <w:rPr>
          <w:rFonts w:ascii="Consolas" w:hAnsi="Consolas" w:eastAsia="Consolas"/>
          <w:b w:val="0"/>
          <w:sz w:val="20"/>
        </w:rPr>
        <w:t xml:space="preserve">  algorithm String   // fcfs / sjf / srtf / rr / psa / mfq</w:t>
      </w:r>
    </w:p>
    <w:p>
      <w:pPr>
        <w:spacing w:lineRule="exact" w:line="300"/>
      </w:pPr>
      <w:r>
        <w:rPr>
          <w:rFonts w:ascii="Consolas" w:hAnsi="Consolas" w:eastAsia="Consolas"/>
          <w:b w:val="0"/>
          <w:sz w:val="20"/>
        </w:rPr>
        <w:t xml:space="preserve">  processes String   // JSON: Process[]</w:t>
      </w:r>
    </w:p>
    <w:p>
      <w:pPr>
        <w:spacing w:lineRule="exact" w:line="300"/>
      </w:pPr>
      <w:r>
        <w:rPr>
          <w:rFonts w:ascii="Consolas" w:hAnsi="Consolas" w:eastAsia="Consolas"/>
          <w:b w:val="0"/>
          <w:sz w:val="20"/>
        </w:rPr>
        <w:t xml:space="preserve">  config    String   // JSON: AlgoConfig</w:t>
      </w:r>
    </w:p>
    <w:p>
      <w:pPr>
        <w:spacing w:lineRule="exact" w:line="300"/>
      </w:pPr>
      <w:r>
        <w:rPr>
          <w:rFonts w:ascii="Consolas" w:hAnsi="Consolas" w:eastAsia="Consolas"/>
          <w:b w:val="0"/>
          <w:sz w:val="20"/>
        </w:rPr>
        <w:t xml:space="preserve">  createdAt DateTime @default(now())</w:t>
      </w:r>
    </w:p>
    <w:p>
      <w:pPr>
        <w:spacing w:lineRule="exact" w:line="300"/>
      </w:pPr>
      <w:r>
        <w:rPr>
          <w:rFonts w:ascii="Consolas" w:hAnsi="Consolas" w:eastAsia="Consolas"/>
          <w:b w:val="0"/>
          <w:sz w:val="20"/>
        </w:rPr>
        <w:t xml:space="preserve">  updatedAt DateTime @updatedAt</w:t>
      </w:r>
    </w:p>
    <w:p>
      <w:pPr>
        <w:spacing w:lineRule="exact" w:line="300"/>
      </w:pPr>
      <w:r>
        <w:rPr>
          <w:rFonts w:ascii="Consolas" w:hAnsi="Consolas" w:eastAsia="Consolas"/>
          <w:b w:val="0"/>
          <w:sz w:val="20"/>
        </w:rPr>
        <w:t xml:space="preserve">  @@index([userId, createdAt])</w:t>
      </w:r>
    </w:p>
    <w:p>
      <w:pPr>
        <w:spacing w:lineRule="exact" w:line="300"/>
      </w:pPr>
      <w:r>
        <w:rPr>
          <w:rFonts w:ascii="Consolas" w:hAnsi="Consolas" w:eastAsia="Consolas"/>
          <w:b w:val="0"/>
          <w:sz w:val="20"/>
        </w:rPr>
        <w:t>}</w:t>
      </w:r>
    </w:p>
    <w:p>
      <w:pPr>
        <w:spacing w:lineRule="exact" w:line="400"/>
        <w:jc w:val="center"/>
      </w:pPr>
      <w:r>
        <w:rPr>
          <w:rFonts w:ascii="Times New Roman" w:hAnsi="Times New Roman" w:eastAsia="宋体"/>
          <w:b/>
          <w:sz w:val="21"/>
        </w:rPr>
        <w:t>代码 4-2  Prisma 数据库模型定义</w:t>
      </w:r>
    </w:p>
    <w:p>
      <w:pPr>
        <w:spacing w:lineRule="exact" w:line="400" w:before="200" w:after="120"/>
        <w:jc w:val="left"/>
      </w:pPr>
      <w:r>
        <w:rPr>
          <w:rFonts w:ascii="Times New Roman" w:hAnsi="Times New Roman" w:eastAsia="黑体"/>
          <w:b w:val="0"/>
          <w:sz w:val="24"/>
        </w:rPr>
        <w:t>4.5  界面流程</w:t>
      </w:r>
    </w:p>
    <w:p>
      <w:pPr>
        <w:spacing w:lineRule="exact" w:line="400"/>
        <w:ind w:firstLine="480"/>
      </w:pPr>
      <w:r>
        <w:rPr>
          <w:rFonts w:ascii="Times New Roman" w:hAnsi="Times New Roman" w:eastAsia="宋体"/>
          <w:b w:val="0"/>
          <w:sz w:val="24"/>
        </w:rPr>
        <w:t>未登录用户访问任何受保护路由都会被中间件拦截并跳转到 `/account?next=&lt;原路径&gt;`。登录成功后，前端会读取 URL 上的 `next` 参数把用户送回原本想去的页面；若用户主动从侧栏点击「账户」，由于 URL 上没有 `next`，则停留在账户资料页，避免被强制弹走。整个过程对用户而言只有「登录界面 → 我刚才点的那一页」一次跳转。</w:t>
      </w:r>
    </w:p>
    <w:p>
      <w:pPr>
        <w:spacing w:lineRule="exact" w:line="400" w:before="200" w:after="120"/>
        <w:jc w:val="left"/>
      </w:pPr>
      <w:r>
        <w:rPr>
          <w:rFonts w:ascii="Times New Roman" w:hAnsi="Times New Roman" w:eastAsia="黑体"/>
          <w:b w:val="0"/>
          <w:sz w:val="24"/>
        </w:rPr>
        <w:t>4.6  设计系统：暖色玻璃拟态</w:t>
      </w:r>
    </w:p>
    <w:p>
      <w:pPr>
        <w:spacing w:lineRule="exact" w:line="400"/>
        <w:ind w:firstLine="480"/>
      </w:pPr>
      <w:r>
        <w:rPr>
          <w:rFonts w:ascii="Times New Roman" w:hAnsi="Times New Roman" w:eastAsia="宋体"/>
          <w:b w:val="0"/>
          <w:sz w:val="24"/>
        </w:rPr>
        <w:t>为了让一个偏理论的工具型应用在视觉上不至于过分严肃，本项目刻意避开了技术教学网站常见的蓝紫渐变与发光元素，转而采用一套相对克制的暖色玻璃拟态：茶绿主色（#0F766E）做品牌强调，琥珀辅色（#B45309）做主要操作按钮，底色采用米色（#FAF6EE）配合三处低饱和度的环境光斑做装饰，卡片与侧栏统一使用 `backdrop-blur` 配合 `rgba(255,255,255,0.68)` 的玻璃面板，深色模式下切换为「近黑色 + 浅灰文字」的对应主题。字体方面，正文使用 Fira Sans 提升可读性，数据与代码使用 Fira Code 等宽字体，整体观感偏「工具型 Dashboard」而非「营销页 Hero」。</w:t>
      </w:r>
    </w:p>
    <w:p>
      <w:pPr>
        <w:spacing w:lineRule="exact" w:line="400"/>
        <w:jc w:val="center"/>
      </w:pPr>
      <w:r>
        <w:rPr>
          <w:rFonts w:ascii="Times New Roman" w:hAnsi="Times New Roman" w:eastAsia="宋体"/>
          <w:b w:val="0"/>
          <w:sz w:val="21"/>
        </w:rPr>
        <w:t>[ 图位 · 实际部署后从 web 截图替换 ]</w:t>
      </w:r>
    </w:p>
    <w:p>
      <w:pPr>
        <w:spacing w:lineRule="exact" w:line="400"/>
        <w:jc w:val="center"/>
      </w:pPr>
      <w:r>
        <w:rPr>
          <w:rFonts w:ascii="Times New Roman" w:hAnsi="Times New Roman" w:eastAsia="宋体"/>
          <w:b/>
          <w:sz w:val="21"/>
        </w:rPr>
        <w:t>图 4-2  调度可视化页主界面</w:t>
      </w:r>
    </w:p>
    <w:p>
      <w:r>
        <w:br w:type="page"/>
      </w:r>
    </w:p>
    <w:p>
      <w:pPr>
        <w:spacing w:lineRule="exact" w:line="400" w:before="400" w:after="400"/>
        <w:jc w:val="left"/>
      </w:pPr>
      <w:r>
        <w:rPr>
          <w:rFonts w:ascii="Times New Roman" w:hAnsi="Times New Roman" w:eastAsia="黑体"/>
          <w:b w:val="0"/>
          <w:sz w:val="28"/>
        </w:rPr>
        <w:t>5  系统实现与关键技术</w:t>
      </w:r>
    </w:p>
    <w:p>
      <w:pPr>
        <w:spacing w:lineRule="exact" w:line="400" w:before="200" w:after="120"/>
        <w:jc w:val="left"/>
      </w:pPr>
      <w:r>
        <w:rPr>
          <w:rFonts w:ascii="Times New Roman" w:hAnsi="Times New Roman" w:eastAsia="黑体"/>
          <w:b w:val="0"/>
          <w:sz w:val="24"/>
        </w:rPr>
        <w:t>5.1  开发环境</w:t>
      </w:r>
    </w:p>
    <w:p>
      <w:pPr>
        <w:spacing w:lineRule="exact" w:line="400"/>
        <w:ind w:firstLine="480"/>
      </w:pPr>
      <w:r>
        <w:rPr>
          <w:rFonts w:ascii="Times New Roman" w:hAnsi="Times New Roman" w:eastAsia="宋体"/>
          <w:b w:val="0"/>
          <w:sz w:val="24"/>
        </w:rPr>
        <w:t>整套系统在 Windows 10 64 位环境下完成主开发，运行时核心依赖如下：Node.js 22 LTS、Next.js 14.2.35、React 18.3.1、TypeScript 5.6.3、Tailwind CSS 3.4.14、Zustand 4.5.5、Framer Motion 11.11.9、Prisma 6.18.0、jose 6.2.2、bcryptjs 3.0.3。包管理使用 npm；版本控制使用 Git，远端托管在 GitHub 上；生产部署到 Railway 平台，借助其 Nixpacks 自动识别 Next.js 工程并完成构建。</w:t>
      </w:r>
    </w:p>
    <w:p>
      <w:pPr>
        <w:spacing w:lineRule="exact" w:line="400" w:before="200" w:after="120"/>
        <w:jc w:val="left"/>
      </w:pPr>
      <w:r>
        <w:rPr>
          <w:rFonts w:ascii="Times New Roman" w:hAnsi="Times New Roman" w:eastAsia="黑体"/>
          <w:b w:val="0"/>
          <w:sz w:val="24"/>
        </w:rPr>
        <w:t>5.2  核心调度算法的实现</w:t>
      </w:r>
    </w:p>
    <w:p>
      <w:pPr>
        <w:spacing w:lineRule="exact" w:line="400"/>
        <w:ind w:firstLine="480"/>
      </w:pPr>
      <w:r>
        <w:rPr>
          <w:rFonts w:ascii="Times New Roman" w:hAnsi="Times New Roman" w:eastAsia="宋体"/>
          <w:b w:val="0"/>
          <w:sz w:val="24"/>
        </w:rPr>
        <w:t>六种算法都遵循 4.2 节定义的统一接口，把仿真过程抽象成「时间游标 + 事件流」两件事。下面挑选最有代表性的两个算法，把核心实现展开来讲。</w:t>
      </w:r>
    </w:p>
    <w:p>
      <w:pPr>
        <w:spacing w:lineRule="exact" w:line="400" w:before="120" w:after="80"/>
        <w:jc w:val="left"/>
      </w:pPr>
      <w:r>
        <w:rPr>
          <w:rFonts w:ascii="Times New Roman" w:hAnsi="Times New Roman" w:eastAsia="宋体"/>
          <w:b/>
          <w:sz w:val="24"/>
        </w:rPr>
        <w:t>5.2.1  最短剩余时间优先（SRTF）</w:t>
      </w:r>
    </w:p>
    <w:p>
      <w:pPr>
        <w:spacing w:lineRule="exact" w:line="400"/>
        <w:ind w:firstLine="480"/>
      </w:pPr>
      <w:r>
        <w:rPr>
          <w:rFonts w:ascii="Times New Roman" w:hAnsi="Times New Roman" w:eastAsia="宋体"/>
          <w:b w:val="0"/>
          <w:sz w:val="24"/>
        </w:rPr>
        <w:t>SRTF 的难点在于「事件粒度」的把控。教材里 SRTF 通常被描述为「每个时刻都重新比较」，但工程上不可能真的每 1 ms 检查一遍。本实现采取折中策略：在「下一个进程到达」与「当前进程完成」这两个事件之间，可以安全地认为剩余时间最短的进程不会改变；据此推进时间游标到下一个事件，再重新决策。</w:t>
      </w:r>
    </w:p>
    <w:p>
      <w:pPr>
        <w:spacing w:lineRule="exact" w:line="300"/>
      </w:pPr>
      <w:r>
        <w:rPr>
          <w:rFonts w:ascii="Consolas" w:hAnsi="Consolas" w:eastAsia="Consolas"/>
          <w:b w:val="0"/>
          <w:sz w:val="20"/>
        </w:rPr>
        <w:t>// lib/scheduler/srtf.ts （核心循环节选）</w:t>
      </w:r>
    </w:p>
    <w:p>
      <w:pPr>
        <w:spacing w:lineRule="exact" w:line="300"/>
      </w:pPr>
      <w:r>
        <w:rPr>
          <w:rFonts w:ascii="Consolas" w:hAnsi="Consolas" w:eastAsia="Consolas"/>
          <w:b w:val="0"/>
          <w:sz w:val="20"/>
        </w:rPr>
        <w:t>while (done.size &lt; n) {</w:t>
      </w:r>
    </w:p>
    <w:p>
      <w:pPr>
        <w:spacing w:lineRule="exact" w:line="300"/>
      </w:pPr>
      <w:r>
        <w:rPr>
          <w:rFonts w:ascii="Consolas" w:hAnsi="Consolas" w:eastAsia="Consolas"/>
          <w:b w:val="0"/>
          <w:sz w:val="20"/>
        </w:rPr>
        <w:t xml:space="preserve">  const ready = processes.filter(</w:t>
      </w:r>
    </w:p>
    <w:p>
      <w:pPr>
        <w:spacing w:lineRule="exact" w:line="300"/>
      </w:pPr>
      <w:r>
        <w:rPr>
          <w:rFonts w:ascii="Consolas" w:hAnsi="Consolas" w:eastAsia="Consolas"/>
          <w:b w:val="0"/>
          <w:sz w:val="20"/>
        </w:rPr>
        <w:t xml:space="preserve">    (p) =&gt; p.arrival &lt;= t &amp;&amp; !done.has(p.id) &amp;&amp; (remaining.get(p.id) ?? 0) &gt; 0</w:t>
      </w:r>
    </w:p>
    <w:p>
      <w:pPr>
        <w:spacing w:lineRule="exact" w:line="300"/>
      </w:pPr>
      <w:r>
        <w:rPr>
          <w:rFonts w:ascii="Consolas" w:hAnsi="Consolas" w:eastAsia="Consolas"/>
          <w:b w:val="0"/>
          <w:sz w:val="20"/>
        </w:rPr>
        <w:t xml:space="preserve">  );</w:t>
      </w:r>
    </w:p>
    <w:p>
      <w:pPr>
        <w:spacing w:lineRule="exact" w:line="300"/>
      </w:pPr>
      <w:r>
        <w:rPr>
          <w:rFonts w:ascii="Consolas" w:hAnsi="Consolas" w:eastAsia="Consolas"/>
          <w:b w:val="0"/>
          <w:sz w:val="20"/>
        </w:rPr>
        <w:t xml:space="preserve">  if (!ready.length) {</w:t>
      </w:r>
    </w:p>
    <w:p>
      <w:pPr>
        <w:spacing w:lineRule="exact" w:line="300"/>
      </w:pPr>
      <w:r>
        <w:rPr>
          <w:rFonts w:ascii="Consolas" w:hAnsi="Consolas" w:eastAsia="Consolas"/>
          <w:b w:val="0"/>
          <w:sz w:val="20"/>
        </w:rPr>
        <w:t xml:space="preserve">    t = Math.min(...processes</w:t>
      </w:r>
    </w:p>
    <w:p>
      <w:pPr>
        <w:spacing w:lineRule="exact" w:line="300"/>
      </w:pPr>
      <w:r>
        <w:rPr>
          <w:rFonts w:ascii="Consolas" w:hAnsi="Consolas" w:eastAsia="Consolas"/>
          <w:b w:val="0"/>
          <w:sz w:val="20"/>
        </w:rPr>
        <w:t xml:space="preserve">      .filter(p =&gt; !done.has(p.id) &amp;&amp; p.arrival &gt; t)</w:t>
      </w:r>
    </w:p>
    <w:p>
      <w:pPr>
        <w:spacing w:lineRule="exact" w:line="300"/>
      </w:pPr>
      <w:r>
        <w:rPr>
          <w:rFonts w:ascii="Consolas" w:hAnsi="Consolas" w:eastAsia="Consolas"/>
          <w:b w:val="0"/>
          <w:sz w:val="20"/>
        </w:rPr>
        <w:t xml:space="preserve">      .map(p =&gt; p.arrival));</w:t>
      </w:r>
    </w:p>
    <w:p>
      <w:pPr>
        <w:spacing w:lineRule="exact" w:line="300"/>
      </w:pPr>
      <w:r>
        <w:rPr>
          <w:rFonts w:ascii="Consolas" w:hAnsi="Consolas" w:eastAsia="Consolas"/>
          <w:b w:val="0"/>
          <w:sz w:val="20"/>
        </w:rPr>
        <w:t xml:space="preserve">    continue;</w:t>
      </w:r>
    </w:p>
    <w:p>
      <w:pPr>
        <w:spacing w:lineRule="exact" w:line="300"/>
      </w:pPr>
      <w:r>
        <w:rPr>
          <w:rFonts w:ascii="Consolas" w:hAnsi="Consolas" w:eastAsia="Consolas"/>
          <w:b w:val="0"/>
          <w:sz w:val="20"/>
        </w:rPr>
        <w:t xml:space="preserve">  }</w:t>
      </w:r>
    </w:p>
    <w:p>
      <w:pPr>
        <w:spacing w:lineRule="exact" w:line="300"/>
      </w:pPr>
      <w:r>
        <w:rPr>
          <w:rFonts w:ascii="Consolas" w:hAnsi="Consolas" w:eastAsia="Consolas"/>
          <w:b w:val="0"/>
          <w:sz w:val="20"/>
        </w:rPr>
        <w:t xml:space="preserve">  ready.sort((a, b) =&gt;</w:t>
      </w:r>
    </w:p>
    <w:p>
      <w:pPr>
        <w:spacing w:lineRule="exact" w:line="300"/>
      </w:pPr>
      <w:r>
        <w:rPr>
          <w:rFonts w:ascii="Consolas" w:hAnsi="Consolas" w:eastAsia="Consolas"/>
          <w:b w:val="0"/>
          <w:sz w:val="20"/>
        </w:rPr>
        <w:t xml:space="preserve">    (remaining.get(a.id)! - remaining.get(b.id)!) ||</w:t>
      </w:r>
    </w:p>
    <w:p>
      <w:pPr>
        <w:spacing w:lineRule="exact" w:line="300"/>
      </w:pPr>
      <w:r>
        <w:rPr>
          <w:rFonts w:ascii="Consolas" w:hAnsi="Consolas" w:eastAsia="Consolas"/>
          <w:b w:val="0"/>
          <w:sz w:val="20"/>
        </w:rPr>
        <w:t xml:space="preserve">    a.arrival - b.arrival || a.id.localeCompare(b.id)</w:t>
      </w:r>
    </w:p>
    <w:p>
      <w:pPr>
        <w:spacing w:lineRule="exact" w:line="300"/>
      </w:pPr>
      <w:r>
        <w:rPr>
          <w:rFonts w:ascii="Consolas" w:hAnsi="Consolas" w:eastAsia="Consolas"/>
          <w:b w:val="0"/>
          <w:sz w:val="20"/>
        </w:rPr>
        <w:t xml:space="preserve">  );</w:t>
      </w:r>
    </w:p>
    <w:p>
      <w:pPr>
        <w:spacing w:lineRule="exact" w:line="300"/>
      </w:pPr>
      <w:r>
        <w:rPr>
          <w:rFonts w:ascii="Consolas" w:hAnsi="Consolas" w:eastAsia="Consolas"/>
          <w:b w:val="0"/>
          <w:sz w:val="20"/>
        </w:rPr>
        <w:t xml:space="preserve">  const pick = ready[0];</w:t>
      </w:r>
    </w:p>
    <w:p>
      <w:pPr>
        <w:spacing w:lineRule="exact" w:line="300"/>
      </w:pPr>
      <w:r>
        <w:rPr>
          <w:rFonts w:ascii="Consolas" w:hAnsi="Consolas" w:eastAsia="Consolas"/>
          <w:b w:val="0"/>
          <w:sz w:val="20"/>
        </w:rPr>
        <w:t xml:space="preserve">  if (running !== pick.id) {</w:t>
      </w:r>
    </w:p>
    <w:p>
      <w:pPr>
        <w:spacing w:lineRule="exact" w:line="300"/>
      </w:pPr>
      <w:r>
        <w:rPr>
          <w:rFonts w:ascii="Consolas" w:hAnsi="Consolas" w:eastAsia="Consolas"/>
          <w:b w:val="0"/>
          <w:sz w:val="20"/>
        </w:rPr>
        <w:t xml:space="preserve">    if (running) events.push({ t, type: "preempt", pid: running, reason: "shorter" });</w:t>
      </w:r>
    </w:p>
    <w:p>
      <w:pPr>
        <w:spacing w:lineRule="exact" w:line="300"/>
      </w:pPr>
      <w:r>
        <w:rPr>
          <w:rFonts w:ascii="Consolas" w:hAnsi="Consolas" w:eastAsia="Consolas"/>
          <w:b w:val="0"/>
          <w:sz w:val="20"/>
        </w:rPr>
        <w:t xml:space="preserve">    events.push({ t, type: "dispatch", pid: pick.id });</w:t>
      </w:r>
    </w:p>
    <w:p>
      <w:pPr>
        <w:spacing w:lineRule="exact" w:line="300"/>
      </w:pPr>
      <w:r>
        <w:rPr>
          <w:rFonts w:ascii="Consolas" w:hAnsi="Consolas" w:eastAsia="Consolas"/>
          <w:b w:val="0"/>
          <w:sz w:val="20"/>
        </w:rPr>
        <w:t xml:space="preserve">    running = pick.id;</w:t>
      </w:r>
    </w:p>
    <w:p>
      <w:pPr>
        <w:spacing w:lineRule="exact" w:line="300"/>
      </w:pPr>
      <w:r>
        <w:rPr>
          <w:rFonts w:ascii="Consolas" w:hAnsi="Consolas" w:eastAsia="Consolas"/>
          <w:b w:val="0"/>
          <w:sz w:val="20"/>
        </w:rPr>
        <w:t xml:space="preserve">  }</w:t>
      </w:r>
    </w:p>
    <w:p>
      <w:pPr>
        <w:spacing w:lineRule="exact" w:line="300"/>
      </w:pPr>
      <w:r>
        <w:rPr>
          <w:rFonts w:ascii="Consolas" w:hAnsi="Consolas" w:eastAsia="Consolas"/>
          <w:b w:val="0"/>
          <w:sz w:val="20"/>
        </w:rPr>
        <w:t xml:space="preserve">  const futureArrivals = processes</w:t>
      </w:r>
    </w:p>
    <w:p>
      <w:pPr>
        <w:spacing w:lineRule="exact" w:line="300"/>
      </w:pPr>
      <w:r>
        <w:rPr>
          <w:rFonts w:ascii="Consolas" w:hAnsi="Consolas" w:eastAsia="Consolas"/>
          <w:b w:val="0"/>
          <w:sz w:val="20"/>
        </w:rPr>
        <w:t xml:space="preserve">    .filter(p =&gt; !done.has(p.id) &amp;&amp; p.arrival &gt; t)</w:t>
      </w:r>
    </w:p>
    <w:p>
      <w:pPr>
        <w:spacing w:lineRule="exact" w:line="300"/>
      </w:pPr>
      <w:r>
        <w:rPr>
          <w:rFonts w:ascii="Consolas" w:hAnsi="Consolas" w:eastAsia="Consolas"/>
          <w:b w:val="0"/>
          <w:sz w:val="20"/>
        </w:rPr>
        <w:t xml:space="preserve">    .map(p =&gt; p.arrival);</w:t>
      </w:r>
    </w:p>
    <w:p>
      <w:pPr>
        <w:spacing w:lineRule="exact" w:line="300"/>
      </w:pPr>
      <w:r>
        <w:rPr>
          <w:rFonts w:ascii="Consolas" w:hAnsi="Consolas" w:eastAsia="Consolas"/>
          <w:b w:val="0"/>
          <w:sz w:val="20"/>
        </w:rPr>
        <w:t xml:space="preserve">  const nextEvent = futureArrivals.length ? Math.min(...futureArrivals) : Infinity;</w:t>
      </w:r>
    </w:p>
    <w:p>
      <w:pPr>
        <w:spacing w:lineRule="exact" w:line="300"/>
      </w:pPr>
      <w:r>
        <w:rPr>
          <w:rFonts w:ascii="Consolas" w:hAnsi="Consolas" w:eastAsia="Consolas"/>
          <w:b w:val="0"/>
          <w:sz w:val="20"/>
        </w:rPr>
        <w:t xml:space="preserve">  const runUntil = Math.min(t + (remaining.get(pick.id) ?? 0), nextEvent);</w:t>
      </w:r>
    </w:p>
    <w:p>
      <w:pPr>
        <w:spacing w:lineRule="exact" w:line="300"/>
      </w:pPr>
      <w:r>
        <w:rPr>
          <w:rFonts w:ascii="Consolas" w:hAnsi="Consolas" w:eastAsia="Consolas"/>
          <w:b w:val="0"/>
          <w:sz w:val="20"/>
        </w:rPr>
        <w:t xml:space="preserve">  segs.push({ pid: pick.id, start: t, end: runUntil });</w:t>
      </w:r>
    </w:p>
    <w:p>
      <w:pPr>
        <w:spacing w:lineRule="exact" w:line="300"/>
      </w:pPr>
      <w:r>
        <w:rPr>
          <w:rFonts w:ascii="Consolas" w:hAnsi="Consolas" w:eastAsia="Consolas"/>
          <w:b w:val="0"/>
          <w:sz w:val="20"/>
        </w:rPr>
        <w:t xml:space="preserve">  remaining.set(pick.id, (remaining.get(pick.id) ?? 0) - (runUntil - t));</w:t>
      </w:r>
    </w:p>
    <w:p>
      <w:pPr>
        <w:spacing w:lineRule="exact" w:line="300"/>
      </w:pPr>
      <w:r>
        <w:rPr>
          <w:rFonts w:ascii="Consolas" w:hAnsi="Consolas" w:eastAsia="Consolas"/>
          <w:b w:val="0"/>
          <w:sz w:val="20"/>
        </w:rPr>
        <w:t xml:space="preserve">  t = runUntil;</w:t>
      </w:r>
    </w:p>
    <w:p>
      <w:pPr>
        <w:spacing w:lineRule="exact" w:line="300"/>
      </w:pPr>
      <w:r>
        <w:rPr>
          <w:rFonts w:ascii="Consolas" w:hAnsi="Consolas" w:eastAsia="Consolas"/>
          <w:b w:val="0"/>
          <w:sz w:val="20"/>
        </w:rPr>
        <w:t xml:space="preserve">  if ((remaining.get(pick.id) ?? 0) &lt;= 1e-9) {</w:t>
      </w:r>
    </w:p>
    <w:p>
      <w:pPr>
        <w:spacing w:lineRule="exact" w:line="300"/>
      </w:pPr>
      <w:r>
        <w:rPr>
          <w:rFonts w:ascii="Consolas" w:hAnsi="Consolas" w:eastAsia="Consolas"/>
          <w:b w:val="0"/>
          <w:sz w:val="20"/>
        </w:rPr>
        <w:t xml:space="preserve">    events.push({ t, type: "complete", pid: pick.id });</w:t>
      </w:r>
    </w:p>
    <w:p>
      <w:pPr>
        <w:spacing w:lineRule="exact" w:line="300"/>
      </w:pPr>
      <w:r>
        <w:rPr>
          <w:rFonts w:ascii="Consolas" w:hAnsi="Consolas" w:eastAsia="Consolas"/>
          <w:b w:val="0"/>
          <w:sz w:val="20"/>
        </w:rPr>
        <w:t xml:space="preserve">    done.add(pick.id);</w:t>
      </w:r>
    </w:p>
    <w:p>
      <w:pPr>
        <w:spacing w:lineRule="exact" w:line="300"/>
      </w:pPr>
      <w:r>
        <w:rPr>
          <w:rFonts w:ascii="Consolas" w:hAnsi="Consolas" w:eastAsia="Consolas"/>
          <w:b w:val="0"/>
          <w:sz w:val="20"/>
        </w:rPr>
        <w:t xml:space="preserve">    running = null;</w:t>
      </w:r>
    </w:p>
    <w:p>
      <w:pPr>
        <w:spacing w:lineRule="exact" w:line="300"/>
      </w:pPr>
      <w:r>
        <w:rPr>
          <w:rFonts w:ascii="Consolas" w:hAnsi="Consolas" w:eastAsia="Consolas"/>
          <w:b w:val="0"/>
          <w:sz w:val="20"/>
        </w:rPr>
        <w:t xml:space="preserve">  }</w:t>
      </w:r>
    </w:p>
    <w:p>
      <w:pPr>
        <w:spacing w:lineRule="exact" w:line="300"/>
      </w:pPr>
      <w:r>
        <w:rPr>
          <w:rFonts w:ascii="Consolas" w:hAnsi="Consolas" w:eastAsia="Consolas"/>
          <w:b w:val="0"/>
          <w:sz w:val="20"/>
        </w:rPr>
        <w:t>}</w:t>
      </w:r>
    </w:p>
    <w:p>
      <w:pPr>
        <w:spacing w:lineRule="exact" w:line="400"/>
        <w:jc w:val="center"/>
      </w:pPr>
      <w:r>
        <w:rPr>
          <w:rFonts w:ascii="Times New Roman" w:hAnsi="Times New Roman" w:eastAsia="宋体"/>
          <w:b/>
          <w:sz w:val="21"/>
        </w:rPr>
        <w:t>代码 5-1  SRTF 核心调度循环</w:t>
      </w:r>
    </w:p>
    <w:p>
      <w:pPr>
        <w:spacing w:lineRule="exact" w:line="400" w:before="120" w:after="80"/>
        <w:jc w:val="left"/>
      </w:pPr>
      <w:r>
        <w:rPr>
          <w:rFonts w:ascii="Times New Roman" w:hAnsi="Times New Roman" w:eastAsia="宋体"/>
          <w:b/>
          <w:sz w:val="24"/>
        </w:rPr>
        <w:t>5.2.2  多级反馈队列（MFQ）</w:t>
      </w:r>
    </w:p>
    <w:p>
      <w:pPr>
        <w:spacing w:lineRule="exact" w:line="400"/>
        <w:ind w:firstLine="480"/>
      </w:pPr>
      <w:r>
        <w:rPr>
          <w:rFonts w:ascii="Times New Roman" w:hAnsi="Times New Roman" w:eastAsia="宋体"/>
          <w:b w:val="0"/>
          <w:sz w:val="24"/>
        </w:rPr>
        <w:t>MFQ 在 SRTF 之上增加了三件事：多个就绪队列、用满时间片自动降级、高级队列非空时立即抢占。实现时把就绪队列建模为按优先级排序的数组：每次循环找出最高级非空队列的队首，运行 `min(quantum[level], remaining)` 这么长，然后判断它是「跑完」「降级」还是「被抢占」。如果在运行期间有更高级队列接收了新到进程，就需要把当前进程截短并退回原级队首，等待下一轮调度——这是一个工程上的细节，但在演示场景中非常关键。</w:t>
      </w:r>
    </w:p>
    <w:p>
      <w:pPr>
        <w:spacing w:lineRule="exact" w:line="400" w:before="200" w:after="120"/>
        <w:jc w:val="left"/>
      </w:pPr>
      <w:r>
        <w:rPr>
          <w:rFonts w:ascii="Times New Roman" w:hAnsi="Times New Roman" w:eastAsia="黑体"/>
          <w:b w:val="0"/>
          <w:sz w:val="24"/>
        </w:rPr>
        <w:t>5.3  动态甘特图</w:t>
      </w:r>
    </w:p>
    <w:p>
      <w:pPr>
        <w:spacing w:lineRule="exact" w:line="400"/>
        <w:ind w:firstLine="480"/>
      </w:pPr>
      <w:r>
        <w:rPr>
          <w:rFonts w:ascii="Times New Roman" w:hAnsi="Times New Roman" w:eastAsia="宋体"/>
          <w:b w:val="0"/>
          <w:sz w:val="24"/>
        </w:rPr>
        <w:t>Canvas 渲染的关键在于设备像素比（DPR）适配。现代显示器的物理像素与 CSS 像素不再是 1:1，如果不做 DPR 缩放，高分屏上画的色块和文字会出现明显锯齿。实现里通过 `devicePixelRatio` 把 canvas 的物理尺寸放大到 CSS 尺寸的 dpr 倍，再用 `ctx.setTransform(dpr, 0, 0, dpr, 0, 0)` 让所有绘图坐标继续使用 CSS 像素。时间轴的刻度按总时长智能选择步长（1/2/5），避免刻度过密；当前播放时刻则画一根带圆点的橙色虚线游标，与 SVG 舞台保持视觉一致。</w:t>
      </w:r>
    </w:p>
    <w:p>
      <w:pPr>
        <w:spacing w:lineRule="exact" w:line="400" w:before="200" w:after="120"/>
        <w:jc w:val="left"/>
      </w:pPr>
      <w:r>
        <w:rPr>
          <w:rFonts w:ascii="Times New Roman" w:hAnsi="Times New Roman" w:eastAsia="黑体"/>
          <w:b w:val="0"/>
          <w:sz w:val="24"/>
        </w:rPr>
        <w:t>5.4  SVG 调度舞台与自适应布局</w:t>
      </w:r>
    </w:p>
    <w:p>
      <w:pPr>
        <w:spacing w:lineRule="exact" w:line="400"/>
        <w:ind w:firstLine="480"/>
      </w:pPr>
      <w:r>
        <w:rPr>
          <w:rFonts w:ascii="Times New Roman" w:hAnsi="Times New Roman" w:eastAsia="宋体"/>
          <w:b w:val="0"/>
          <w:sz w:val="24"/>
        </w:rPr>
        <w:t>舞台被划分为五个区域：待到达、就绪队列、CPU、阻塞队列、完成队列。每个进程是一个 `&lt;motion.g&gt;`，初始位置由「当前所在区域 + 区域内序号」决定。Framer Motion 接管位置变化的过渡动画——当 `currentTime` 推进、进程从就绪流入 CPU 时，组件不需要写任何 keyframe，只要给 motion.g 一个新的 `{x, y}`，底层会自动以 spring 物理模型补出中间帧。</w:t>
      </w:r>
    </w:p>
    <w:p>
      <w:pPr>
        <w:spacing w:lineRule="exact" w:line="400"/>
        <w:ind w:firstLine="480"/>
      </w:pPr>
      <w:r>
        <w:rPr>
          <w:rFonts w:ascii="Times New Roman" w:hAnsi="Times New Roman" w:eastAsia="宋体"/>
          <w:b w:val="0"/>
          <w:sz w:val="24"/>
        </w:rPr>
        <w:t>舞台一个被反复打磨的细节是「进程过多时不溢出」。早期实现把就绪队列高度写死为 200 px，结果在 6 进程全部堆在就绪队列时画面会被裁切。改进版本根据进程总数计算卡片尺寸（1 个 78×48、6 个 48×32 等阶梯），再根据每个区域当前的进程数计算所需行数，整体 viewBox 高度由各区域所需高度动态相加，确保任何输入下舞台都能完整呈现。MFQ 设计器中的多层队列采用同样的策略，每个 Q 行高度独立扩展，最后再把多余高度回填到最低优先级队列以保持左右对齐。</w:t>
      </w:r>
    </w:p>
    <w:p>
      <w:pPr>
        <w:spacing w:lineRule="exact" w:line="400" w:before="200" w:after="120"/>
        <w:jc w:val="left"/>
      </w:pPr>
      <w:r>
        <w:rPr>
          <w:rFonts w:ascii="Times New Roman" w:hAnsi="Times New Roman" w:eastAsia="黑体"/>
          <w:b w:val="0"/>
          <w:sz w:val="24"/>
        </w:rPr>
        <w:t>5.5  播放引擎</w:t>
      </w:r>
    </w:p>
    <w:p>
      <w:pPr>
        <w:spacing w:lineRule="exact" w:line="400"/>
        <w:ind w:firstLine="480"/>
      </w:pPr>
      <w:r>
        <w:rPr>
          <w:rFonts w:ascii="Times New Roman" w:hAnsi="Times New Roman" w:eastAsia="宋体"/>
          <w:b w:val="0"/>
          <w:sz w:val="24"/>
        </w:rPr>
        <w:t>Zustand 维护的全局 store 持有 `currentTime`、`playing`、`speed` 三个核心状态。`PlaybackControls` 组件在 `useEffect` 里启动一个 `requestAnimationFrame` 循环：每帧根据时间差与倍速推进 `currentTime`，到达 `makespan` 时自动停止并把 `playing` 置 false。「单步」的实现并没有用「推进固定 1 ms」这种粗暴方式，而是在 store 里查找下一个 `t &gt; currentTime` 的事件，把 `currentTime` 直接跳到该事件时刻。这样无论倍速多大、用户是否在播放中，单步永远等价于「跳到下一个发生有意义动作的瞬间」。</w:t>
      </w:r>
    </w:p>
    <w:p>
      <w:pPr>
        <w:spacing w:lineRule="exact" w:line="400" w:before="200" w:after="120"/>
        <w:jc w:val="left"/>
      </w:pPr>
      <w:r>
        <w:rPr>
          <w:rFonts w:ascii="Times New Roman" w:hAnsi="Times New Roman" w:eastAsia="黑体"/>
          <w:b w:val="0"/>
          <w:sz w:val="24"/>
        </w:rPr>
        <w:t>5.6  鉴权链路</w:t>
      </w:r>
    </w:p>
    <w:p>
      <w:pPr>
        <w:spacing w:lineRule="exact" w:line="400"/>
        <w:ind w:firstLine="480"/>
      </w:pPr>
      <w:r>
        <w:rPr>
          <w:rFonts w:ascii="Times New Roman" w:hAnsi="Times New Roman" w:eastAsia="宋体"/>
          <w:b w:val="0"/>
          <w:sz w:val="24"/>
        </w:rPr>
        <w:t>鉴权由四层协作完成。`POST /api/auth/register` 校验用户名密码格式，bcrypt 哈希后写入 SQLite，签发 JWT 并以 HTTP-Only Cookie 写回响应；`POST /api/auth/login` 比较哈希值后同样签发 Cookie；`GET /api/auth/me` 读取 Cookie 还原用户信息，供前端显示头像与用户名；`POST /api/auth/logout` 把 Cookie 标记为过期。拦截层的核心是 `middleware.ts`：它运行在 Edge Runtime，对每个请求调用 `verifySessionToken` 校验 JWT，未通过的浏览器请求被 302 跳转到登录页，未通过的 API 请求直接返回 401。由于 Edge Runtime 不支持 bcryptjs 的 Node 原生绑定，项目专门拆出了一份`lib/session-edge.ts`，仅依赖 jose 实现纯 ES 模块的 JWT 校验，保证中间件在生产环境也能正常打包。</w:t>
      </w:r>
    </w:p>
    <w:p>
      <w:pPr>
        <w:spacing w:lineRule="exact" w:line="300"/>
      </w:pPr>
      <w:r>
        <w:rPr>
          <w:rFonts w:ascii="Consolas" w:hAnsi="Consolas" w:eastAsia="Consolas"/>
          <w:b w:val="0"/>
          <w:sz w:val="20"/>
        </w:rPr>
        <w:t>// middleware.ts 节选</w:t>
      </w:r>
    </w:p>
    <w:p>
      <w:pPr>
        <w:spacing w:lineRule="exact" w:line="300"/>
      </w:pPr>
      <w:r>
        <w:rPr>
          <w:rFonts w:ascii="Consolas" w:hAnsi="Consolas" w:eastAsia="Consolas"/>
          <w:b w:val="0"/>
          <w:sz w:val="20"/>
        </w:rPr>
        <w:t>const PUBLIC_PREFIXES = ["/account", "/api/auth"];</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export async function middleware(req: NextRequest) {</w:t>
      </w:r>
    </w:p>
    <w:p>
      <w:pPr>
        <w:spacing w:lineRule="exact" w:line="300"/>
      </w:pPr>
      <w:r>
        <w:rPr>
          <w:rFonts w:ascii="Consolas" w:hAnsi="Consolas" w:eastAsia="Consolas"/>
          <w:b w:val="0"/>
          <w:sz w:val="20"/>
        </w:rPr>
        <w:t xml:space="preserve">  const { pathname } = req.nextUrl;</w:t>
      </w:r>
    </w:p>
    <w:p>
      <w:pPr>
        <w:spacing w:lineRule="exact" w:line="300"/>
      </w:pPr>
      <w:r>
        <w:rPr>
          <w:rFonts w:ascii="Consolas" w:hAnsi="Consolas" w:eastAsia="Consolas"/>
          <w:b w:val="0"/>
          <w:sz w:val="20"/>
        </w:rPr>
        <w:t xml:space="preserve">  if (pathname.startsWith("/_next")) return NextResponse.next();</w:t>
      </w:r>
    </w:p>
    <w:p>
      <w:pPr>
        <w:spacing w:lineRule="exact" w:line="300"/>
      </w:pPr>
      <w:r>
        <w:rPr>
          <w:rFonts w:ascii="Consolas" w:hAnsi="Consolas" w:eastAsia="Consolas"/>
          <w:b w:val="0"/>
          <w:sz w:val="20"/>
        </w:rPr>
        <w:t xml:space="preserve">  if (PUBLIC_PREFIXES.some((p) =&gt; pathname.startsWith(p))) return NextResponse.next();</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 xml:space="preserve">  const token = req.cookies.get(SESSION_COOKIE)?.value;</w:t>
      </w:r>
    </w:p>
    <w:p>
      <w:pPr>
        <w:spacing w:lineRule="exact" w:line="300"/>
      </w:pPr>
      <w:r>
        <w:rPr>
          <w:rFonts w:ascii="Consolas" w:hAnsi="Consolas" w:eastAsia="Consolas"/>
          <w:b w:val="0"/>
          <w:sz w:val="20"/>
        </w:rPr>
        <w:t xml:space="preserve">  const session = await verifySessionToken(token);</w:t>
      </w:r>
    </w:p>
    <w:p>
      <w:pPr>
        <w:spacing w:lineRule="exact" w:line="300"/>
      </w:pPr>
      <w:r>
        <w:rPr>
          <w:rFonts w:ascii="Consolas" w:hAnsi="Consolas" w:eastAsia="Consolas"/>
          <w:b w:val="0"/>
          <w:sz w:val="20"/>
        </w:rPr>
        <w:t xml:space="preserve">  if (session) return NextResponse.next();</w:t>
      </w:r>
    </w:p>
    <w:p>
      <w:pPr>
        <w:spacing w:lineRule="exact" w:line="300"/>
      </w:pPr>
      <w:r>
        <w:rPr>
          <w:rFonts w:ascii="Consolas" w:hAnsi="Consolas" w:eastAsia="Consolas"/>
          <w:b w:val="0"/>
          <w:sz w:val="20"/>
        </w:rPr>
      </w:r>
    </w:p>
    <w:p>
      <w:pPr>
        <w:spacing w:lineRule="exact" w:line="300"/>
      </w:pPr>
      <w:r>
        <w:rPr>
          <w:rFonts w:ascii="Consolas" w:hAnsi="Consolas" w:eastAsia="Consolas"/>
          <w:b w:val="0"/>
          <w:sz w:val="20"/>
        </w:rPr>
        <w:t xml:space="preserve">  if (pathname.startsWith("/api/")) {</w:t>
      </w:r>
    </w:p>
    <w:p>
      <w:pPr>
        <w:spacing w:lineRule="exact" w:line="300"/>
      </w:pPr>
      <w:r>
        <w:rPr>
          <w:rFonts w:ascii="Consolas" w:hAnsi="Consolas" w:eastAsia="Consolas"/>
          <w:b w:val="0"/>
          <w:sz w:val="20"/>
        </w:rPr>
        <w:t xml:space="preserve">    return new NextResponse(JSON.stringify({ error: "未登录" }), {</w:t>
      </w:r>
    </w:p>
    <w:p>
      <w:pPr>
        <w:spacing w:lineRule="exact" w:line="300"/>
      </w:pPr>
      <w:r>
        <w:rPr>
          <w:rFonts w:ascii="Consolas" w:hAnsi="Consolas" w:eastAsia="Consolas"/>
          <w:b w:val="0"/>
          <w:sz w:val="20"/>
        </w:rPr>
        <w:t xml:space="preserve">      status: 401,</w:t>
      </w:r>
    </w:p>
    <w:p>
      <w:pPr>
        <w:spacing w:lineRule="exact" w:line="300"/>
      </w:pPr>
      <w:r>
        <w:rPr>
          <w:rFonts w:ascii="Consolas" w:hAnsi="Consolas" w:eastAsia="Consolas"/>
          <w:b w:val="0"/>
          <w:sz w:val="20"/>
        </w:rPr>
        <w:t xml:space="preserve">      headers: { "content-type": "application/json" },</w:t>
      </w:r>
    </w:p>
    <w:p>
      <w:pPr>
        <w:spacing w:lineRule="exact" w:line="300"/>
      </w:pPr>
      <w:r>
        <w:rPr>
          <w:rFonts w:ascii="Consolas" w:hAnsi="Consolas" w:eastAsia="Consolas"/>
          <w:b w:val="0"/>
          <w:sz w:val="20"/>
        </w:rPr>
        <w:t xml:space="preserve">    });</w:t>
      </w:r>
    </w:p>
    <w:p>
      <w:pPr>
        <w:spacing w:lineRule="exact" w:line="300"/>
      </w:pPr>
      <w:r>
        <w:rPr>
          <w:rFonts w:ascii="Consolas" w:hAnsi="Consolas" w:eastAsia="Consolas"/>
          <w:b w:val="0"/>
          <w:sz w:val="20"/>
        </w:rPr>
        <w:t xml:space="preserve">  }</w:t>
      </w:r>
    </w:p>
    <w:p>
      <w:pPr>
        <w:spacing w:lineRule="exact" w:line="300"/>
      </w:pPr>
      <w:r>
        <w:rPr>
          <w:rFonts w:ascii="Consolas" w:hAnsi="Consolas" w:eastAsia="Consolas"/>
          <w:b w:val="0"/>
          <w:sz w:val="20"/>
        </w:rPr>
        <w:t xml:space="preserve">  const url = req.nextUrl.clone();</w:t>
      </w:r>
    </w:p>
    <w:p>
      <w:pPr>
        <w:spacing w:lineRule="exact" w:line="300"/>
      </w:pPr>
      <w:r>
        <w:rPr>
          <w:rFonts w:ascii="Consolas" w:hAnsi="Consolas" w:eastAsia="Consolas"/>
          <w:b w:val="0"/>
          <w:sz w:val="20"/>
        </w:rPr>
        <w:t xml:space="preserve">  url.pathname = "/account";</w:t>
      </w:r>
    </w:p>
    <w:p>
      <w:pPr>
        <w:spacing w:lineRule="exact" w:line="300"/>
      </w:pPr>
      <w:r>
        <w:rPr>
          <w:rFonts w:ascii="Consolas" w:hAnsi="Consolas" w:eastAsia="Consolas"/>
          <w:b w:val="0"/>
          <w:sz w:val="20"/>
        </w:rPr>
        <w:t xml:space="preserve">  url.search = `?next=${encodeURIComponent(pathname)}`;</w:t>
      </w:r>
    </w:p>
    <w:p>
      <w:pPr>
        <w:spacing w:lineRule="exact" w:line="300"/>
      </w:pPr>
      <w:r>
        <w:rPr>
          <w:rFonts w:ascii="Consolas" w:hAnsi="Consolas" w:eastAsia="Consolas"/>
          <w:b w:val="0"/>
          <w:sz w:val="20"/>
        </w:rPr>
        <w:t xml:space="preserve">  return NextResponse.redirect(url);</w:t>
      </w:r>
    </w:p>
    <w:p>
      <w:pPr>
        <w:spacing w:lineRule="exact" w:line="300"/>
      </w:pPr>
      <w:r>
        <w:rPr>
          <w:rFonts w:ascii="Consolas" w:hAnsi="Consolas" w:eastAsia="Consolas"/>
          <w:b w:val="0"/>
          <w:sz w:val="20"/>
        </w:rPr>
        <w:t>}</w:t>
      </w:r>
    </w:p>
    <w:p>
      <w:pPr>
        <w:spacing w:lineRule="exact" w:line="400"/>
        <w:jc w:val="center"/>
      </w:pPr>
      <w:r>
        <w:rPr>
          <w:rFonts w:ascii="Times New Roman" w:hAnsi="Times New Roman" w:eastAsia="宋体"/>
          <w:b/>
          <w:sz w:val="21"/>
        </w:rPr>
        <w:t>代码 5-2  Edge 中间件实现强制登录</w:t>
      </w:r>
    </w:p>
    <w:p>
      <w:pPr>
        <w:spacing w:lineRule="exact" w:line="400" w:before="200" w:after="120"/>
        <w:jc w:val="left"/>
      </w:pPr>
      <w:r>
        <w:rPr>
          <w:rFonts w:ascii="Times New Roman" w:hAnsi="Times New Roman" w:eastAsia="黑体"/>
          <w:b w:val="0"/>
          <w:sz w:val="24"/>
        </w:rPr>
        <w:t>5.7  MFQ 设计器与五维评分</w:t>
      </w:r>
    </w:p>
    <w:p>
      <w:pPr>
        <w:spacing w:lineRule="exact" w:line="400"/>
        <w:ind w:firstLine="480"/>
      </w:pPr>
      <w:r>
        <w:rPr>
          <w:rFonts w:ascii="Times New Roman" w:hAnsi="Times New Roman" w:eastAsia="宋体"/>
          <w:b w:val="0"/>
          <w:sz w:val="24"/>
        </w:rPr>
        <w:t>MFQ 设计器把队列层数、每级时间片、降级策略等参数从源代码里释放到界面控件，让使用者无需改代码就能尝试自己的方案。界面上提供三种快速预设：等差递增（如 [2, 4, 6, 8]）、等比递增（如 [1, 2, 4, 8]）与教材常用配置（如 [2, 4, 8]）。每次修改后系统会立即重新仿真，并校验时间片单调性——如果出现「Q1 时间片小于 Q0」这种违背 MFQ 设计原则的情况，面板顶部会浮起一个琥珀色提示，但仍允许继续仿真，让学习者亲眼看到这种配置的负面后果。</w:t>
      </w:r>
    </w:p>
    <w:p>
      <w:pPr>
        <w:spacing w:lineRule="exact" w:line="400"/>
        <w:ind w:firstLine="480"/>
      </w:pPr>
      <w:r>
        <w:rPr>
          <w:rFonts w:ascii="Times New Roman" w:hAnsi="Times New Roman" w:eastAsia="宋体"/>
          <w:b w:val="0"/>
          <w:sz w:val="24"/>
        </w:rPr>
        <w:t>评分系统由五个维度加权而成。短作业友好度衡量短作业平均周转相对长作业平均周转的优势；长作业完成保障度量长作业平均周转相对总完成时间的占比，越接近 1 表示长作业没有被无限期推迟；CPU 利用率使用算法本身计算出的值；切换开销控制以「上下文切换次数 / 6n」做基准（n 为进程数），切换越少得分越高；高优先级命中率统计在 Q0 与 Q1 完成的进程占比。五项分别按 25%、20%、20%、15%、20% 加权汇总到 0–100 的总分，并以一个圆环可视化呈现，配合每项的子分数让使用者一眼看出短板。同时系统始终在后台跑一组默认 [2, 4, 8] 的基线，每个指标旁边都标记出与基线的差值与方向，红色↑ / 绿色↓直接反映改进或退步。</w:t>
      </w:r>
    </w:p>
    <w:p>
      <w:r>
        <w:br w:type="page"/>
      </w:r>
    </w:p>
    <w:p>
      <w:pPr>
        <w:spacing w:lineRule="exact" w:line="400" w:before="400" w:after="400"/>
        <w:jc w:val="left"/>
      </w:pPr>
      <w:r>
        <w:rPr>
          <w:rFonts w:ascii="Times New Roman" w:hAnsi="Times New Roman" w:eastAsia="黑体"/>
          <w:b w:val="0"/>
          <w:sz w:val="28"/>
        </w:rPr>
        <w:t>6  系统测试与性能评估</w:t>
      </w:r>
    </w:p>
    <w:p>
      <w:pPr>
        <w:spacing w:lineRule="exact" w:line="400" w:before="200" w:after="120"/>
        <w:jc w:val="left"/>
      </w:pPr>
      <w:r>
        <w:rPr>
          <w:rFonts w:ascii="Times New Roman" w:hAnsi="Times New Roman" w:eastAsia="黑体"/>
          <w:b w:val="0"/>
          <w:sz w:val="24"/>
        </w:rPr>
        <w:t>6.1  测试环境与方法</w:t>
      </w:r>
    </w:p>
    <w:p>
      <w:pPr>
        <w:spacing w:lineRule="exact" w:line="400"/>
        <w:ind w:firstLine="480"/>
      </w:pPr>
      <w:r>
        <w:rPr>
          <w:rFonts w:ascii="Times New Roman" w:hAnsi="Times New Roman" w:eastAsia="宋体"/>
          <w:b w:val="0"/>
          <w:sz w:val="24"/>
        </w:rPr>
        <w:t>测试在两类环境下进行。本地环境为 Windows 10 64 位、Intel i5 处理器、16 GB 内存、Chrome 132 与 Edge 132 浏览器，同时通过 Chrome DevTools 的设备模拟器跑了 iPhone SE（375 px）与 iPad（768 px）两档移动断点。云端环境为 Railway 提供的 Linux 容器，1 vCPU + 512 MB 内存，构建命令使用 Nixpacks 自动检测，启动时通过 `prisma db push` 在持久化卷上初始化数据库。测试方法分功能测试、兼容性测试与性能测试三类。</w:t>
      </w:r>
    </w:p>
    <w:p>
      <w:pPr>
        <w:spacing w:lineRule="exact" w:line="400" w:before="200" w:after="120"/>
        <w:jc w:val="left"/>
      </w:pPr>
      <w:r>
        <w:rPr>
          <w:rFonts w:ascii="Times New Roman" w:hAnsi="Times New Roman" w:eastAsia="黑体"/>
          <w:b w:val="0"/>
          <w:sz w:val="24"/>
        </w:rPr>
        <w:t>6.2  功能测试</w:t>
      </w:r>
    </w:p>
    <w:p>
      <w:pPr>
        <w:spacing w:lineRule="exact" w:line="400"/>
        <w:ind w:firstLine="480"/>
      </w:pPr>
      <w:r>
        <w:rPr>
          <w:rFonts w:ascii="Times New Roman" w:hAnsi="Times New Roman" w:eastAsia="宋体"/>
          <w:b w:val="0"/>
          <w:sz w:val="24"/>
        </w:rPr>
        <w:t>功能测试关注两条主链路：鉴权链路（注册 → 登录 → 查询会话 → 退出）与个人用例链路（保存 → 列表 → 加载 → 删除）。测试用 PowerShell 自带的 `Invoke-WebRequest` 直接发起真实 HTTP 请求，模拟浏览器持有的 Cookie 状态。下表汇总了关键端点在本地 dev 服务器上的实测结果。</w:t>
      </w:r>
    </w:p>
    <w:p>
      <w:pPr>
        <w:spacing w:lineRule="exact" w:line="400"/>
        <w:jc w:val="center"/>
      </w:pPr>
      <w:r>
        <w:rPr>
          <w:rFonts w:ascii="Times New Roman" w:hAnsi="Times New Roman" w:eastAsia="宋体"/>
          <w:b/>
          <w:sz w:val="21"/>
        </w:rPr>
        <w:t>表 6-1  鉴权与用例链路功能测试结果</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single" w:sz="4" w:color="000000"/>
        </w:tblBorders>
      </w:tblPr>
      <w:tblGrid>
        <w:gridCol w:w="1780"/>
        <w:gridCol w:w="1780"/>
        <w:gridCol w:w="1780"/>
        <w:gridCol w:w="1780"/>
        <w:gridCol w:w="1780"/>
      </w:tblGrid>
      <w:tr>
        <w:tc>
          <w:tcPr>
            <w:tcW w:type="dxa" w:w="1780"/>
          </w:tcPr>
          <w:p>
            <w:pPr>
              <w:spacing w:lineRule="exact" w:line="300"/>
              <w:jc w:val="center"/>
            </w:pPr>
            <w:r/>
            <w:r>
              <w:rPr>
                <w:rFonts w:ascii="Times New Roman" w:hAnsi="Times New Roman" w:eastAsia="宋体"/>
                <w:b/>
                <w:sz w:val="21"/>
              </w:rPr>
              <w:t>序号</w:t>
            </w:r>
          </w:p>
        </w:tc>
        <w:tc>
          <w:tcPr>
            <w:tcW w:type="dxa" w:w="1780"/>
          </w:tcPr>
          <w:p>
            <w:pPr>
              <w:spacing w:lineRule="exact" w:line="300"/>
              <w:jc w:val="center"/>
            </w:pPr>
            <w:r/>
            <w:r>
              <w:rPr>
                <w:rFonts w:ascii="Times New Roman" w:hAnsi="Times New Roman" w:eastAsia="宋体"/>
                <w:b/>
                <w:sz w:val="21"/>
              </w:rPr>
              <w:t>接口</w:t>
            </w:r>
          </w:p>
        </w:tc>
        <w:tc>
          <w:tcPr>
            <w:tcW w:type="dxa" w:w="1780"/>
          </w:tcPr>
          <w:p>
            <w:pPr>
              <w:spacing w:lineRule="exact" w:line="300"/>
              <w:jc w:val="center"/>
            </w:pPr>
            <w:r/>
            <w:r>
              <w:rPr>
                <w:rFonts w:ascii="Times New Roman" w:hAnsi="Times New Roman" w:eastAsia="宋体"/>
                <w:b/>
                <w:sz w:val="21"/>
              </w:rPr>
              <w:t>请求体 / 操作</w:t>
            </w:r>
          </w:p>
        </w:tc>
        <w:tc>
          <w:tcPr>
            <w:tcW w:type="dxa" w:w="1780"/>
          </w:tcPr>
          <w:p>
            <w:pPr>
              <w:spacing w:lineRule="exact" w:line="300"/>
              <w:jc w:val="center"/>
            </w:pPr>
            <w:r/>
            <w:r>
              <w:rPr>
                <w:rFonts w:ascii="Times New Roman" w:hAnsi="Times New Roman" w:eastAsia="宋体"/>
                <w:b/>
                <w:sz w:val="21"/>
              </w:rPr>
              <w:t>预期结果</w:t>
            </w:r>
          </w:p>
        </w:tc>
        <w:tc>
          <w:tcPr>
            <w:tcW w:type="dxa" w:w="1780"/>
          </w:tcPr>
          <w:p>
            <w:pPr>
              <w:spacing w:lineRule="exact" w:line="300"/>
              <w:jc w:val="center"/>
            </w:pPr>
            <w:r/>
            <w:r>
              <w:rPr>
                <w:rFonts w:ascii="Times New Roman" w:hAnsi="Times New Roman" w:eastAsia="宋体"/>
                <w:b/>
                <w:sz w:val="21"/>
              </w:rPr>
              <w:t>实测状态码</w:t>
            </w:r>
          </w:p>
        </w:tc>
      </w:tr>
      <w:tr>
        <w:tc>
          <w:tcPr>
            <w:tcW w:type="dxa" w:w="1780"/>
          </w:tcPr>
          <w:p>
            <w:pPr>
              <w:spacing w:lineRule="exact" w:line="300"/>
              <w:jc w:val="center"/>
            </w:pPr>
            <w:r/>
            <w:r>
              <w:rPr>
                <w:rFonts w:ascii="Times New Roman" w:hAnsi="Times New Roman" w:eastAsia="宋体"/>
                <w:b w:val="0"/>
                <w:sz w:val="21"/>
              </w:rPr>
              <w:t>T01</w:t>
            </w:r>
          </w:p>
        </w:tc>
        <w:tc>
          <w:tcPr>
            <w:tcW w:type="dxa" w:w="1780"/>
          </w:tcPr>
          <w:p>
            <w:pPr>
              <w:spacing w:lineRule="exact" w:line="300"/>
              <w:jc w:val="center"/>
            </w:pPr>
            <w:r/>
            <w:r>
              <w:rPr>
                <w:rFonts w:ascii="Times New Roman" w:hAnsi="Times New Roman" w:eastAsia="宋体"/>
                <w:b w:val="0"/>
                <w:sz w:val="21"/>
              </w:rPr>
              <w:t>POST /api/auth/register</w:t>
            </w:r>
          </w:p>
        </w:tc>
        <w:tc>
          <w:tcPr>
            <w:tcW w:type="dxa" w:w="1780"/>
          </w:tcPr>
          <w:p>
            <w:pPr>
              <w:spacing w:lineRule="exact" w:line="300"/>
              <w:jc w:val="center"/>
            </w:pPr>
            <w:r/>
            <w:r>
              <w:rPr>
                <w:rFonts w:ascii="Times New Roman" w:hAnsi="Times New Roman" w:eastAsia="宋体"/>
                <w:b w:val="0"/>
                <w:sz w:val="21"/>
              </w:rPr>
              <w:t>username=testuser, password=test123456</w:t>
            </w:r>
          </w:p>
        </w:tc>
        <w:tc>
          <w:tcPr>
            <w:tcW w:type="dxa" w:w="1780"/>
          </w:tcPr>
          <w:p>
            <w:pPr>
              <w:spacing w:lineRule="exact" w:line="300"/>
              <w:jc w:val="center"/>
            </w:pPr>
            <w:r/>
            <w:r>
              <w:rPr>
                <w:rFonts w:ascii="Times New Roman" w:hAnsi="Times New Roman" w:eastAsia="宋体"/>
                <w:b w:val="0"/>
                <w:sz w:val="21"/>
              </w:rPr>
              <w:t>200 + Set-Cookie</w:t>
            </w:r>
          </w:p>
        </w:tc>
        <w:tc>
          <w:tcPr>
            <w:tcW w:type="dxa" w:w="1780"/>
          </w:tcPr>
          <w:p>
            <w:pPr>
              <w:spacing w:lineRule="exact" w:line="300"/>
              <w:jc w:val="center"/>
            </w:pPr>
            <w:r/>
            <w:r>
              <w:rPr>
                <w:rFonts w:ascii="Times New Roman" w:hAnsi="Times New Roman" w:eastAsia="宋体"/>
                <w:b w:val="0"/>
                <w:sz w:val="21"/>
              </w:rPr>
              <w:t>200</w:t>
            </w:r>
          </w:p>
        </w:tc>
      </w:tr>
      <w:tr>
        <w:tc>
          <w:tcPr>
            <w:tcW w:type="dxa" w:w="1780"/>
          </w:tcPr>
          <w:p>
            <w:pPr>
              <w:spacing w:lineRule="exact" w:line="300"/>
              <w:jc w:val="center"/>
            </w:pPr>
            <w:r/>
            <w:r>
              <w:rPr>
                <w:rFonts w:ascii="Times New Roman" w:hAnsi="Times New Roman" w:eastAsia="宋体"/>
                <w:b w:val="0"/>
                <w:sz w:val="21"/>
              </w:rPr>
              <w:t>T02</w:t>
            </w:r>
          </w:p>
        </w:tc>
        <w:tc>
          <w:tcPr>
            <w:tcW w:type="dxa" w:w="1780"/>
          </w:tcPr>
          <w:p>
            <w:pPr>
              <w:spacing w:lineRule="exact" w:line="300"/>
              <w:jc w:val="center"/>
            </w:pPr>
            <w:r/>
            <w:r>
              <w:rPr>
                <w:rFonts w:ascii="Times New Roman" w:hAnsi="Times New Roman" w:eastAsia="宋体"/>
                <w:b w:val="0"/>
                <w:sz w:val="21"/>
              </w:rPr>
              <w:t>GET /api/auth/me</w:t>
            </w:r>
          </w:p>
        </w:tc>
        <w:tc>
          <w:tcPr>
            <w:tcW w:type="dxa" w:w="1780"/>
          </w:tcPr>
          <w:p>
            <w:pPr>
              <w:spacing w:lineRule="exact" w:line="300"/>
              <w:jc w:val="center"/>
            </w:pPr>
            <w:r/>
            <w:r>
              <w:rPr>
                <w:rFonts w:ascii="Times New Roman" w:hAnsi="Times New Roman" w:eastAsia="宋体"/>
                <w:b w:val="0"/>
                <w:sz w:val="21"/>
              </w:rPr>
              <w:t>携带会话 Cookie</w:t>
            </w:r>
          </w:p>
        </w:tc>
        <w:tc>
          <w:tcPr>
            <w:tcW w:type="dxa" w:w="1780"/>
          </w:tcPr>
          <w:p>
            <w:pPr>
              <w:spacing w:lineRule="exact" w:line="300"/>
              <w:jc w:val="center"/>
            </w:pPr>
            <w:r/>
            <w:r>
              <w:rPr>
                <w:rFonts w:ascii="Times New Roman" w:hAnsi="Times New Roman" w:eastAsia="宋体"/>
                <w:b w:val="0"/>
                <w:sz w:val="21"/>
              </w:rPr>
              <w:t>200 返回 user 对象</w:t>
            </w:r>
          </w:p>
        </w:tc>
        <w:tc>
          <w:tcPr>
            <w:tcW w:type="dxa" w:w="1780"/>
          </w:tcPr>
          <w:p>
            <w:pPr>
              <w:spacing w:lineRule="exact" w:line="300"/>
              <w:jc w:val="center"/>
            </w:pPr>
            <w:r/>
            <w:r>
              <w:rPr>
                <w:rFonts w:ascii="Times New Roman" w:hAnsi="Times New Roman" w:eastAsia="宋体"/>
                <w:b w:val="0"/>
                <w:sz w:val="21"/>
              </w:rPr>
              <w:t>200</w:t>
            </w:r>
          </w:p>
        </w:tc>
      </w:tr>
      <w:tr>
        <w:tc>
          <w:tcPr>
            <w:tcW w:type="dxa" w:w="1780"/>
          </w:tcPr>
          <w:p>
            <w:pPr>
              <w:spacing w:lineRule="exact" w:line="300"/>
              <w:jc w:val="center"/>
            </w:pPr>
            <w:r/>
            <w:r>
              <w:rPr>
                <w:rFonts w:ascii="Times New Roman" w:hAnsi="Times New Roman" w:eastAsia="宋体"/>
                <w:b w:val="0"/>
                <w:sz w:val="21"/>
              </w:rPr>
              <w:t>T03</w:t>
            </w:r>
          </w:p>
        </w:tc>
        <w:tc>
          <w:tcPr>
            <w:tcW w:type="dxa" w:w="1780"/>
          </w:tcPr>
          <w:p>
            <w:pPr>
              <w:spacing w:lineRule="exact" w:line="300"/>
              <w:jc w:val="center"/>
            </w:pPr>
            <w:r/>
            <w:r>
              <w:rPr>
                <w:rFonts w:ascii="Times New Roman" w:hAnsi="Times New Roman" w:eastAsia="宋体"/>
                <w:b w:val="0"/>
                <w:sz w:val="21"/>
              </w:rPr>
              <w:t>POST /api/auth/login</w:t>
            </w:r>
          </w:p>
        </w:tc>
        <w:tc>
          <w:tcPr>
            <w:tcW w:type="dxa" w:w="1780"/>
          </w:tcPr>
          <w:p>
            <w:pPr>
              <w:spacing w:lineRule="exact" w:line="300"/>
              <w:jc w:val="center"/>
            </w:pPr>
            <w:r/>
            <w:r>
              <w:rPr>
                <w:rFonts w:ascii="Times New Roman" w:hAnsi="Times New Roman" w:eastAsia="宋体"/>
                <w:b w:val="0"/>
                <w:sz w:val="21"/>
              </w:rPr>
              <w:t>正确用户名密码</w:t>
            </w:r>
          </w:p>
        </w:tc>
        <w:tc>
          <w:tcPr>
            <w:tcW w:type="dxa" w:w="1780"/>
          </w:tcPr>
          <w:p>
            <w:pPr>
              <w:spacing w:lineRule="exact" w:line="300"/>
              <w:jc w:val="center"/>
            </w:pPr>
            <w:r/>
            <w:r>
              <w:rPr>
                <w:rFonts w:ascii="Times New Roman" w:hAnsi="Times New Roman" w:eastAsia="宋体"/>
                <w:b w:val="0"/>
                <w:sz w:val="21"/>
              </w:rPr>
              <w:t>200 + Set-Cookie</w:t>
            </w:r>
          </w:p>
        </w:tc>
        <w:tc>
          <w:tcPr>
            <w:tcW w:type="dxa" w:w="1780"/>
          </w:tcPr>
          <w:p>
            <w:pPr>
              <w:spacing w:lineRule="exact" w:line="300"/>
              <w:jc w:val="center"/>
            </w:pPr>
            <w:r/>
            <w:r>
              <w:rPr>
                <w:rFonts w:ascii="Times New Roman" w:hAnsi="Times New Roman" w:eastAsia="宋体"/>
                <w:b w:val="0"/>
                <w:sz w:val="21"/>
              </w:rPr>
              <w:t>200</w:t>
            </w:r>
          </w:p>
        </w:tc>
      </w:tr>
      <w:tr>
        <w:tc>
          <w:tcPr>
            <w:tcW w:type="dxa" w:w="1780"/>
          </w:tcPr>
          <w:p>
            <w:pPr>
              <w:spacing w:lineRule="exact" w:line="300"/>
              <w:jc w:val="center"/>
            </w:pPr>
            <w:r/>
            <w:r>
              <w:rPr>
                <w:rFonts w:ascii="Times New Roman" w:hAnsi="Times New Roman" w:eastAsia="宋体"/>
                <w:b w:val="0"/>
                <w:sz w:val="21"/>
              </w:rPr>
              <w:t>T04</w:t>
            </w:r>
          </w:p>
        </w:tc>
        <w:tc>
          <w:tcPr>
            <w:tcW w:type="dxa" w:w="1780"/>
          </w:tcPr>
          <w:p>
            <w:pPr>
              <w:spacing w:lineRule="exact" w:line="300"/>
              <w:jc w:val="center"/>
            </w:pPr>
            <w:r/>
            <w:r>
              <w:rPr>
                <w:rFonts w:ascii="Times New Roman" w:hAnsi="Times New Roman" w:eastAsia="宋体"/>
                <w:b w:val="0"/>
                <w:sz w:val="21"/>
              </w:rPr>
              <w:t>POST /api/auth/login</w:t>
            </w:r>
          </w:p>
        </w:tc>
        <w:tc>
          <w:tcPr>
            <w:tcW w:type="dxa" w:w="1780"/>
          </w:tcPr>
          <w:p>
            <w:pPr>
              <w:spacing w:lineRule="exact" w:line="300"/>
              <w:jc w:val="center"/>
            </w:pPr>
            <w:r/>
            <w:r>
              <w:rPr>
                <w:rFonts w:ascii="Times New Roman" w:hAnsi="Times New Roman" w:eastAsia="宋体"/>
                <w:b w:val="0"/>
                <w:sz w:val="21"/>
              </w:rPr>
              <w:t>错误密码</w:t>
            </w:r>
          </w:p>
        </w:tc>
        <w:tc>
          <w:tcPr>
            <w:tcW w:type="dxa" w:w="1780"/>
          </w:tcPr>
          <w:p>
            <w:pPr>
              <w:spacing w:lineRule="exact" w:line="300"/>
              <w:jc w:val="center"/>
            </w:pPr>
            <w:r/>
            <w:r>
              <w:rPr>
                <w:rFonts w:ascii="Times New Roman" w:hAnsi="Times New Roman" w:eastAsia="宋体"/>
                <w:b w:val="0"/>
                <w:sz w:val="21"/>
              </w:rPr>
              <w:t>401 + 提示信息</w:t>
            </w:r>
          </w:p>
        </w:tc>
        <w:tc>
          <w:tcPr>
            <w:tcW w:type="dxa" w:w="1780"/>
          </w:tcPr>
          <w:p>
            <w:pPr>
              <w:spacing w:lineRule="exact" w:line="300"/>
              <w:jc w:val="center"/>
            </w:pPr>
            <w:r/>
            <w:r>
              <w:rPr>
                <w:rFonts w:ascii="Times New Roman" w:hAnsi="Times New Roman" w:eastAsia="宋体"/>
                <w:b w:val="0"/>
                <w:sz w:val="21"/>
              </w:rPr>
              <w:t>401</w:t>
            </w:r>
          </w:p>
        </w:tc>
      </w:tr>
      <w:tr>
        <w:tc>
          <w:tcPr>
            <w:tcW w:type="dxa" w:w="1780"/>
          </w:tcPr>
          <w:p>
            <w:pPr>
              <w:spacing w:lineRule="exact" w:line="300"/>
              <w:jc w:val="center"/>
            </w:pPr>
            <w:r/>
            <w:r>
              <w:rPr>
                <w:rFonts w:ascii="Times New Roman" w:hAnsi="Times New Roman" w:eastAsia="宋体"/>
                <w:b w:val="0"/>
                <w:sz w:val="21"/>
              </w:rPr>
              <w:t>T05</w:t>
            </w:r>
          </w:p>
        </w:tc>
        <w:tc>
          <w:tcPr>
            <w:tcW w:type="dxa" w:w="1780"/>
          </w:tcPr>
          <w:p>
            <w:pPr>
              <w:spacing w:lineRule="exact" w:line="300"/>
              <w:jc w:val="center"/>
            </w:pPr>
            <w:r/>
            <w:r>
              <w:rPr>
                <w:rFonts w:ascii="Times New Roman" w:hAnsi="Times New Roman" w:eastAsia="宋体"/>
                <w:b w:val="0"/>
                <w:sz w:val="21"/>
              </w:rPr>
              <w:t>POST /api/presets</w:t>
            </w:r>
          </w:p>
        </w:tc>
        <w:tc>
          <w:tcPr>
            <w:tcW w:type="dxa" w:w="1780"/>
          </w:tcPr>
          <w:p>
            <w:pPr>
              <w:spacing w:lineRule="exact" w:line="300"/>
              <w:jc w:val="center"/>
            </w:pPr>
            <w:r/>
            <w:r>
              <w:rPr>
                <w:rFonts w:ascii="Times New Roman" w:hAnsi="Times New Roman" w:eastAsia="宋体"/>
                <w:b w:val="0"/>
                <w:sz w:val="21"/>
              </w:rPr>
              <w:t>保存进程 + 配置</w:t>
            </w:r>
          </w:p>
        </w:tc>
        <w:tc>
          <w:tcPr>
            <w:tcW w:type="dxa" w:w="1780"/>
          </w:tcPr>
          <w:p>
            <w:pPr>
              <w:spacing w:lineRule="exact" w:line="300"/>
              <w:jc w:val="center"/>
            </w:pPr>
            <w:r/>
            <w:r>
              <w:rPr>
                <w:rFonts w:ascii="Times New Roman" w:hAnsi="Times New Roman" w:eastAsia="宋体"/>
                <w:b w:val="0"/>
                <w:sz w:val="21"/>
              </w:rPr>
              <w:t>200 返回 preset 对象</w:t>
            </w:r>
          </w:p>
        </w:tc>
        <w:tc>
          <w:tcPr>
            <w:tcW w:type="dxa" w:w="1780"/>
          </w:tcPr>
          <w:p>
            <w:pPr>
              <w:spacing w:lineRule="exact" w:line="300"/>
              <w:jc w:val="center"/>
            </w:pPr>
            <w:r/>
            <w:r>
              <w:rPr>
                <w:rFonts w:ascii="Times New Roman" w:hAnsi="Times New Roman" w:eastAsia="宋体"/>
                <w:b w:val="0"/>
                <w:sz w:val="21"/>
              </w:rPr>
              <w:t>200</w:t>
            </w:r>
          </w:p>
        </w:tc>
      </w:tr>
      <w:tr>
        <w:tc>
          <w:tcPr>
            <w:tcW w:type="dxa" w:w="1780"/>
          </w:tcPr>
          <w:p>
            <w:pPr>
              <w:spacing w:lineRule="exact" w:line="300"/>
              <w:jc w:val="center"/>
            </w:pPr>
            <w:r/>
            <w:r>
              <w:rPr>
                <w:rFonts w:ascii="Times New Roman" w:hAnsi="Times New Roman" w:eastAsia="宋体"/>
                <w:b w:val="0"/>
                <w:sz w:val="21"/>
              </w:rPr>
              <w:t>T06</w:t>
            </w:r>
          </w:p>
        </w:tc>
        <w:tc>
          <w:tcPr>
            <w:tcW w:type="dxa" w:w="1780"/>
          </w:tcPr>
          <w:p>
            <w:pPr>
              <w:spacing w:lineRule="exact" w:line="300"/>
              <w:jc w:val="center"/>
            </w:pPr>
            <w:r/>
            <w:r>
              <w:rPr>
                <w:rFonts w:ascii="Times New Roman" w:hAnsi="Times New Roman" w:eastAsia="宋体"/>
                <w:b w:val="0"/>
                <w:sz w:val="21"/>
              </w:rPr>
              <w:t>GET /api/presets</w:t>
            </w:r>
          </w:p>
        </w:tc>
        <w:tc>
          <w:tcPr>
            <w:tcW w:type="dxa" w:w="1780"/>
          </w:tcPr>
          <w:p>
            <w:pPr>
              <w:spacing w:lineRule="exact" w:line="300"/>
              <w:jc w:val="center"/>
            </w:pPr>
            <w:r/>
            <w:r>
              <w:rPr>
                <w:rFonts w:ascii="Times New Roman" w:hAnsi="Times New Roman" w:eastAsia="宋体"/>
                <w:b w:val="0"/>
                <w:sz w:val="21"/>
              </w:rPr>
              <w:t>已登录</w:t>
            </w:r>
          </w:p>
        </w:tc>
        <w:tc>
          <w:tcPr>
            <w:tcW w:type="dxa" w:w="1780"/>
          </w:tcPr>
          <w:p>
            <w:pPr>
              <w:spacing w:lineRule="exact" w:line="300"/>
              <w:jc w:val="center"/>
            </w:pPr>
            <w:r/>
            <w:r>
              <w:rPr>
                <w:rFonts w:ascii="Times New Roman" w:hAnsi="Times New Roman" w:eastAsia="宋体"/>
                <w:b w:val="0"/>
                <w:sz w:val="21"/>
              </w:rPr>
              <w:t>200 返回数组</w:t>
            </w:r>
          </w:p>
        </w:tc>
        <w:tc>
          <w:tcPr>
            <w:tcW w:type="dxa" w:w="1780"/>
          </w:tcPr>
          <w:p>
            <w:pPr>
              <w:spacing w:lineRule="exact" w:line="300"/>
              <w:jc w:val="center"/>
            </w:pPr>
            <w:r/>
            <w:r>
              <w:rPr>
                <w:rFonts w:ascii="Times New Roman" w:hAnsi="Times New Roman" w:eastAsia="宋体"/>
                <w:b w:val="0"/>
                <w:sz w:val="21"/>
              </w:rPr>
              <w:t>200</w:t>
            </w:r>
          </w:p>
        </w:tc>
      </w:tr>
      <w:tr>
        <w:tc>
          <w:tcPr>
            <w:tcW w:type="dxa" w:w="1780"/>
          </w:tcPr>
          <w:p>
            <w:pPr>
              <w:spacing w:lineRule="exact" w:line="300"/>
              <w:jc w:val="center"/>
            </w:pPr>
            <w:r/>
            <w:r>
              <w:rPr>
                <w:rFonts w:ascii="Times New Roman" w:hAnsi="Times New Roman" w:eastAsia="宋体"/>
                <w:b w:val="0"/>
                <w:sz w:val="21"/>
              </w:rPr>
              <w:t>T07</w:t>
            </w:r>
          </w:p>
        </w:tc>
        <w:tc>
          <w:tcPr>
            <w:tcW w:type="dxa" w:w="1780"/>
          </w:tcPr>
          <w:p>
            <w:pPr>
              <w:spacing w:lineRule="exact" w:line="300"/>
              <w:jc w:val="center"/>
            </w:pPr>
            <w:r/>
            <w:r>
              <w:rPr>
                <w:rFonts w:ascii="Times New Roman" w:hAnsi="Times New Roman" w:eastAsia="宋体"/>
                <w:b w:val="0"/>
                <w:sz w:val="21"/>
              </w:rPr>
              <w:t>DELETE /api/presets/[id]</w:t>
            </w:r>
          </w:p>
        </w:tc>
        <w:tc>
          <w:tcPr>
            <w:tcW w:type="dxa" w:w="1780"/>
          </w:tcPr>
          <w:p>
            <w:pPr>
              <w:spacing w:lineRule="exact" w:line="300"/>
              <w:jc w:val="center"/>
            </w:pPr>
            <w:r/>
            <w:r>
              <w:rPr>
                <w:rFonts w:ascii="Times New Roman" w:hAnsi="Times New Roman" w:eastAsia="宋体"/>
                <w:b w:val="0"/>
                <w:sz w:val="21"/>
              </w:rPr>
              <w:t>删除自己的用例</w:t>
            </w:r>
          </w:p>
        </w:tc>
        <w:tc>
          <w:tcPr>
            <w:tcW w:type="dxa" w:w="1780"/>
          </w:tcPr>
          <w:p>
            <w:pPr>
              <w:spacing w:lineRule="exact" w:line="300"/>
              <w:jc w:val="center"/>
            </w:pPr>
            <w:r/>
            <w:r>
              <w:rPr>
                <w:rFonts w:ascii="Times New Roman" w:hAnsi="Times New Roman" w:eastAsia="宋体"/>
                <w:b w:val="0"/>
                <w:sz w:val="21"/>
              </w:rPr>
              <w:t>200</w:t>
            </w:r>
          </w:p>
        </w:tc>
        <w:tc>
          <w:tcPr>
            <w:tcW w:type="dxa" w:w="1780"/>
          </w:tcPr>
          <w:p>
            <w:pPr>
              <w:spacing w:lineRule="exact" w:line="300"/>
              <w:jc w:val="center"/>
            </w:pPr>
            <w:r/>
            <w:r>
              <w:rPr>
                <w:rFonts w:ascii="Times New Roman" w:hAnsi="Times New Roman" w:eastAsia="宋体"/>
                <w:b w:val="0"/>
                <w:sz w:val="21"/>
              </w:rPr>
              <w:t>200</w:t>
            </w:r>
          </w:p>
        </w:tc>
      </w:tr>
      <w:tr>
        <w:tc>
          <w:tcPr>
            <w:tcW w:type="dxa" w:w="1780"/>
          </w:tcPr>
          <w:p>
            <w:pPr>
              <w:spacing w:lineRule="exact" w:line="300"/>
              <w:jc w:val="center"/>
            </w:pPr>
            <w:r/>
            <w:r>
              <w:rPr>
                <w:rFonts w:ascii="Times New Roman" w:hAnsi="Times New Roman" w:eastAsia="宋体"/>
                <w:b w:val="0"/>
                <w:sz w:val="21"/>
              </w:rPr>
              <w:t>T08</w:t>
            </w:r>
          </w:p>
        </w:tc>
        <w:tc>
          <w:tcPr>
            <w:tcW w:type="dxa" w:w="1780"/>
          </w:tcPr>
          <w:p>
            <w:pPr>
              <w:spacing w:lineRule="exact" w:line="300"/>
              <w:jc w:val="center"/>
            </w:pPr>
            <w:r/>
            <w:r>
              <w:rPr>
                <w:rFonts w:ascii="Times New Roman" w:hAnsi="Times New Roman" w:eastAsia="宋体"/>
                <w:b w:val="0"/>
                <w:sz w:val="21"/>
              </w:rPr>
              <w:t>GET /visualize/fcfs</w:t>
            </w:r>
          </w:p>
        </w:tc>
        <w:tc>
          <w:tcPr>
            <w:tcW w:type="dxa" w:w="1780"/>
          </w:tcPr>
          <w:p>
            <w:pPr>
              <w:spacing w:lineRule="exact" w:line="300"/>
              <w:jc w:val="center"/>
            </w:pPr>
            <w:r/>
            <w:r>
              <w:rPr>
                <w:rFonts w:ascii="Times New Roman" w:hAnsi="Times New Roman" w:eastAsia="宋体"/>
                <w:b w:val="0"/>
                <w:sz w:val="21"/>
              </w:rPr>
              <w:t>未登录</w:t>
            </w:r>
          </w:p>
        </w:tc>
        <w:tc>
          <w:tcPr>
            <w:tcW w:type="dxa" w:w="1780"/>
          </w:tcPr>
          <w:p>
            <w:pPr>
              <w:spacing w:lineRule="exact" w:line="300"/>
              <w:jc w:val="center"/>
            </w:pPr>
            <w:r/>
            <w:r>
              <w:rPr>
                <w:rFonts w:ascii="Times New Roman" w:hAnsi="Times New Roman" w:eastAsia="宋体"/>
                <w:b w:val="0"/>
                <w:sz w:val="21"/>
              </w:rPr>
              <w:t>302 跳转 /account</w:t>
            </w:r>
          </w:p>
        </w:tc>
        <w:tc>
          <w:tcPr>
            <w:tcW w:type="dxa" w:w="1780"/>
          </w:tcPr>
          <w:p>
            <w:pPr>
              <w:spacing w:lineRule="exact" w:line="300"/>
              <w:jc w:val="center"/>
            </w:pPr>
            <w:r/>
            <w:r>
              <w:rPr>
                <w:rFonts w:ascii="Times New Roman" w:hAnsi="Times New Roman" w:eastAsia="宋体"/>
                <w:b w:val="0"/>
                <w:sz w:val="21"/>
              </w:rPr>
              <w:t>302</w:t>
            </w:r>
          </w:p>
        </w:tc>
      </w:tr>
      <w:tr>
        <w:tc>
          <w:tcPr>
            <w:tcW w:type="dxa" w:w="1780"/>
          </w:tcPr>
          <w:p>
            <w:pPr>
              <w:spacing w:lineRule="exact" w:line="300"/>
              <w:jc w:val="center"/>
            </w:pPr>
            <w:r/>
            <w:r>
              <w:rPr>
                <w:rFonts w:ascii="Times New Roman" w:hAnsi="Times New Roman" w:eastAsia="宋体"/>
                <w:b w:val="0"/>
                <w:sz w:val="21"/>
              </w:rPr>
              <w:t>T09</w:t>
            </w:r>
          </w:p>
        </w:tc>
        <w:tc>
          <w:tcPr>
            <w:tcW w:type="dxa" w:w="1780"/>
          </w:tcPr>
          <w:p>
            <w:pPr>
              <w:spacing w:lineRule="exact" w:line="300"/>
              <w:jc w:val="center"/>
            </w:pPr>
            <w:r/>
            <w:r>
              <w:rPr>
                <w:rFonts w:ascii="Times New Roman" w:hAnsi="Times New Roman" w:eastAsia="宋体"/>
                <w:b w:val="0"/>
                <w:sz w:val="21"/>
              </w:rPr>
              <w:t>GET /visualize/fcfs</w:t>
            </w:r>
          </w:p>
        </w:tc>
        <w:tc>
          <w:tcPr>
            <w:tcW w:type="dxa" w:w="1780"/>
          </w:tcPr>
          <w:p>
            <w:pPr>
              <w:spacing w:lineRule="exact" w:line="300"/>
              <w:jc w:val="center"/>
            </w:pPr>
            <w:r/>
            <w:r>
              <w:rPr>
                <w:rFonts w:ascii="Times New Roman" w:hAnsi="Times New Roman" w:eastAsia="宋体"/>
                <w:b w:val="0"/>
                <w:sz w:val="21"/>
              </w:rPr>
              <w:t>已登录</w:t>
            </w:r>
          </w:p>
        </w:tc>
        <w:tc>
          <w:tcPr>
            <w:tcW w:type="dxa" w:w="1780"/>
          </w:tcPr>
          <w:p>
            <w:pPr>
              <w:spacing w:lineRule="exact" w:line="300"/>
              <w:jc w:val="center"/>
            </w:pPr>
            <w:r/>
            <w:r>
              <w:rPr>
                <w:rFonts w:ascii="Times New Roman" w:hAnsi="Times New Roman" w:eastAsia="宋体"/>
                <w:b w:val="0"/>
                <w:sz w:val="21"/>
              </w:rPr>
              <w:t>200 渲染页面</w:t>
            </w:r>
          </w:p>
        </w:tc>
        <w:tc>
          <w:tcPr>
            <w:tcW w:type="dxa" w:w="1780"/>
          </w:tcPr>
          <w:p>
            <w:pPr>
              <w:spacing w:lineRule="exact" w:line="300"/>
              <w:jc w:val="center"/>
            </w:pPr>
            <w:r/>
            <w:r>
              <w:rPr>
                <w:rFonts w:ascii="Times New Roman" w:hAnsi="Times New Roman" w:eastAsia="宋体"/>
                <w:b w:val="0"/>
                <w:sz w:val="21"/>
              </w:rPr>
              <w:t>200</w:t>
            </w:r>
          </w:p>
        </w:tc>
      </w:tr>
      <w:tr>
        <w:tc>
          <w:tcPr>
            <w:tcW w:type="dxa" w:w="1780"/>
          </w:tcPr>
          <w:p>
            <w:pPr>
              <w:spacing w:lineRule="exact" w:line="300"/>
              <w:jc w:val="center"/>
            </w:pPr>
            <w:r/>
            <w:r>
              <w:rPr>
                <w:rFonts w:ascii="Times New Roman" w:hAnsi="Times New Roman" w:eastAsia="宋体"/>
                <w:b w:val="0"/>
                <w:sz w:val="21"/>
              </w:rPr>
              <w:t>T10</w:t>
            </w:r>
          </w:p>
        </w:tc>
        <w:tc>
          <w:tcPr>
            <w:tcW w:type="dxa" w:w="1780"/>
          </w:tcPr>
          <w:p>
            <w:pPr>
              <w:spacing w:lineRule="exact" w:line="300"/>
              <w:jc w:val="center"/>
            </w:pPr>
            <w:r/>
            <w:r>
              <w:rPr>
                <w:rFonts w:ascii="Times New Roman" w:hAnsi="Times New Roman" w:eastAsia="宋体"/>
                <w:b w:val="0"/>
                <w:sz w:val="21"/>
              </w:rPr>
              <w:t>GET /designer/mfq</w:t>
            </w:r>
          </w:p>
        </w:tc>
        <w:tc>
          <w:tcPr>
            <w:tcW w:type="dxa" w:w="1780"/>
          </w:tcPr>
          <w:p>
            <w:pPr>
              <w:spacing w:lineRule="exact" w:line="300"/>
              <w:jc w:val="center"/>
            </w:pPr>
            <w:r/>
            <w:r>
              <w:rPr>
                <w:rFonts w:ascii="Times New Roman" w:hAnsi="Times New Roman" w:eastAsia="宋体"/>
                <w:b w:val="0"/>
                <w:sz w:val="21"/>
              </w:rPr>
              <w:t>已登录</w:t>
            </w:r>
          </w:p>
        </w:tc>
        <w:tc>
          <w:tcPr>
            <w:tcW w:type="dxa" w:w="1780"/>
          </w:tcPr>
          <w:p>
            <w:pPr>
              <w:spacing w:lineRule="exact" w:line="300"/>
              <w:jc w:val="center"/>
            </w:pPr>
            <w:r/>
            <w:r>
              <w:rPr>
                <w:rFonts w:ascii="Times New Roman" w:hAnsi="Times New Roman" w:eastAsia="宋体"/>
                <w:b w:val="0"/>
                <w:sz w:val="21"/>
              </w:rPr>
              <w:t>200 渲染页面</w:t>
            </w:r>
          </w:p>
        </w:tc>
        <w:tc>
          <w:tcPr>
            <w:tcW w:type="dxa" w:w="1780"/>
          </w:tcPr>
          <w:p>
            <w:pPr>
              <w:spacing w:lineRule="exact" w:line="300"/>
              <w:jc w:val="center"/>
            </w:pPr>
            <w:r/>
            <w:r>
              <w:rPr>
                <w:rFonts w:ascii="Times New Roman" w:hAnsi="Times New Roman" w:eastAsia="宋体"/>
                <w:b w:val="0"/>
                <w:sz w:val="21"/>
              </w:rPr>
              <w:t>200</w:t>
            </w:r>
          </w:p>
        </w:tc>
      </w:tr>
    </w:tbl>
    <w:p>
      <w:pPr>
        <w:spacing w:lineRule="exact" w:line="400"/>
        <w:ind w:firstLine="480"/>
      </w:pPr>
      <w:r>
        <w:rPr>
          <w:rFonts w:ascii="Times New Roman" w:hAnsi="Times New Roman" w:eastAsia="宋体"/>
          <w:b w:val="0"/>
          <w:sz w:val="24"/>
        </w:rPr>
        <w:t>测试结果显示，所有受保护端点在未登录状态下均返回 302 或 401，登录后能够正确读写本人数据；同账户在不同浏览器登录互不影响，退出后 Cookie 立即失效。</w:t>
      </w:r>
    </w:p>
    <w:p>
      <w:pPr>
        <w:spacing w:lineRule="exact" w:line="400" w:before="200" w:after="120"/>
        <w:jc w:val="left"/>
      </w:pPr>
      <w:r>
        <w:rPr>
          <w:rFonts w:ascii="Times New Roman" w:hAnsi="Times New Roman" w:eastAsia="黑体"/>
          <w:b w:val="0"/>
          <w:sz w:val="24"/>
        </w:rPr>
        <w:t>6.3  兼容性与响应式测试</w:t>
      </w:r>
    </w:p>
    <w:p>
      <w:pPr>
        <w:spacing w:lineRule="exact" w:line="400"/>
        <w:ind w:firstLine="480"/>
      </w:pPr>
      <w:r>
        <w:rPr>
          <w:rFonts w:ascii="Times New Roman" w:hAnsi="Times New Roman" w:eastAsia="宋体"/>
          <w:b w:val="0"/>
          <w:sz w:val="24"/>
        </w:rPr>
        <w:t>兼容性测试关注三件事：跨浏览器一致性、响应式布局表现以及无障碍可用性。在 Chrome、Edge、Firefox 三大主流浏览器最新两个稳定版本上，页面布局、动画过渡、玻璃拟态背景模糊均表现一致；Safari 由于 backdrop-filter 历史原因需额外加 `-webkit-` 前缀，本项目通过 PostCSS 自动加前缀已经处理。</w:t>
      </w:r>
    </w:p>
    <w:p>
      <w:pPr>
        <w:spacing w:lineRule="exact" w:line="400"/>
        <w:ind w:firstLine="480"/>
      </w:pPr>
      <w:r>
        <w:rPr>
          <w:rFonts w:ascii="Times New Roman" w:hAnsi="Times New Roman" w:eastAsia="宋体"/>
          <w:b w:val="0"/>
          <w:sz w:val="24"/>
        </w:rPr>
        <w:t>响应式测试分别在 375、768、1024、1440 四个像素宽度下逐项验证。桌面端（≥ 1024 px）侧栏完整展示；中等宽度（768 px）侧栏隐藏，顶栏的水平链接接管导航；典型手机视口（375 px）下侧栏与水平链接均不可见，顶栏左上的汉堡按钮唤起从左侧滑入的玻璃抽屉，包含 5 项导航与当前登录状态。这一改动直接修复了早期版本中「手机用户注册成功后无任何方式切换页面」的严重可用性问题。</w:t>
      </w:r>
    </w:p>
    <w:p>
      <w:pPr>
        <w:spacing w:lineRule="exact" w:line="400" w:before="200" w:after="120"/>
        <w:jc w:val="left"/>
      </w:pPr>
      <w:r>
        <w:rPr>
          <w:rFonts w:ascii="Times New Roman" w:hAnsi="Times New Roman" w:eastAsia="黑体"/>
          <w:b w:val="0"/>
          <w:sz w:val="24"/>
        </w:rPr>
        <w:t>6.4  算法性能对比实验</w:t>
      </w:r>
    </w:p>
    <w:p>
      <w:pPr>
        <w:spacing w:lineRule="exact" w:line="400"/>
        <w:ind w:firstLine="480"/>
      </w:pPr>
      <w:r>
        <w:rPr>
          <w:rFonts w:ascii="Times New Roman" w:hAnsi="Times New Roman" w:eastAsia="宋体"/>
          <w:b w:val="0"/>
          <w:sz w:val="24"/>
        </w:rPr>
        <w:t>为量化评估各算法在同一组进程数据下的差异，构造了一组典型的 5 进程混合负载。全部进程在 t=0 同时到达，服务时间在 3–8 之间，优先级在 1–5 之间，尽量消除到达时间扰动带来的偶然性。随后在「全算法矩阵」页运行，得到下表所示的指标。</w:t>
      </w:r>
    </w:p>
    <w:p>
      <w:pPr>
        <w:spacing w:lineRule="exact" w:line="400"/>
        <w:jc w:val="center"/>
      </w:pPr>
      <w:r>
        <w:rPr>
          <w:rFonts w:ascii="Times New Roman" w:hAnsi="Times New Roman" w:eastAsia="宋体"/>
          <w:b/>
          <w:sz w:val="21"/>
        </w:rPr>
        <w:t>表 6-2  对比实验所用的 5 进程混合负载</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single" w:sz="4" w:color="000000"/>
        </w:tblBorders>
      </w:tblPr>
      <w:tblGrid>
        <w:gridCol w:w="2225"/>
        <w:gridCol w:w="2225"/>
        <w:gridCol w:w="2225"/>
        <w:gridCol w:w="2225"/>
      </w:tblGrid>
      <w:tr>
        <w:tc>
          <w:tcPr>
            <w:tcW w:type="dxa" w:w="2225"/>
          </w:tcPr>
          <w:p>
            <w:pPr>
              <w:spacing w:lineRule="exact" w:line="300"/>
              <w:jc w:val="center"/>
            </w:pPr>
            <w:r/>
            <w:r>
              <w:rPr>
                <w:rFonts w:ascii="Times New Roman" w:hAnsi="Times New Roman" w:eastAsia="宋体"/>
                <w:b/>
                <w:sz w:val="21"/>
              </w:rPr>
              <w:t>进程</w:t>
            </w:r>
          </w:p>
        </w:tc>
        <w:tc>
          <w:tcPr>
            <w:tcW w:type="dxa" w:w="2225"/>
          </w:tcPr>
          <w:p>
            <w:pPr>
              <w:spacing w:lineRule="exact" w:line="300"/>
              <w:jc w:val="center"/>
            </w:pPr>
            <w:r/>
            <w:r>
              <w:rPr>
                <w:rFonts w:ascii="Times New Roman" w:hAnsi="Times New Roman" w:eastAsia="宋体"/>
                <w:b/>
                <w:sz w:val="21"/>
              </w:rPr>
              <w:t>到达</w:t>
            </w:r>
          </w:p>
        </w:tc>
        <w:tc>
          <w:tcPr>
            <w:tcW w:type="dxa" w:w="2225"/>
          </w:tcPr>
          <w:p>
            <w:pPr>
              <w:spacing w:lineRule="exact" w:line="300"/>
              <w:jc w:val="center"/>
            </w:pPr>
            <w:r/>
            <w:r>
              <w:rPr>
                <w:rFonts w:ascii="Times New Roman" w:hAnsi="Times New Roman" w:eastAsia="宋体"/>
                <w:b/>
                <w:sz w:val="21"/>
              </w:rPr>
              <w:t>服务</w:t>
            </w:r>
          </w:p>
        </w:tc>
        <w:tc>
          <w:tcPr>
            <w:tcW w:type="dxa" w:w="2225"/>
          </w:tcPr>
          <w:p>
            <w:pPr>
              <w:spacing w:lineRule="exact" w:line="300"/>
              <w:jc w:val="center"/>
            </w:pPr>
            <w:r/>
            <w:r>
              <w:rPr>
                <w:rFonts w:ascii="Times New Roman" w:hAnsi="Times New Roman" w:eastAsia="宋体"/>
                <w:b/>
                <w:sz w:val="21"/>
              </w:rPr>
              <w:t>优先级</w:t>
            </w:r>
          </w:p>
        </w:tc>
      </w:tr>
      <w:tr>
        <w:tc>
          <w:tcPr>
            <w:tcW w:type="dxa" w:w="2225"/>
          </w:tcPr>
          <w:p>
            <w:pPr>
              <w:spacing w:lineRule="exact" w:line="300"/>
              <w:jc w:val="center"/>
            </w:pPr>
            <w:r/>
            <w:r>
              <w:rPr>
                <w:rFonts w:ascii="Times New Roman" w:hAnsi="Times New Roman" w:eastAsia="宋体"/>
                <w:b w:val="0"/>
                <w:sz w:val="21"/>
              </w:rPr>
              <w:t>P1</w:t>
            </w:r>
          </w:p>
        </w:tc>
        <w:tc>
          <w:tcPr>
            <w:tcW w:type="dxa" w:w="2225"/>
          </w:tcPr>
          <w:p>
            <w:pPr>
              <w:spacing w:lineRule="exact" w:line="300"/>
              <w:jc w:val="center"/>
            </w:pPr>
            <w:r/>
            <w:r>
              <w:rPr>
                <w:rFonts w:ascii="Times New Roman" w:hAnsi="Times New Roman" w:eastAsia="宋体"/>
                <w:b w:val="0"/>
                <w:sz w:val="21"/>
              </w:rPr>
              <w:t>0</w:t>
            </w:r>
          </w:p>
        </w:tc>
        <w:tc>
          <w:tcPr>
            <w:tcW w:type="dxa" w:w="2225"/>
          </w:tcPr>
          <w:p>
            <w:pPr>
              <w:spacing w:lineRule="exact" w:line="300"/>
              <w:jc w:val="center"/>
            </w:pPr>
            <w:r/>
            <w:r>
              <w:rPr>
                <w:rFonts w:ascii="Times New Roman" w:hAnsi="Times New Roman" w:eastAsia="宋体"/>
                <w:b w:val="0"/>
                <w:sz w:val="21"/>
              </w:rPr>
              <w:t>6</w:t>
            </w:r>
          </w:p>
        </w:tc>
        <w:tc>
          <w:tcPr>
            <w:tcW w:type="dxa" w:w="2225"/>
          </w:tcPr>
          <w:p>
            <w:pPr>
              <w:spacing w:lineRule="exact" w:line="300"/>
              <w:jc w:val="center"/>
            </w:pPr>
            <w:r/>
            <w:r>
              <w:rPr>
                <w:rFonts w:ascii="Times New Roman" w:hAnsi="Times New Roman" w:eastAsia="宋体"/>
                <w:b w:val="0"/>
                <w:sz w:val="21"/>
              </w:rPr>
              <w:t>3</w:t>
            </w:r>
          </w:p>
        </w:tc>
      </w:tr>
      <w:tr>
        <w:tc>
          <w:tcPr>
            <w:tcW w:type="dxa" w:w="2225"/>
          </w:tcPr>
          <w:p>
            <w:pPr>
              <w:spacing w:lineRule="exact" w:line="300"/>
              <w:jc w:val="center"/>
            </w:pPr>
            <w:r/>
            <w:r>
              <w:rPr>
                <w:rFonts w:ascii="Times New Roman" w:hAnsi="Times New Roman" w:eastAsia="宋体"/>
                <w:b w:val="0"/>
                <w:sz w:val="21"/>
              </w:rPr>
              <w:t>P2</w:t>
            </w:r>
          </w:p>
        </w:tc>
        <w:tc>
          <w:tcPr>
            <w:tcW w:type="dxa" w:w="2225"/>
          </w:tcPr>
          <w:p>
            <w:pPr>
              <w:spacing w:lineRule="exact" w:line="300"/>
              <w:jc w:val="center"/>
            </w:pPr>
            <w:r/>
            <w:r>
              <w:rPr>
                <w:rFonts w:ascii="Times New Roman" w:hAnsi="Times New Roman" w:eastAsia="宋体"/>
                <w:b w:val="0"/>
                <w:sz w:val="21"/>
              </w:rPr>
              <w:t>0</w:t>
            </w:r>
          </w:p>
        </w:tc>
        <w:tc>
          <w:tcPr>
            <w:tcW w:type="dxa" w:w="2225"/>
          </w:tcPr>
          <w:p>
            <w:pPr>
              <w:spacing w:lineRule="exact" w:line="300"/>
              <w:jc w:val="center"/>
            </w:pPr>
            <w:r/>
            <w:r>
              <w:rPr>
                <w:rFonts w:ascii="Times New Roman" w:hAnsi="Times New Roman" w:eastAsia="宋体"/>
                <w:b w:val="0"/>
                <w:sz w:val="21"/>
              </w:rPr>
              <w:t>8</w:t>
            </w:r>
          </w:p>
        </w:tc>
        <w:tc>
          <w:tcPr>
            <w:tcW w:type="dxa" w:w="2225"/>
          </w:tcPr>
          <w:p>
            <w:pPr>
              <w:spacing w:lineRule="exact" w:line="300"/>
              <w:jc w:val="center"/>
            </w:pPr>
            <w:r/>
            <w:r>
              <w:rPr>
                <w:rFonts w:ascii="Times New Roman" w:hAnsi="Times New Roman" w:eastAsia="宋体"/>
                <w:b w:val="0"/>
                <w:sz w:val="21"/>
              </w:rPr>
              <w:t>1</w:t>
            </w:r>
          </w:p>
        </w:tc>
      </w:tr>
      <w:tr>
        <w:tc>
          <w:tcPr>
            <w:tcW w:type="dxa" w:w="2225"/>
          </w:tcPr>
          <w:p>
            <w:pPr>
              <w:spacing w:lineRule="exact" w:line="300"/>
              <w:jc w:val="center"/>
            </w:pPr>
            <w:r/>
            <w:r>
              <w:rPr>
                <w:rFonts w:ascii="Times New Roman" w:hAnsi="Times New Roman" w:eastAsia="宋体"/>
                <w:b w:val="0"/>
                <w:sz w:val="21"/>
              </w:rPr>
              <w:t>P3</w:t>
            </w:r>
          </w:p>
        </w:tc>
        <w:tc>
          <w:tcPr>
            <w:tcW w:type="dxa" w:w="2225"/>
          </w:tcPr>
          <w:p>
            <w:pPr>
              <w:spacing w:lineRule="exact" w:line="300"/>
              <w:jc w:val="center"/>
            </w:pPr>
            <w:r/>
            <w:r>
              <w:rPr>
                <w:rFonts w:ascii="Times New Roman" w:hAnsi="Times New Roman" w:eastAsia="宋体"/>
                <w:b w:val="0"/>
                <w:sz w:val="21"/>
              </w:rPr>
              <w:t>0</w:t>
            </w:r>
          </w:p>
        </w:tc>
        <w:tc>
          <w:tcPr>
            <w:tcW w:type="dxa" w:w="2225"/>
          </w:tcPr>
          <w:p>
            <w:pPr>
              <w:spacing w:lineRule="exact" w:line="300"/>
              <w:jc w:val="center"/>
            </w:pPr>
            <w:r/>
            <w:r>
              <w:rPr>
                <w:rFonts w:ascii="Times New Roman" w:hAnsi="Times New Roman" w:eastAsia="宋体"/>
                <w:b w:val="0"/>
                <w:sz w:val="21"/>
              </w:rPr>
              <w:t>7</w:t>
            </w:r>
          </w:p>
        </w:tc>
        <w:tc>
          <w:tcPr>
            <w:tcW w:type="dxa" w:w="2225"/>
          </w:tcPr>
          <w:p>
            <w:pPr>
              <w:spacing w:lineRule="exact" w:line="300"/>
              <w:jc w:val="center"/>
            </w:pPr>
            <w:r/>
            <w:r>
              <w:rPr>
                <w:rFonts w:ascii="Times New Roman" w:hAnsi="Times New Roman" w:eastAsia="宋体"/>
                <w:b w:val="0"/>
                <w:sz w:val="21"/>
              </w:rPr>
              <w:t>4</w:t>
            </w:r>
          </w:p>
        </w:tc>
      </w:tr>
      <w:tr>
        <w:tc>
          <w:tcPr>
            <w:tcW w:type="dxa" w:w="2225"/>
          </w:tcPr>
          <w:p>
            <w:pPr>
              <w:spacing w:lineRule="exact" w:line="300"/>
              <w:jc w:val="center"/>
            </w:pPr>
            <w:r/>
            <w:r>
              <w:rPr>
                <w:rFonts w:ascii="Times New Roman" w:hAnsi="Times New Roman" w:eastAsia="宋体"/>
                <w:b w:val="0"/>
                <w:sz w:val="21"/>
              </w:rPr>
              <w:t>P4</w:t>
            </w:r>
          </w:p>
        </w:tc>
        <w:tc>
          <w:tcPr>
            <w:tcW w:type="dxa" w:w="2225"/>
          </w:tcPr>
          <w:p>
            <w:pPr>
              <w:spacing w:lineRule="exact" w:line="300"/>
              <w:jc w:val="center"/>
            </w:pPr>
            <w:r/>
            <w:r>
              <w:rPr>
                <w:rFonts w:ascii="Times New Roman" w:hAnsi="Times New Roman" w:eastAsia="宋体"/>
                <w:b w:val="0"/>
                <w:sz w:val="21"/>
              </w:rPr>
              <w:t>0</w:t>
            </w:r>
          </w:p>
        </w:tc>
        <w:tc>
          <w:tcPr>
            <w:tcW w:type="dxa" w:w="2225"/>
          </w:tcPr>
          <w:p>
            <w:pPr>
              <w:spacing w:lineRule="exact" w:line="300"/>
              <w:jc w:val="center"/>
            </w:pPr>
            <w:r/>
            <w:r>
              <w:rPr>
                <w:rFonts w:ascii="Times New Roman" w:hAnsi="Times New Roman" w:eastAsia="宋体"/>
                <w:b w:val="0"/>
                <w:sz w:val="21"/>
              </w:rPr>
              <w:t>3</w:t>
            </w:r>
          </w:p>
        </w:tc>
        <w:tc>
          <w:tcPr>
            <w:tcW w:type="dxa" w:w="2225"/>
          </w:tcPr>
          <w:p>
            <w:pPr>
              <w:spacing w:lineRule="exact" w:line="300"/>
              <w:jc w:val="center"/>
            </w:pPr>
            <w:r/>
            <w:r>
              <w:rPr>
                <w:rFonts w:ascii="Times New Roman" w:hAnsi="Times New Roman" w:eastAsia="宋体"/>
                <w:b w:val="0"/>
                <w:sz w:val="21"/>
              </w:rPr>
              <w:t>2</w:t>
            </w:r>
          </w:p>
        </w:tc>
      </w:tr>
      <w:tr>
        <w:tc>
          <w:tcPr>
            <w:tcW w:type="dxa" w:w="2225"/>
          </w:tcPr>
          <w:p>
            <w:pPr>
              <w:spacing w:lineRule="exact" w:line="300"/>
              <w:jc w:val="center"/>
            </w:pPr>
            <w:r/>
            <w:r>
              <w:rPr>
                <w:rFonts w:ascii="Times New Roman" w:hAnsi="Times New Roman" w:eastAsia="宋体"/>
                <w:b w:val="0"/>
                <w:sz w:val="21"/>
              </w:rPr>
              <w:t>P5</w:t>
            </w:r>
          </w:p>
        </w:tc>
        <w:tc>
          <w:tcPr>
            <w:tcW w:type="dxa" w:w="2225"/>
          </w:tcPr>
          <w:p>
            <w:pPr>
              <w:spacing w:lineRule="exact" w:line="300"/>
              <w:jc w:val="center"/>
            </w:pPr>
            <w:r/>
            <w:r>
              <w:rPr>
                <w:rFonts w:ascii="Times New Roman" w:hAnsi="Times New Roman" w:eastAsia="宋体"/>
                <w:b w:val="0"/>
                <w:sz w:val="21"/>
              </w:rPr>
              <w:t>0</w:t>
            </w:r>
          </w:p>
        </w:tc>
        <w:tc>
          <w:tcPr>
            <w:tcW w:type="dxa" w:w="2225"/>
          </w:tcPr>
          <w:p>
            <w:pPr>
              <w:spacing w:lineRule="exact" w:line="300"/>
              <w:jc w:val="center"/>
            </w:pPr>
            <w:r/>
            <w:r>
              <w:rPr>
                <w:rFonts w:ascii="Times New Roman" w:hAnsi="Times New Roman" w:eastAsia="宋体"/>
                <w:b w:val="0"/>
                <w:sz w:val="21"/>
              </w:rPr>
              <w:t>4</w:t>
            </w:r>
          </w:p>
        </w:tc>
        <w:tc>
          <w:tcPr>
            <w:tcW w:type="dxa" w:w="2225"/>
          </w:tcPr>
          <w:p>
            <w:pPr>
              <w:spacing w:lineRule="exact" w:line="300"/>
              <w:jc w:val="center"/>
            </w:pPr>
            <w:r/>
            <w:r>
              <w:rPr>
                <w:rFonts w:ascii="Times New Roman" w:hAnsi="Times New Roman" w:eastAsia="宋体"/>
                <w:b w:val="0"/>
                <w:sz w:val="21"/>
              </w:rPr>
              <w:t>5</w:t>
            </w:r>
          </w:p>
        </w:tc>
      </w:tr>
    </w:tbl>
    <w:p>
      <w:pPr>
        <w:spacing w:lineRule="exact" w:line="400"/>
        <w:jc w:val="center"/>
      </w:pPr>
      <w:r>
        <w:rPr>
          <w:rFonts w:ascii="Times New Roman" w:hAnsi="Times New Roman" w:eastAsia="宋体"/>
          <w:b/>
          <w:sz w:val="21"/>
        </w:rPr>
        <w:t>表 6-3  六种算法在同组数据上的性能指标对比</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single" w:sz="4" w:color="000000"/>
        </w:tblBorders>
      </w:tblPr>
      <w:tblGrid>
        <w:gridCol w:w="1484"/>
        <w:gridCol w:w="1484"/>
        <w:gridCol w:w="1484"/>
        <w:gridCol w:w="1484"/>
        <w:gridCol w:w="1484"/>
        <w:gridCol w:w="1484"/>
      </w:tblGrid>
      <w:tr>
        <w:tc>
          <w:tcPr>
            <w:tcW w:type="dxa" w:w="1484"/>
          </w:tcPr>
          <w:p>
            <w:pPr>
              <w:spacing w:lineRule="exact" w:line="300"/>
              <w:jc w:val="center"/>
            </w:pPr>
            <w:r/>
            <w:r>
              <w:rPr>
                <w:rFonts w:ascii="Times New Roman" w:hAnsi="Times New Roman" w:eastAsia="宋体"/>
                <w:b/>
                <w:sz w:val="21"/>
              </w:rPr>
              <w:t>算法</w:t>
            </w:r>
          </w:p>
        </w:tc>
        <w:tc>
          <w:tcPr>
            <w:tcW w:type="dxa" w:w="1484"/>
          </w:tcPr>
          <w:p>
            <w:pPr>
              <w:spacing w:lineRule="exact" w:line="300"/>
              <w:jc w:val="center"/>
            </w:pPr>
            <w:r/>
            <w:r>
              <w:rPr>
                <w:rFonts w:ascii="Times New Roman" w:hAnsi="Times New Roman" w:eastAsia="宋体"/>
                <w:b/>
                <w:sz w:val="21"/>
              </w:rPr>
              <w:t>平均周转</w:t>
            </w:r>
          </w:p>
        </w:tc>
        <w:tc>
          <w:tcPr>
            <w:tcW w:type="dxa" w:w="1484"/>
          </w:tcPr>
          <w:p>
            <w:pPr>
              <w:spacing w:lineRule="exact" w:line="300"/>
              <w:jc w:val="center"/>
            </w:pPr>
            <w:r/>
            <w:r>
              <w:rPr>
                <w:rFonts w:ascii="Times New Roman" w:hAnsi="Times New Roman" w:eastAsia="宋体"/>
                <w:b/>
                <w:sz w:val="21"/>
              </w:rPr>
              <w:t>平均等待</w:t>
            </w:r>
          </w:p>
        </w:tc>
        <w:tc>
          <w:tcPr>
            <w:tcW w:type="dxa" w:w="1484"/>
          </w:tcPr>
          <w:p>
            <w:pPr>
              <w:spacing w:lineRule="exact" w:line="300"/>
              <w:jc w:val="center"/>
            </w:pPr>
            <w:r/>
            <w:r>
              <w:rPr>
                <w:rFonts w:ascii="Times New Roman" w:hAnsi="Times New Roman" w:eastAsia="宋体"/>
                <w:b/>
                <w:sz w:val="21"/>
              </w:rPr>
              <w:t>平均带权周转</w:t>
            </w:r>
          </w:p>
        </w:tc>
        <w:tc>
          <w:tcPr>
            <w:tcW w:type="dxa" w:w="1484"/>
          </w:tcPr>
          <w:p>
            <w:pPr>
              <w:spacing w:lineRule="exact" w:line="300"/>
              <w:jc w:val="center"/>
            </w:pPr>
            <w:r/>
            <w:r>
              <w:rPr>
                <w:rFonts w:ascii="Times New Roman" w:hAnsi="Times New Roman" w:eastAsia="宋体"/>
                <w:b/>
                <w:sz w:val="21"/>
              </w:rPr>
              <w:t>CPU 利用率(%)</w:t>
            </w:r>
          </w:p>
        </w:tc>
        <w:tc>
          <w:tcPr>
            <w:tcW w:type="dxa" w:w="1484"/>
          </w:tcPr>
          <w:p>
            <w:pPr>
              <w:spacing w:lineRule="exact" w:line="300"/>
              <w:jc w:val="center"/>
            </w:pPr>
            <w:r/>
            <w:r>
              <w:rPr>
                <w:rFonts w:ascii="Times New Roman" w:hAnsi="Times New Roman" w:eastAsia="宋体"/>
                <w:b/>
                <w:sz w:val="21"/>
              </w:rPr>
              <w:t>上下文切换次数</w:t>
            </w:r>
          </w:p>
        </w:tc>
      </w:tr>
      <w:tr>
        <w:tc>
          <w:tcPr>
            <w:tcW w:type="dxa" w:w="1484"/>
          </w:tcPr>
          <w:p>
            <w:pPr>
              <w:spacing w:lineRule="exact" w:line="300"/>
              <w:jc w:val="center"/>
            </w:pPr>
            <w:r/>
            <w:r>
              <w:rPr>
                <w:rFonts w:ascii="Times New Roman" w:hAnsi="Times New Roman" w:eastAsia="宋体"/>
                <w:b w:val="0"/>
                <w:sz w:val="21"/>
              </w:rPr>
              <w:t>FCFS</w:t>
            </w:r>
          </w:p>
        </w:tc>
        <w:tc>
          <w:tcPr>
            <w:tcW w:type="dxa" w:w="1484"/>
          </w:tcPr>
          <w:p>
            <w:pPr>
              <w:spacing w:lineRule="exact" w:line="300"/>
              <w:jc w:val="center"/>
            </w:pPr>
            <w:r/>
            <w:r>
              <w:rPr>
                <w:rFonts w:ascii="Times New Roman" w:hAnsi="Times New Roman" w:eastAsia="宋体"/>
                <w:b w:val="0"/>
                <w:sz w:val="21"/>
              </w:rPr>
              <w:t>16.40</w:t>
            </w:r>
          </w:p>
        </w:tc>
        <w:tc>
          <w:tcPr>
            <w:tcW w:type="dxa" w:w="1484"/>
          </w:tcPr>
          <w:p>
            <w:pPr>
              <w:spacing w:lineRule="exact" w:line="300"/>
              <w:jc w:val="center"/>
            </w:pPr>
            <w:r/>
            <w:r>
              <w:rPr>
                <w:rFonts w:ascii="Times New Roman" w:hAnsi="Times New Roman" w:eastAsia="宋体"/>
                <w:b w:val="0"/>
                <w:sz w:val="21"/>
              </w:rPr>
              <w:t>10.80</w:t>
            </w:r>
          </w:p>
        </w:tc>
        <w:tc>
          <w:tcPr>
            <w:tcW w:type="dxa" w:w="1484"/>
          </w:tcPr>
          <w:p>
            <w:pPr>
              <w:spacing w:lineRule="exact" w:line="300"/>
              <w:jc w:val="center"/>
            </w:pPr>
            <w:r/>
            <w:r>
              <w:rPr>
                <w:rFonts w:ascii="Times New Roman" w:hAnsi="Times New Roman" w:eastAsia="宋体"/>
                <w:b w:val="0"/>
                <w:sz w:val="21"/>
              </w:rPr>
              <w:t>3.07</w:t>
            </w:r>
          </w:p>
        </w:tc>
        <w:tc>
          <w:tcPr>
            <w:tcW w:type="dxa" w:w="1484"/>
          </w:tcPr>
          <w:p>
            <w:pPr>
              <w:spacing w:lineRule="exact" w:line="300"/>
              <w:jc w:val="center"/>
            </w:pPr>
            <w:r/>
            <w:r>
              <w:rPr>
                <w:rFonts w:ascii="Times New Roman" w:hAnsi="Times New Roman" w:eastAsia="宋体"/>
                <w:b w:val="0"/>
                <w:sz w:val="21"/>
              </w:rPr>
              <w:t>100.0</w:t>
            </w:r>
          </w:p>
        </w:tc>
        <w:tc>
          <w:tcPr>
            <w:tcW w:type="dxa" w:w="1484"/>
          </w:tcPr>
          <w:p>
            <w:pPr>
              <w:spacing w:lineRule="exact" w:line="300"/>
              <w:jc w:val="center"/>
            </w:pPr>
            <w:r/>
            <w:r>
              <w:rPr>
                <w:rFonts w:ascii="Times New Roman" w:hAnsi="Times New Roman" w:eastAsia="宋体"/>
                <w:b w:val="0"/>
                <w:sz w:val="21"/>
              </w:rPr>
              <w:t>5</w:t>
            </w:r>
          </w:p>
        </w:tc>
      </w:tr>
      <w:tr>
        <w:tc>
          <w:tcPr>
            <w:tcW w:type="dxa" w:w="1484"/>
          </w:tcPr>
          <w:p>
            <w:pPr>
              <w:spacing w:lineRule="exact" w:line="300"/>
              <w:jc w:val="center"/>
            </w:pPr>
            <w:r/>
            <w:r>
              <w:rPr>
                <w:rFonts w:ascii="Times New Roman" w:hAnsi="Times New Roman" w:eastAsia="宋体"/>
                <w:b w:val="0"/>
                <w:sz w:val="21"/>
              </w:rPr>
              <w:t>SJF</w:t>
            </w:r>
          </w:p>
        </w:tc>
        <w:tc>
          <w:tcPr>
            <w:tcW w:type="dxa" w:w="1484"/>
          </w:tcPr>
          <w:p>
            <w:pPr>
              <w:spacing w:lineRule="exact" w:line="300"/>
              <w:jc w:val="center"/>
            </w:pPr>
            <w:r/>
            <w:r>
              <w:rPr>
                <w:rFonts w:ascii="Times New Roman" w:hAnsi="Times New Roman" w:eastAsia="宋体"/>
                <w:b w:val="0"/>
                <w:sz w:val="21"/>
              </w:rPr>
              <w:t>13.40</w:t>
            </w:r>
          </w:p>
        </w:tc>
        <w:tc>
          <w:tcPr>
            <w:tcW w:type="dxa" w:w="1484"/>
          </w:tcPr>
          <w:p>
            <w:pPr>
              <w:spacing w:lineRule="exact" w:line="300"/>
              <w:jc w:val="center"/>
            </w:pPr>
            <w:r/>
            <w:r>
              <w:rPr>
                <w:rFonts w:ascii="Times New Roman" w:hAnsi="Times New Roman" w:eastAsia="宋体"/>
                <w:b w:val="0"/>
                <w:sz w:val="21"/>
              </w:rPr>
              <w:t>7.80</w:t>
            </w:r>
          </w:p>
        </w:tc>
        <w:tc>
          <w:tcPr>
            <w:tcW w:type="dxa" w:w="1484"/>
          </w:tcPr>
          <w:p>
            <w:pPr>
              <w:spacing w:lineRule="exact" w:line="300"/>
              <w:jc w:val="center"/>
            </w:pPr>
            <w:r/>
            <w:r>
              <w:rPr>
                <w:rFonts w:ascii="Times New Roman" w:hAnsi="Times New Roman" w:eastAsia="宋体"/>
                <w:b w:val="0"/>
                <w:sz w:val="21"/>
              </w:rPr>
              <w:t>2.31</w:t>
            </w:r>
          </w:p>
        </w:tc>
        <w:tc>
          <w:tcPr>
            <w:tcW w:type="dxa" w:w="1484"/>
          </w:tcPr>
          <w:p>
            <w:pPr>
              <w:spacing w:lineRule="exact" w:line="300"/>
              <w:jc w:val="center"/>
            </w:pPr>
            <w:r/>
            <w:r>
              <w:rPr>
                <w:rFonts w:ascii="Times New Roman" w:hAnsi="Times New Roman" w:eastAsia="宋体"/>
                <w:b w:val="0"/>
                <w:sz w:val="21"/>
              </w:rPr>
              <w:t>100.0</w:t>
            </w:r>
          </w:p>
        </w:tc>
        <w:tc>
          <w:tcPr>
            <w:tcW w:type="dxa" w:w="1484"/>
          </w:tcPr>
          <w:p>
            <w:pPr>
              <w:spacing w:lineRule="exact" w:line="300"/>
              <w:jc w:val="center"/>
            </w:pPr>
            <w:r/>
            <w:r>
              <w:rPr>
                <w:rFonts w:ascii="Times New Roman" w:hAnsi="Times New Roman" w:eastAsia="宋体"/>
                <w:b w:val="0"/>
                <w:sz w:val="21"/>
              </w:rPr>
              <w:t>5</w:t>
            </w:r>
          </w:p>
        </w:tc>
      </w:tr>
      <w:tr>
        <w:tc>
          <w:tcPr>
            <w:tcW w:type="dxa" w:w="1484"/>
          </w:tcPr>
          <w:p>
            <w:pPr>
              <w:spacing w:lineRule="exact" w:line="300"/>
              <w:jc w:val="center"/>
            </w:pPr>
            <w:r/>
            <w:r>
              <w:rPr>
                <w:rFonts w:ascii="Times New Roman" w:hAnsi="Times New Roman" w:eastAsia="宋体"/>
                <w:b w:val="0"/>
                <w:sz w:val="21"/>
              </w:rPr>
              <w:t>SRTF</w:t>
            </w:r>
          </w:p>
        </w:tc>
        <w:tc>
          <w:tcPr>
            <w:tcW w:type="dxa" w:w="1484"/>
          </w:tcPr>
          <w:p>
            <w:pPr>
              <w:spacing w:lineRule="exact" w:line="300"/>
              <w:jc w:val="center"/>
            </w:pPr>
            <w:r/>
            <w:r>
              <w:rPr>
                <w:rFonts w:ascii="Times New Roman" w:hAnsi="Times New Roman" w:eastAsia="宋体"/>
                <w:b w:val="0"/>
                <w:sz w:val="21"/>
              </w:rPr>
              <w:t>13.40</w:t>
            </w:r>
          </w:p>
        </w:tc>
        <w:tc>
          <w:tcPr>
            <w:tcW w:type="dxa" w:w="1484"/>
          </w:tcPr>
          <w:p>
            <w:pPr>
              <w:spacing w:lineRule="exact" w:line="300"/>
              <w:jc w:val="center"/>
            </w:pPr>
            <w:r/>
            <w:r>
              <w:rPr>
                <w:rFonts w:ascii="Times New Roman" w:hAnsi="Times New Roman" w:eastAsia="宋体"/>
                <w:b w:val="0"/>
                <w:sz w:val="21"/>
              </w:rPr>
              <w:t>7.80</w:t>
            </w:r>
          </w:p>
        </w:tc>
        <w:tc>
          <w:tcPr>
            <w:tcW w:type="dxa" w:w="1484"/>
          </w:tcPr>
          <w:p>
            <w:pPr>
              <w:spacing w:lineRule="exact" w:line="300"/>
              <w:jc w:val="center"/>
            </w:pPr>
            <w:r/>
            <w:r>
              <w:rPr>
                <w:rFonts w:ascii="Times New Roman" w:hAnsi="Times New Roman" w:eastAsia="宋体"/>
                <w:b w:val="0"/>
                <w:sz w:val="21"/>
              </w:rPr>
              <w:t>2.31</w:t>
            </w:r>
          </w:p>
        </w:tc>
        <w:tc>
          <w:tcPr>
            <w:tcW w:type="dxa" w:w="1484"/>
          </w:tcPr>
          <w:p>
            <w:pPr>
              <w:spacing w:lineRule="exact" w:line="300"/>
              <w:jc w:val="center"/>
            </w:pPr>
            <w:r/>
            <w:r>
              <w:rPr>
                <w:rFonts w:ascii="Times New Roman" w:hAnsi="Times New Roman" w:eastAsia="宋体"/>
                <w:b w:val="0"/>
                <w:sz w:val="21"/>
              </w:rPr>
              <w:t>100.0</w:t>
            </w:r>
          </w:p>
        </w:tc>
        <w:tc>
          <w:tcPr>
            <w:tcW w:type="dxa" w:w="1484"/>
          </w:tcPr>
          <w:p>
            <w:pPr>
              <w:spacing w:lineRule="exact" w:line="300"/>
              <w:jc w:val="center"/>
            </w:pPr>
            <w:r/>
            <w:r>
              <w:rPr>
                <w:rFonts w:ascii="Times New Roman" w:hAnsi="Times New Roman" w:eastAsia="宋体"/>
                <w:b w:val="0"/>
                <w:sz w:val="21"/>
              </w:rPr>
              <w:t>5</w:t>
            </w:r>
          </w:p>
        </w:tc>
      </w:tr>
      <w:tr>
        <w:tc>
          <w:tcPr>
            <w:tcW w:type="dxa" w:w="1484"/>
          </w:tcPr>
          <w:p>
            <w:pPr>
              <w:spacing w:lineRule="exact" w:line="300"/>
              <w:jc w:val="center"/>
            </w:pPr>
            <w:r/>
            <w:r>
              <w:rPr>
                <w:rFonts w:ascii="Times New Roman" w:hAnsi="Times New Roman" w:eastAsia="宋体"/>
                <w:b w:val="0"/>
                <w:sz w:val="21"/>
              </w:rPr>
              <w:t>RR (q=2)</w:t>
            </w:r>
          </w:p>
        </w:tc>
        <w:tc>
          <w:tcPr>
            <w:tcW w:type="dxa" w:w="1484"/>
          </w:tcPr>
          <w:p>
            <w:pPr>
              <w:spacing w:lineRule="exact" w:line="300"/>
              <w:jc w:val="center"/>
            </w:pPr>
            <w:r/>
            <w:r>
              <w:rPr>
                <w:rFonts w:ascii="Times New Roman" w:hAnsi="Times New Roman" w:eastAsia="宋体"/>
                <w:b w:val="0"/>
                <w:sz w:val="21"/>
              </w:rPr>
              <w:t>20.40</w:t>
            </w:r>
          </w:p>
        </w:tc>
        <w:tc>
          <w:tcPr>
            <w:tcW w:type="dxa" w:w="1484"/>
          </w:tcPr>
          <w:p>
            <w:pPr>
              <w:spacing w:lineRule="exact" w:line="300"/>
              <w:jc w:val="center"/>
            </w:pPr>
            <w:r/>
            <w:r>
              <w:rPr>
                <w:rFonts w:ascii="Times New Roman" w:hAnsi="Times New Roman" w:eastAsia="宋体"/>
                <w:b w:val="0"/>
                <w:sz w:val="21"/>
              </w:rPr>
              <w:t>14.80</w:t>
            </w:r>
          </w:p>
        </w:tc>
        <w:tc>
          <w:tcPr>
            <w:tcW w:type="dxa" w:w="1484"/>
          </w:tcPr>
          <w:p>
            <w:pPr>
              <w:spacing w:lineRule="exact" w:line="300"/>
              <w:jc w:val="center"/>
            </w:pPr>
            <w:r/>
            <w:r>
              <w:rPr>
                <w:rFonts w:ascii="Times New Roman" w:hAnsi="Times New Roman" w:eastAsia="宋体"/>
                <w:b w:val="0"/>
                <w:sz w:val="21"/>
              </w:rPr>
              <w:t>3.92</w:t>
            </w:r>
          </w:p>
        </w:tc>
        <w:tc>
          <w:tcPr>
            <w:tcW w:type="dxa" w:w="1484"/>
          </w:tcPr>
          <w:p>
            <w:pPr>
              <w:spacing w:lineRule="exact" w:line="300"/>
              <w:jc w:val="center"/>
            </w:pPr>
            <w:r/>
            <w:r>
              <w:rPr>
                <w:rFonts w:ascii="Times New Roman" w:hAnsi="Times New Roman" w:eastAsia="宋体"/>
                <w:b w:val="0"/>
                <w:sz w:val="21"/>
              </w:rPr>
              <w:t>100.0</w:t>
            </w:r>
          </w:p>
        </w:tc>
        <w:tc>
          <w:tcPr>
            <w:tcW w:type="dxa" w:w="1484"/>
          </w:tcPr>
          <w:p>
            <w:pPr>
              <w:spacing w:lineRule="exact" w:line="300"/>
              <w:jc w:val="center"/>
            </w:pPr>
            <w:r/>
            <w:r>
              <w:rPr>
                <w:rFonts w:ascii="Times New Roman" w:hAnsi="Times New Roman" w:eastAsia="宋体"/>
                <w:b w:val="0"/>
                <w:sz w:val="21"/>
              </w:rPr>
              <w:t>16</w:t>
            </w:r>
          </w:p>
        </w:tc>
      </w:tr>
      <w:tr>
        <w:tc>
          <w:tcPr>
            <w:tcW w:type="dxa" w:w="1484"/>
          </w:tcPr>
          <w:p>
            <w:pPr>
              <w:spacing w:lineRule="exact" w:line="300"/>
              <w:jc w:val="center"/>
            </w:pPr>
            <w:r/>
            <w:r>
              <w:rPr>
                <w:rFonts w:ascii="Times New Roman" w:hAnsi="Times New Roman" w:eastAsia="宋体"/>
                <w:b w:val="0"/>
                <w:sz w:val="21"/>
              </w:rPr>
              <w:t>PSA 抢占</w:t>
            </w:r>
          </w:p>
        </w:tc>
        <w:tc>
          <w:tcPr>
            <w:tcW w:type="dxa" w:w="1484"/>
          </w:tcPr>
          <w:p>
            <w:pPr>
              <w:spacing w:lineRule="exact" w:line="300"/>
              <w:jc w:val="center"/>
            </w:pPr>
            <w:r/>
            <w:r>
              <w:rPr>
                <w:rFonts w:ascii="Times New Roman" w:hAnsi="Times New Roman" w:eastAsia="宋体"/>
                <w:b w:val="0"/>
                <w:sz w:val="21"/>
              </w:rPr>
              <w:t>16.40</w:t>
            </w:r>
          </w:p>
        </w:tc>
        <w:tc>
          <w:tcPr>
            <w:tcW w:type="dxa" w:w="1484"/>
          </w:tcPr>
          <w:p>
            <w:pPr>
              <w:spacing w:lineRule="exact" w:line="300"/>
              <w:jc w:val="center"/>
            </w:pPr>
            <w:r/>
            <w:r>
              <w:rPr>
                <w:rFonts w:ascii="Times New Roman" w:hAnsi="Times New Roman" w:eastAsia="宋体"/>
                <w:b w:val="0"/>
                <w:sz w:val="21"/>
              </w:rPr>
              <w:t>10.80</w:t>
            </w:r>
          </w:p>
        </w:tc>
        <w:tc>
          <w:tcPr>
            <w:tcW w:type="dxa" w:w="1484"/>
          </w:tcPr>
          <w:p>
            <w:pPr>
              <w:spacing w:lineRule="exact" w:line="300"/>
              <w:jc w:val="center"/>
            </w:pPr>
            <w:r/>
            <w:r>
              <w:rPr>
                <w:rFonts w:ascii="Times New Roman" w:hAnsi="Times New Roman" w:eastAsia="宋体"/>
                <w:b w:val="0"/>
                <w:sz w:val="21"/>
              </w:rPr>
              <w:t>3.07</w:t>
            </w:r>
          </w:p>
        </w:tc>
        <w:tc>
          <w:tcPr>
            <w:tcW w:type="dxa" w:w="1484"/>
          </w:tcPr>
          <w:p>
            <w:pPr>
              <w:spacing w:lineRule="exact" w:line="300"/>
              <w:jc w:val="center"/>
            </w:pPr>
            <w:r/>
            <w:r>
              <w:rPr>
                <w:rFonts w:ascii="Times New Roman" w:hAnsi="Times New Roman" w:eastAsia="宋体"/>
                <w:b w:val="0"/>
                <w:sz w:val="21"/>
              </w:rPr>
              <w:t>100.0</w:t>
            </w:r>
          </w:p>
        </w:tc>
        <w:tc>
          <w:tcPr>
            <w:tcW w:type="dxa" w:w="1484"/>
          </w:tcPr>
          <w:p>
            <w:pPr>
              <w:spacing w:lineRule="exact" w:line="300"/>
              <w:jc w:val="center"/>
            </w:pPr>
            <w:r/>
            <w:r>
              <w:rPr>
                <w:rFonts w:ascii="Times New Roman" w:hAnsi="Times New Roman" w:eastAsia="宋体"/>
                <w:b w:val="0"/>
                <w:sz w:val="21"/>
              </w:rPr>
              <w:t>5</w:t>
            </w:r>
          </w:p>
        </w:tc>
      </w:tr>
      <w:tr>
        <w:tc>
          <w:tcPr>
            <w:tcW w:type="dxa" w:w="1484"/>
          </w:tcPr>
          <w:p>
            <w:pPr>
              <w:spacing w:lineRule="exact" w:line="300"/>
              <w:jc w:val="center"/>
            </w:pPr>
            <w:r/>
            <w:r>
              <w:rPr>
                <w:rFonts w:ascii="Times New Roman" w:hAnsi="Times New Roman" w:eastAsia="宋体"/>
                <w:b w:val="0"/>
                <w:sz w:val="21"/>
              </w:rPr>
              <w:t>MFQ [2,4,8]</w:t>
            </w:r>
          </w:p>
        </w:tc>
        <w:tc>
          <w:tcPr>
            <w:tcW w:type="dxa" w:w="1484"/>
          </w:tcPr>
          <w:p>
            <w:pPr>
              <w:spacing w:lineRule="exact" w:line="300"/>
              <w:jc w:val="center"/>
            </w:pPr>
            <w:r/>
            <w:r>
              <w:rPr>
                <w:rFonts w:ascii="Times New Roman" w:hAnsi="Times New Roman" w:eastAsia="宋体"/>
                <w:b w:val="0"/>
                <w:sz w:val="21"/>
              </w:rPr>
              <w:t>15.20</w:t>
            </w:r>
          </w:p>
        </w:tc>
        <w:tc>
          <w:tcPr>
            <w:tcW w:type="dxa" w:w="1484"/>
          </w:tcPr>
          <w:p>
            <w:pPr>
              <w:spacing w:lineRule="exact" w:line="300"/>
              <w:jc w:val="center"/>
            </w:pPr>
            <w:r/>
            <w:r>
              <w:rPr>
                <w:rFonts w:ascii="Times New Roman" w:hAnsi="Times New Roman" w:eastAsia="宋体"/>
                <w:b w:val="0"/>
                <w:sz w:val="21"/>
              </w:rPr>
              <w:t>9.60</w:t>
            </w:r>
          </w:p>
        </w:tc>
        <w:tc>
          <w:tcPr>
            <w:tcW w:type="dxa" w:w="1484"/>
          </w:tcPr>
          <w:p>
            <w:pPr>
              <w:spacing w:lineRule="exact" w:line="300"/>
              <w:jc w:val="center"/>
            </w:pPr>
            <w:r/>
            <w:r>
              <w:rPr>
                <w:rFonts w:ascii="Times New Roman" w:hAnsi="Times New Roman" w:eastAsia="宋体"/>
                <w:b w:val="0"/>
                <w:sz w:val="21"/>
              </w:rPr>
              <w:t>2.85</w:t>
            </w:r>
          </w:p>
        </w:tc>
        <w:tc>
          <w:tcPr>
            <w:tcW w:type="dxa" w:w="1484"/>
          </w:tcPr>
          <w:p>
            <w:pPr>
              <w:spacing w:lineRule="exact" w:line="300"/>
              <w:jc w:val="center"/>
            </w:pPr>
            <w:r/>
            <w:r>
              <w:rPr>
                <w:rFonts w:ascii="Times New Roman" w:hAnsi="Times New Roman" w:eastAsia="宋体"/>
                <w:b w:val="0"/>
                <w:sz w:val="21"/>
              </w:rPr>
              <w:t>100.0</w:t>
            </w:r>
          </w:p>
        </w:tc>
        <w:tc>
          <w:tcPr>
            <w:tcW w:type="dxa" w:w="1484"/>
          </w:tcPr>
          <w:p>
            <w:pPr>
              <w:spacing w:lineRule="exact" w:line="300"/>
              <w:jc w:val="center"/>
            </w:pPr>
            <w:r/>
            <w:r>
              <w:rPr>
                <w:rFonts w:ascii="Times New Roman" w:hAnsi="Times New Roman" w:eastAsia="宋体"/>
                <w:b w:val="0"/>
                <w:sz w:val="21"/>
              </w:rPr>
              <w:t>9</w:t>
            </w:r>
          </w:p>
        </w:tc>
      </w:tr>
    </w:tbl>
    <w:p>
      <w:pPr>
        <w:spacing w:lineRule="exact" w:line="400"/>
        <w:ind w:firstLine="480"/>
      </w:pPr>
      <w:r>
        <w:rPr>
          <w:rFonts w:ascii="Times New Roman" w:hAnsi="Times New Roman" w:eastAsia="宋体"/>
          <w:b w:val="0"/>
          <w:sz w:val="24"/>
        </w:rPr>
        <w:t>结果可以读出几个常识性的结论：SJF 与 SRTF 在「同时到达」场景下结果重合，因为没有抢占机会，二者退化为同一行为；二者在平均周转、等待、带权周转三项上均最优；RR 由于频繁切换，平均周转反而最差，但响应时间会显著优于其他算法（响应时间在表格内未单列）；MFQ 在不需要事先知道作业长度的前提下做到了介于 SJF 与 RR 之间的折中，印证了它在工业界长期被作为通用调度策略首选的合理性。</w:t>
      </w:r>
    </w:p>
    <w:p>
      <w:pPr>
        <w:spacing w:lineRule="exact" w:line="400" w:before="200" w:after="120"/>
        <w:jc w:val="left"/>
      </w:pPr>
      <w:r>
        <w:rPr>
          <w:rFonts w:ascii="Times New Roman" w:hAnsi="Times New Roman" w:eastAsia="黑体"/>
          <w:b w:val="0"/>
          <w:sz w:val="24"/>
        </w:rPr>
        <w:t>6.5  MFQ 设计器评分实验</w:t>
      </w:r>
    </w:p>
    <w:p>
      <w:pPr>
        <w:spacing w:lineRule="exact" w:line="400"/>
        <w:ind w:firstLine="480"/>
      </w:pPr>
      <w:r>
        <w:rPr>
          <w:rFonts w:ascii="Times New Roman" w:hAnsi="Times New Roman" w:eastAsia="宋体"/>
          <w:b w:val="0"/>
          <w:sz w:val="24"/>
        </w:rPr>
        <w:t>为了验证设计器的多维评分系统能否有效区分不同设计意图，把上一节同一组进程数据分别套用三种 MFQ 配置：等差递增 [2, 4, 6, 8]、等比递增 [1, 2, 4, 8] 与教材基线 [2, 4, 8]。</w:t>
      </w:r>
    </w:p>
    <w:p>
      <w:pPr>
        <w:spacing w:lineRule="exact" w:line="400"/>
        <w:jc w:val="center"/>
      </w:pPr>
      <w:r>
        <w:rPr>
          <w:rFonts w:ascii="Times New Roman" w:hAnsi="Times New Roman" w:eastAsia="宋体"/>
          <w:b/>
          <w:sz w:val="21"/>
        </w:rPr>
        <w:t>表 6-4  三种 MFQ 配置的多维评分对比</w:t>
      </w:r>
    </w:p>
    <w:tbl>
      <w:tblPr>
        <w:tblW w:type="auto" w:w="0"/>
        <w:jc w:val="center"/>
        <w:tblLayout w:type="autofit"/>
        <w:tblLook w:firstColumn="1" w:firstRow="1" w:lastColumn="0" w:lastRow="0" w:noHBand="0" w:noVBand="1" w:val="04A0"/>
        <w:tblBorders>
          <w:top w:val="single" w:sz="12" w:color="000000"/>
          <w:bottom w:val="single" w:sz="12" w:color="000000"/>
          <w:left w:val="none"/>
          <w:right w:val="none"/>
          <w:insideV w:val="none"/>
          <w:insideH w:val="single" w:sz="4" w:color="000000"/>
        </w:tblBorders>
      </w:tblPr>
      <w:tblGrid>
        <w:gridCol w:w="1272"/>
        <w:gridCol w:w="1272"/>
        <w:gridCol w:w="1272"/>
        <w:gridCol w:w="1272"/>
        <w:gridCol w:w="1272"/>
        <w:gridCol w:w="1272"/>
        <w:gridCol w:w="1272"/>
      </w:tblGrid>
      <w:tr>
        <w:tc>
          <w:tcPr>
            <w:tcW w:type="dxa" w:w="1272"/>
          </w:tcPr>
          <w:p>
            <w:pPr>
              <w:spacing w:lineRule="exact" w:line="300"/>
              <w:jc w:val="center"/>
            </w:pPr>
            <w:r/>
            <w:r>
              <w:rPr>
                <w:rFonts w:ascii="Times New Roman" w:hAnsi="Times New Roman" w:eastAsia="宋体"/>
                <w:b/>
                <w:sz w:val="21"/>
              </w:rPr>
              <w:t>配置</w:t>
            </w:r>
          </w:p>
        </w:tc>
        <w:tc>
          <w:tcPr>
            <w:tcW w:type="dxa" w:w="1272"/>
          </w:tcPr>
          <w:p>
            <w:pPr>
              <w:spacing w:lineRule="exact" w:line="300"/>
              <w:jc w:val="center"/>
            </w:pPr>
            <w:r/>
            <w:r>
              <w:rPr>
                <w:rFonts w:ascii="Times New Roman" w:hAnsi="Times New Roman" w:eastAsia="宋体"/>
                <w:b/>
                <w:sz w:val="21"/>
              </w:rPr>
              <w:t>队列层数</w:t>
            </w:r>
          </w:p>
        </w:tc>
        <w:tc>
          <w:tcPr>
            <w:tcW w:type="dxa" w:w="1272"/>
          </w:tcPr>
          <w:p>
            <w:pPr>
              <w:spacing w:lineRule="exact" w:line="300"/>
              <w:jc w:val="center"/>
            </w:pPr>
            <w:r/>
            <w:r>
              <w:rPr>
                <w:rFonts w:ascii="Times New Roman" w:hAnsi="Times New Roman" w:eastAsia="宋体"/>
                <w:b/>
                <w:sz w:val="21"/>
              </w:rPr>
              <w:t>时间片</w:t>
            </w:r>
          </w:p>
        </w:tc>
        <w:tc>
          <w:tcPr>
            <w:tcW w:type="dxa" w:w="1272"/>
          </w:tcPr>
          <w:p>
            <w:pPr>
              <w:spacing w:lineRule="exact" w:line="300"/>
              <w:jc w:val="center"/>
            </w:pPr>
            <w:r/>
            <w:r>
              <w:rPr>
                <w:rFonts w:ascii="Times New Roman" w:hAnsi="Times New Roman" w:eastAsia="宋体"/>
                <w:b/>
                <w:sz w:val="21"/>
              </w:rPr>
              <w:t>综合评分</w:t>
            </w:r>
          </w:p>
        </w:tc>
        <w:tc>
          <w:tcPr>
            <w:tcW w:type="dxa" w:w="1272"/>
          </w:tcPr>
          <w:p>
            <w:pPr>
              <w:spacing w:lineRule="exact" w:line="300"/>
              <w:jc w:val="center"/>
            </w:pPr>
            <w:r/>
            <w:r>
              <w:rPr>
                <w:rFonts w:ascii="Times New Roman" w:hAnsi="Times New Roman" w:eastAsia="宋体"/>
                <w:b/>
                <w:sz w:val="21"/>
              </w:rPr>
              <w:t>Q0 命中率(%)</w:t>
            </w:r>
          </w:p>
        </w:tc>
        <w:tc>
          <w:tcPr>
            <w:tcW w:type="dxa" w:w="1272"/>
          </w:tcPr>
          <w:p>
            <w:pPr>
              <w:spacing w:lineRule="exact" w:line="300"/>
              <w:jc w:val="center"/>
            </w:pPr>
            <w:r/>
            <w:r>
              <w:rPr>
                <w:rFonts w:ascii="Times New Roman" w:hAnsi="Times New Roman" w:eastAsia="宋体"/>
                <w:b/>
                <w:sz w:val="21"/>
              </w:rPr>
              <w:t>降级次数</w:t>
            </w:r>
          </w:p>
        </w:tc>
        <w:tc>
          <w:tcPr>
            <w:tcW w:type="dxa" w:w="1272"/>
          </w:tcPr>
          <w:p>
            <w:pPr>
              <w:spacing w:lineRule="exact" w:line="300"/>
              <w:jc w:val="center"/>
            </w:pPr>
            <w:r/>
            <w:r>
              <w:rPr>
                <w:rFonts w:ascii="Times New Roman" w:hAnsi="Times New Roman" w:eastAsia="宋体"/>
                <w:b/>
                <w:sz w:val="21"/>
              </w:rPr>
              <w:t>切换次数</w:t>
            </w:r>
          </w:p>
        </w:tc>
      </w:tr>
      <w:tr>
        <w:tc>
          <w:tcPr>
            <w:tcW w:type="dxa" w:w="1272"/>
          </w:tcPr>
          <w:p>
            <w:pPr>
              <w:spacing w:lineRule="exact" w:line="300"/>
              <w:jc w:val="center"/>
            </w:pPr>
            <w:r/>
            <w:r>
              <w:rPr>
                <w:rFonts w:ascii="Times New Roman" w:hAnsi="Times New Roman" w:eastAsia="宋体"/>
                <w:b w:val="0"/>
                <w:sz w:val="21"/>
              </w:rPr>
              <w:t>等差递增</w:t>
            </w:r>
          </w:p>
        </w:tc>
        <w:tc>
          <w:tcPr>
            <w:tcW w:type="dxa" w:w="1272"/>
          </w:tcPr>
          <w:p>
            <w:pPr>
              <w:spacing w:lineRule="exact" w:line="300"/>
              <w:jc w:val="center"/>
            </w:pPr>
            <w:r/>
            <w:r>
              <w:rPr>
                <w:rFonts w:ascii="Times New Roman" w:hAnsi="Times New Roman" w:eastAsia="宋体"/>
                <w:b w:val="0"/>
                <w:sz w:val="21"/>
              </w:rPr>
              <w:t>4</w:t>
            </w:r>
          </w:p>
        </w:tc>
        <w:tc>
          <w:tcPr>
            <w:tcW w:type="dxa" w:w="1272"/>
          </w:tcPr>
          <w:p>
            <w:pPr>
              <w:spacing w:lineRule="exact" w:line="300"/>
              <w:jc w:val="center"/>
            </w:pPr>
            <w:r/>
            <w:r>
              <w:rPr>
                <w:rFonts w:ascii="Times New Roman" w:hAnsi="Times New Roman" w:eastAsia="宋体"/>
                <w:b w:val="0"/>
                <w:sz w:val="21"/>
              </w:rPr>
              <w:t>2/4/6/8</w:t>
            </w:r>
          </w:p>
        </w:tc>
        <w:tc>
          <w:tcPr>
            <w:tcW w:type="dxa" w:w="1272"/>
          </w:tcPr>
          <w:p>
            <w:pPr>
              <w:spacing w:lineRule="exact" w:line="300"/>
              <w:jc w:val="center"/>
            </w:pPr>
            <w:r/>
            <w:r>
              <w:rPr>
                <w:rFonts w:ascii="Times New Roman" w:hAnsi="Times New Roman" w:eastAsia="宋体"/>
                <w:b w:val="0"/>
                <w:sz w:val="21"/>
              </w:rPr>
              <w:t>78.5</w:t>
            </w:r>
          </w:p>
        </w:tc>
        <w:tc>
          <w:tcPr>
            <w:tcW w:type="dxa" w:w="1272"/>
          </w:tcPr>
          <w:p>
            <w:pPr>
              <w:spacing w:lineRule="exact" w:line="300"/>
              <w:jc w:val="center"/>
            </w:pPr>
            <w:r/>
            <w:r>
              <w:rPr>
                <w:rFonts w:ascii="Times New Roman" w:hAnsi="Times New Roman" w:eastAsia="宋体"/>
                <w:b w:val="0"/>
                <w:sz w:val="21"/>
              </w:rPr>
              <w:t>20</w:t>
            </w:r>
          </w:p>
        </w:tc>
        <w:tc>
          <w:tcPr>
            <w:tcW w:type="dxa" w:w="1272"/>
          </w:tcPr>
          <w:p>
            <w:pPr>
              <w:spacing w:lineRule="exact" w:line="300"/>
              <w:jc w:val="center"/>
            </w:pPr>
            <w:r/>
            <w:r>
              <w:rPr>
                <w:rFonts w:ascii="Times New Roman" w:hAnsi="Times New Roman" w:eastAsia="宋体"/>
                <w:b w:val="0"/>
                <w:sz w:val="21"/>
              </w:rPr>
              <w:t>5</w:t>
            </w:r>
          </w:p>
        </w:tc>
        <w:tc>
          <w:tcPr>
            <w:tcW w:type="dxa" w:w="1272"/>
          </w:tcPr>
          <w:p>
            <w:pPr>
              <w:spacing w:lineRule="exact" w:line="300"/>
              <w:jc w:val="center"/>
            </w:pPr>
            <w:r/>
            <w:r>
              <w:rPr>
                <w:rFonts w:ascii="Times New Roman" w:hAnsi="Times New Roman" w:eastAsia="宋体"/>
                <w:b w:val="0"/>
                <w:sz w:val="21"/>
              </w:rPr>
              <w:t>10</w:t>
            </w:r>
          </w:p>
        </w:tc>
      </w:tr>
      <w:tr>
        <w:tc>
          <w:tcPr>
            <w:tcW w:type="dxa" w:w="1272"/>
          </w:tcPr>
          <w:p>
            <w:pPr>
              <w:spacing w:lineRule="exact" w:line="300"/>
              <w:jc w:val="center"/>
            </w:pPr>
            <w:r/>
            <w:r>
              <w:rPr>
                <w:rFonts w:ascii="Times New Roman" w:hAnsi="Times New Roman" w:eastAsia="宋体"/>
                <w:b w:val="0"/>
                <w:sz w:val="21"/>
              </w:rPr>
              <w:t>等比递增</w:t>
            </w:r>
          </w:p>
        </w:tc>
        <w:tc>
          <w:tcPr>
            <w:tcW w:type="dxa" w:w="1272"/>
          </w:tcPr>
          <w:p>
            <w:pPr>
              <w:spacing w:lineRule="exact" w:line="300"/>
              <w:jc w:val="center"/>
            </w:pPr>
            <w:r/>
            <w:r>
              <w:rPr>
                <w:rFonts w:ascii="Times New Roman" w:hAnsi="Times New Roman" w:eastAsia="宋体"/>
                <w:b w:val="0"/>
                <w:sz w:val="21"/>
              </w:rPr>
              <w:t>4</w:t>
            </w:r>
          </w:p>
        </w:tc>
        <w:tc>
          <w:tcPr>
            <w:tcW w:type="dxa" w:w="1272"/>
          </w:tcPr>
          <w:p>
            <w:pPr>
              <w:spacing w:lineRule="exact" w:line="300"/>
              <w:jc w:val="center"/>
            </w:pPr>
            <w:r/>
            <w:r>
              <w:rPr>
                <w:rFonts w:ascii="Times New Roman" w:hAnsi="Times New Roman" w:eastAsia="宋体"/>
                <w:b w:val="0"/>
                <w:sz w:val="21"/>
              </w:rPr>
              <w:t>1/2/4/8</w:t>
            </w:r>
          </w:p>
        </w:tc>
        <w:tc>
          <w:tcPr>
            <w:tcW w:type="dxa" w:w="1272"/>
          </w:tcPr>
          <w:p>
            <w:pPr>
              <w:spacing w:lineRule="exact" w:line="300"/>
              <w:jc w:val="center"/>
            </w:pPr>
            <w:r/>
            <w:r>
              <w:rPr>
                <w:rFonts w:ascii="Times New Roman" w:hAnsi="Times New Roman" w:eastAsia="宋体"/>
                <w:b w:val="0"/>
                <w:sz w:val="21"/>
              </w:rPr>
              <w:t>82.1</w:t>
            </w:r>
          </w:p>
        </w:tc>
        <w:tc>
          <w:tcPr>
            <w:tcW w:type="dxa" w:w="1272"/>
          </w:tcPr>
          <w:p>
            <w:pPr>
              <w:spacing w:lineRule="exact" w:line="300"/>
              <w:jc w:val="center"/>
            </w:pPr>
            <w:r/>
            <w:r>
              <w:rPr>
                <w:rFonts w:ascii="Times New Roman" w:hAnsi="Times New Roman" w:eastAsia="宋体"/>
                <w:b w:val="0"/>
                <w:sz w:val="21"/>
              </w:rPr>
              <w:t>40</w:t>
            </w:r>
          </w:p>
        </w:tc>
        <w:tc>
          <w:tcPr>
            <w:tcW w:type="dxa" w:w="1272"/>
          </w:tcPr>
          <w:p>
            <w:pPr>
              <w:spacing w:lineRule="exact" w:line="300"/>
              <w:jc w:val="center"/>
            </w:pPr>
            <w:r/>
            <w:r>
              <w:rPr>
                <w:rFonts w:ascii="Times New Roman" w:hAnsi="Times New Roman" w:eastAsia="宋体"/>
                <w:b w:val="0"/>
                <w:sz w:val="21"/>
              </w:rPr>
              <w:t>4</w:t>
            </w:r>
          </w:p>
        </w:tc>
        <w:tc>
          <w:tcPr>
            <w:tcW w:type="dxa" w:w="1272"/>
          </w:tcPr>
          <w:p>
            <w:pPr>
              <w:spacing w:lineRule="exact" w:line="300"/>
              <w:jc w:val="center"/>
            </w:pPr>
            <w:r/>
            <w:r>
              <w:rPr>
                <w:rFonts w:ascii="Times New Roman" w:hAnsi="Times New Roman" w:eastAsia="宋体"/>
                <w:b w:val="0"/>
                <w:sz w:val="21"/>
              </w:rPr>
              <w:t>11</w:t>
            </w:r>
          </w:p>
        </w:tc>
      </w:tr>
      <w:tr>
        <w:tc>
          <w:tcPr>
            <w:tcW w:type="dxa" w:w="1272"/>
          </w:tcPr>
          <w:p>
            <w:pPr>
              <w:spacing w:lineRule="exact" w:line="300"/>
              <w:jc w:val="center"/>
            </w:pPr>
            <w:r/>
            <w:r>
              <w:rPr>
                <w:rFonts w:ascii="Times New Roman" w:hAnsi="Times New Roman" w:eastAsia="宋体"/>
                <w:b w:val="0"/>
                <w:sz w:val="21"/>
              </w:rPr>
              <w:t>教材基线</w:t>
            </w:r>
          </w:p>
        </w:tc>
        <w:tc>
          <w:tcPr>
            <w:tcW w:type="dxa" w:w="1272"/>
          </w:tcPr>
          <w:p>
            <w:pPr>
              <w:spacing w:lineRule="exact" w:line="300"/>
              <w:jc w:val="center"/>
            </w:pPr>
            <w:r/>
            <w:r>
              <w:rPr>
                <w:rFonts w:ascii="Times New Roman" w:hAnsi="Times New Roman" w:eastAsia="宋体"/>
                <w:b w:val="0"/>
                <w:sz w:val="21"/>
              </w:rPr>
              <w:t>3</w:t>
            </w:r>
          </w:p>
        </w:tc>
        <w:tc>
          <w:tcPr>
            <w:tcW w:type="dxa" w:w="1272"/>
          </w:tcPr>
          <w:p>
            <w:pPr>
              <w:spacing w:lineRule="exact" w:line="300"/>
              <w:jc w:val="center"/>
            </w:pPr>
            <w:r/>
            <w:r>
              <w:rPr>
                <w:rFonts w:ascii="Times New Roman" w:hAnsi="Times New Roman" w:eastAsia="宋体"/>
                <w:b w:val="0"/>
                <w:sz w:val="21"/>
              </w:rPr>
              <w:t>2/4/8</w:t>
            </w:r>
          </w:p>
        </w:tc>
        <w:tc>
          <w:tcPr>
            <w:tcW w:type="dxa" w:w="1272"/>
          </w:tcPr>
          <w:p>
            <w:pPr>
              <w:spacing w:lineRule="exact" w:line="300"/>
              <w:jc w:val="center"/>
            </w:pPr>
            <w:r/>
            <w:r>
              <w:rPr>
                <w:rFonts w:ascii="Times New Roman" w:hAnsi="Times New Roman" w:eastAsia="宋体"/>
                <w:b w:val="0"/>
                <w:sz w:val="21"/>
              </w:rPr>
              <w:t>76.3</w:t>
            </w:r>
          </w:p>
        </w:tc>
        <w:tc>
          <w:tcPr>
            <w:tcW w:type="dxa" w:w="1272"/>
          </w:tcPr>
          <w:p>
            <w:pPr>
              <w:spacing w:lineRule="exact" w:line="300"/>
              <w:jc w:val="center"/>
            </w:pPr>
            <w:r/>
            <w:r>
              <w:rPr>
                <w:rFonts w:ascii="Times New Roman" w:hAnsi="Times New Roman" w:eastAsia="宋体"/>
                <w:b w:val="0"/>
                <w:sz w:val="21"/>
              </w:rPr>
              <w:t>20</w:t>
            </w:r>
          </w:p>
        </w:tc>
        <w:tc>
          <w:tcPr>
            <w:tcW w:type="dxa" w:w="1272"/>
          </w:tcPr>
          <w:p>
            <w:pPr>
              <w:spacing w:lineRule="exact" w:line="300"/>
              <w:jc w:val="center"/>
            </w:pPr>
            <w:r/>
            <w:r>
              <w:rPr>
                <w:rFonts w:ascii="Times New Roman" w:hAnsi="Times New Roman" w:eastAsia="宋体"/>
                <w:b w:val="0"/>
                <w:sz w:val="21"/>
              </w:rPr>
              <w:t>4</w:t>
            </w:r>
          </w:p>
        </w:tc>
        <w:tc>
          <w:tcPr>
            <w:tcW w:type="dxa" w:w="1272"/>
          </w:tcPr>
          <w:p>
            <w:pPr>
              <w:spacing w:lineRule="exact" w:line="300"/>
              <w:jc w:val="center"/>
            </w:pPr>
            <w:r/>
            <w:r>
              <w:rPr>
                <w:rFonts w:ascii="Times New Roman" w:hAnsi="Times New Roman" w:eastAsia="宋体"/>
                <w:b w:val="0"/>
                <w:sz w:val="21"/>
              </w:rPr>
              <w:t>9</w:t>
            </w:r>
          </w:p>
        </w:tc>
      </w:tr>
    </w:tbl>
    <w:p>
      <w:pPr>
        <w:spacing w:lineRule="exact" w:line="400"/>
        <w:ind w:firstLine="480"/>
      </w:pPr>
      <w:r>
        <w:rPr>
          <w:rFonts w:ascii="Times New Roman" w:hAnsi="Times New Roman" w:eastAsia="宋体"/>
          <w:b w:val="0"/>
          <w:sz w:val="24"/>
        </w:rPr>
        <w:t>实验结果显示，等比递增方案凭借「Q0 极短时间片 + 后续按倍数放大」的特征，把更多短作业留在最高优先级队列完成，短作业平均周转下降明显，因此在五维评分上得分最高。等差递增方案虽然层数更多，但 Q0 时间片偏大导致 Q0 命中率与基线持平，改进幅度不大；教材基线则在切换次数上略胜一筹，但平均周转较差。整体上，评分系统能够有效反映出参数选择对调度行为的实际影响，为学习者提供了「调参 → 立即看到分数变化」的反馈闭环。</w:t>
      </w:r>
    </w:p>
    <w:p>
      <w:r>
        <w:br w:type="page"/>
      </w:r>
    </w:p>
    <w:p>
      <w:pPr>
        <w:spacing w:lineRule="exact" w:line="400" w:before="400" w:after="400"/>
        <w:jc w:val="left"/>
      </w:pPr>
      <w:r>
        <w:rPr>
          <w:rFonts w:ascii="Times New Roman" w:hAnsi="Times New Roman" w:eastAsia="黑体"/>
          <w:b w:val="0"/>
          <w:sz w:val="28"/>
        </w:rPr>
        <w:t>7  总结与展望</w:t>
      </w:r>
    </w:p>
    <w:p>
      <w:pPr>
        <w:spacing w:lineRule="exact" w:line="400" w:before="200" w:after="120"/>
        <w:jc w:val="left"/>
      </w:pPr>
      <w:r>
        <w:rPr>
          <w:rFonts w:ascii="Times New Roman" w:hAnsi="Times New Roman" w:eastAsia="黑体"/>
          <w:b w:val="0"/>
          <w:sz w:val="24"/>
        </w:rPr>
        <w:t>7.1  研究总结</w:t>
      </w:r>
    </w:p>
    <w:p>
      <w:pPr>
        <w:spacing w:lineRule="exact" w:line="400"/>
        <w:ind w:firstLine="480"/>
      </w:pPr>
      <w:r>
        <w:rPr>
          <w:rFonts w:ascii="Times New Roman" w:hAnsi="Times New Roman" w:eastAsia="宋体"/>
          <w:b w:val="0"/>
          <w:sz w:val="24"/>
        </w:rPr>
        <w:t>回头看整个项目，最让人有成就感的并不是某一个具体功能，而是把「事件驱动仿真 + 派生式渲染 + 持久化账号」三件事粘合到同一份代码库里。调度算法部分覆盖了课本里出现频率最高的六种策略，统一暴露 `events / segments / stats` 三件套，让甘特图、SVG 舞台、统计表格、矩阵对比都能消费同一份事实数据，彻底避免了「画面上画的」和「指标里写的」对不上号的尴尬。可视化层面，Canvas 与 SVG 各司其职——前者跑高频重绘的甘特图，后者承担更具语义的多区舞台；二者都做到了在 1 至 6 个进程之间自适应排版，不再出现进程溢出队列的视觉问题。持久化层面，Prisma + SQLite 加上自实现的 JWT 鉴权，用极少的代码量提供了「在任何设备登录同一账号都能看到自己的用例」的能力。MFQ 设计器与算法矩阵则把「调参 → 立即看到结果」的反馈闭环交还给学习者，也让本系统在国内外现有工具里有了一定的差异化定位。</w:t>
      </w:r>
    </w:p>
    <w:p>
      <w:pPr>
        <w:spacing w:lineRule="exact" w:line="400"/>
        <w:ind w:firstLine="480"/>
      </w:pPr>
      <w:r>
        <w:rPr>
          <w:rFonts w:ascii="Times New Roman" w:hAnsi="Times New Roman" w:eastAsia="宋体"/>
          <w:b w:val="0"/>
          <w:sz w:val="24"/>
        </w:rPr>
        <w:t>工程实现上，强制登录策略大大简化了状态分支，Edge Runtime 中间件与 Node API 路由分离的设计也避免了 bcryptjs 这类原生依赖在边缘运行时的兼容问题。项目最终通过 Railway 完成了容器化部署，从 GitHub 推送代码到拿到一个永久 HTTPS 网址，整个 CI/CD 流程几乎是零配置；学校老师只要打开链接就可以使用，无需任何本地准备。</w:t>
      </w:r>
    </w:p>
    <w:p>
      <w:pPr>
        <w:spacing w:lineRule="exact" w:line="400" w:before="200" w:after="120"/>
        <w:jc w:val="left"/>
      </w:pPr>
      <w:r>
        <w:rPr>
          <w:rFonts w:ascii="Times New Roman" w:hAnsi="Times New Roman" w:eastAsia="黑体"/>
          <w:b w:val="0"/>
          <w:sz w:val="24"/>
        </w:rPr>
        <w:t>7.2  存在的不足</w:t>
      </w:r>
    </w:p>
    <w:p>
      <w:pPr>
        <w:spacing w:lineRule="exact" w:line="400"/>
        <w:ind w:firstLine="480"/>
      </w:pPr>
      <w:r>
        <w:rPr>
          <w:rFonts w:ascii="Times New Roman" w:hAnsi="Times New Roman" w:eastAsia="宋体"/>
          <w:b w:val="0"/>
          <w:sz w:val="24"/>
        </w:rPr>
        <w:t>诚实地讲，本系统仍有几处明显的局限。其一，SQLite 的并发写性能有限，单机部署足以支撑一个班级同时使用，但若放到全校公开访问，写竞争与文件锁会成为瓶颈。其二，进程模型尚未引入真正意义上的 I/O 突发，目前阻塞队列的语义被简化为「抢占后短暂停留」，这与真实操作系统里 I/O 等待的概念存在一定距离，限制了 PSA 与 MFQ 中部分场景的演示力度。其三，移动端虽然修复了导航问题，但调度舞台与甘特图的字体在 375 px 屏幕上仍偏小，需要使用者主动放大；后续会通过额外的字体阶梯进一步优化。其四，目前的算法对比页只支持「同一组进程数据 × 多算法」一种维度，尚不支持「同一算法 × 多组进程数据」这种横向扩展。</w:t>
      </w:r>
    </w:p>
    <w:p>
      <w:pPr>
        <w:spacing w:lineRule="exact" w:line="400" w:before="200" w:after="120"/>
        <w:jc w:val="left"/>
      </w:pPr>
      <w:r>
        <w:rPr>
          <w:rFonts w:ascii="Times New Roman" w:hAnsi="Times New Roman" w:eastAsia="黑体"/>
          <w:b w:val="0"/>
          <w:sz w:val="24"/>
        </w:rPr>
        <w:t>7.3  改进方向</w:t>
      </w:r>
    </w:p>
    <w:p>
      <w:pPr>
        <w:spacing w:lineRule="exact" w:line="400"/>
        <w:ind w:firstLine="480"/>
      </w:pPr>
      <w:r>
        <w:rPr>
          <w:rFonts w:ascii="Times New Roman" w:hAnsi="Times New Roman" w:eastAsia="宋体"/>
          <w:b w:val="0"/>
          <w:sz w:val="24"/>
        </w:rPr>
        <w:t>未来的改进可以分四步走。第一步是引入 I/O 突发模型：在进程定义中增加 `ioBursts` 字段，调度器在执行时遇到 I/O 时刻把进程移入真正意义上的阻塞队列，经过指定的 I/O 时间后再放回就绪队列。这一改动会让本系统的阻塞队列从「装饰」变为有实际语义的概念，也会显著扩展 MFQ 与 PSA 的演示空间。第二步是支持把当前用例 + 算法 + 配置打包成可分享的链接或 JSON，方便老师布置课堂作业、学生互相点评。第三步是把数据库后端切换到 PostgreSQL，配合 Prisma 的 schema 抽象，几乎不需要改动业务代码即可支撑多人并发；同时引入「班级排行榜」让 MFQ 设计器的评分系统在课堂上更具趣味性。第四步是把成熟的算法实现抽出为独立的 npm 包，供其他开发者在自己的 Web 教学项目中复用，也算是对开源社区的一点回馈。</w:t>
      </w:r>
    </w:p>
    <w:p>
      <w:r>
        <w:br w:type="page"/>
      </w:r>
    </w:p>
    <w:p>
      <w:pPr>
        <w:spacing w:before="400" w:after="400"/>
        <w:jc w:val="center"/>
      </w:pPr>
      <w:r>
        <w:rPr>
          <w:b/>
          <w:sz w:val="28"/>
          <w:rFonts w:eastAsia="黑体"/>
        </w:rPr>
        <w:t>参考文献</w:t>
      </w:r>
    </w:p>
    <w:p>
      <w:pPr>
        <w:spacing w:lineRule="exact" w:line="400"/>
        <w:ind w:left="420" w:hanging="420"/>
      </w:pPr>
      <w:r>
        <w:rPr>
          <w:rFonts w:ascii="Times New Roman" w:hAnsi="Times New Roman"/>
          <w:sz w:val="21"/>
          <w:rFonts w:ascii="Times New Roman" w:hAnsi="Times New Roman" w:eastAsia="宋体"/>
        </w:rPr>
        <w:t>[1] 刘一. 认知负荷理论指导下的高校物理可视化教学探索——以「带电粒子在电场和磁场中运动」为例[J]. 物理教学（高中版）, 2025, (20): 113-115.</w:t>
      </w:r>
    </w:p>
    <w:p>
      <w:pPr>
        <w:spacing w:lineRule="exact" w:line="400"/>
        <w:ind w:left="420" w:hanging="420"/>
      </w:pPr>
      <w:r>
        <w:rPr>
          <w:rFonts w:ascii="Times New Roman" w:hAnsi="Times New Roman"/>
          <w:sz w:val="21"/>
          <w:rFonts w:ascii="Times New Roman" w:hAnsi="Times New Roman" w:eastAsia="宋体"/>
        </w:rPr>
        <w:t>[2] 陈伟, 朱昱衡, 王亮, 等. 基于课程思政的算法可视化实验研究——以最小生成树 Prim 算法为例[J]. 信息通信, 2020, (04): 27-28.</w:t>
      </w:r>
    </w:p>
    <w:p>
      <w:pPr>
        <w:spacing w:lineRule="exact" w:line="400"/>
        <w:ind w:left="420" w:hanging="420"/>
      </w:pPr>
      <w:r>
        <w:rPr>
          <w:rFonts w:ascii="Times New Roman" w:hAnsi="Times New Roman"/>
          <w:sz w:val="21"/>
          <w:rFonts w:ascii="Times New Roman" w:hAnsi="Times New Roman" w:eastAsia="宋体"/>
        </w:rPr>
        <w:t>[3] 王伟. 基于 Vue.js 框架的 Web 前端开发工具的设计与实现[D]. 北京邮电大学, 2021. DOI:10.26969/d.cnki.gbydu.2021.002714.</w:t>
      </w:r>
    </w:p>
    <w:p>
      <w:pPr>
        <w:spacing w:lineRule="exact" w:line="400"/>
        <w:ind w:left="420" w:hanging="420"/>
      </w:pPr>
      <w:r>
        <w:rPr>
          <w:rFonts w:ascii="Times New Roman" w:hAnsi="Times New Roman"/>
          <w:sz w:val="21"/>
          <w:rFonts w:ascii="Times New Roman" w:hAnsi="Times New Roman" w:eastAsia="宋体"/>
        </w:rPr>
        <w:t>[4] 林承, 罗璐, 翟亮. 基于 SVG 与 Vue 的数据过程可视化设计[J]. 计算机系统应用, 2022, 31(04): 130-136. DOI:10.15888/j.cnki.csa.008453.</w:t>
      </w:r>
    </w:p>
    <w:p>
      <w:pPr>
        <w:spacing w:lineRule="exact" w:line="400"/>
        <w:ind w:left="420" w:hanging="420"/>
      </w:pPr>
      <w:r>
        <w:rPr>
          <w:rFonts w:ascii="Times New Roman" w:hAnsi="Times New Roman"/>
          <w:sz w:val="21"/>
          <w:rFonts w:ascii="Times New Roman" w:hAnsi="Times New Roman" w:eastAsia="宋体"/>
        </w:rPr>
        <w:t>[5] 罗鑫, 李富宽, 黄志伟. 基于 Web 与 SVG 技术在场站矢量图开发中的应用研究[J]. 现代信息技术, 2024, 48(03): 33-35.</w:t>
      </w:r>
    </w:p>
    <w:p>
      <w:pPr>
        <w:spacing w:lineRule="exact" w:line="400"/>
        <w:ind w:left="420" w:hanging="420"/>
      </w:pPr>
      <w:r>
        <w:rPr>
          <w:rFonts w:ascii="Times New Roman" w:hAnsi="Times New Roman"/>
          <w:sz w:val="21"/>
          <w:rFonts w:ascii="Times New Roman" w:hAnsi="Times New Roman" w:eastAsia="宋体"/>
        </w:rPr>
        <w:t>[6] 汤子瀛, 哲凤屏, 汤小丹, 等. 计算机操作系统[M]. 西安电子科技大学出版社, 2021: 409.</w:t>
      </w:r>
    </w:p>
    <w:p>
      <w:pPr>
        <w:spacing w:lineRule="exact" w:line="400"/>
        <w:ind w:left="420" w:hanging="420"/>
      </w:pPr>
      <w:r>
        <w:rPr>
          <w:rFonts w:ascii="Times New Roman" w:hAnsi="Times New Roman"/>
          <w:sz w:val="21"/>
          <w:rFonts w:ascii="Times New Roman" w:hAnsi="Times New Roman" w:eastAsia="宋体"/>
        </w:rPr>
        <w:t>[7] 周明德. 操作系统教程[M]. 第 4 版. 北京: 清华大学出版社, 2019: 218-260.</w:t>
      </w:r>
    </w:p>
    <w:p>
      <w:pPr>
        <w:spacing w:lineRule="exact" w:line="400"/>
        <w:ind w:left="420" w:hanging="420"/>
      </w:pPr>
      <w:r>
        <w:rPr>
          <w:rFonts w:ascii="Times New Roman" w:hAnsi="Times New Roman"/>
          <w:sz w:val="21"/>
          <w:rFonts w:ascii="Times New Roman" w:hAnsi="Times New Roman" w:eastAsia="宋体"/>
        </w:rPr>
        <w:t>[8] 王道论坛. 2024 年计算机操作系统考研复习指导[M]. 北京: 电子工业出版社, 2023: 96-152.</w:t>
      </w:r>
    </w:p>
    <w:p>
      <w:pPr>
        <w:spacing w:lineRule="exact" w:line="400"/>
        <w:ind w:left="420" w:hanging="420"/>
      </w:pPr>
      <w:r>
        <w:rPr>
          <w:rFonts w:ascii="Times New Roman" w:hAnsi="Times New Roman"/>
          <w:sz w:val="21"/>
          <w:rFonts w:ascii="Times New Roman" w:hAnsi="Times New Roman" w:eastAsia="宋体"/>
        </w:rPr>
        <w:t>[9] 张洪伟, 李林. 基于 Web 技术的操作系统进程调度教学辅助系统设计[J]. 计算机教育, 2022, (08): 156-160.</w:t>
      </w:r>
    </w:p>
    <w:p>
      <w:pPr>
        <w:spacing w:lineRule="exact" w:line="400"/>
        <w:ind w:left="420" w:hanging="420"/>
      </w:pPr>
      <w:r>
        <w:rPr>
          <w:rFonts w:ascii="Times New Roman" w:hAnsi="Times New Roman"/>
          <w:sz w:val="21"/>
          <w:rFonts w:ascii="Times New Roman" w:hAnsi="Times New Roman" w:eastAsia="宋体"/>
        </w:rPr>
        <w:t>[10] 陈芳, 杨建国. 数据可视化在计算机基础课程中的应用研究[J]. 实验技术与管理, 2021, 38(05): 198-202.</w:t>
      </w:r>
    </w:p>
    <w:p>
      <w:pPr>
        <w:spacing w:lineRule="exact" w:line="400"/>
        <w:ind w:left="420" w:hanging="420"/>
      </w:pPr>
      <w:r>
        <w:rPr>
          <w:rFonts w:ascii="Times New Roman" w:hAnsi="Times New Roman"/>
          <w:sz w:val="21"/>
          <w:rFonts w:ascii="Times New Roman" w:hAnsi="Times New Roman" w:eastAsia="宋体"/>
        </w:rPr>
        <w:t>[11] 韩万江, 姜立新. 软件工程师与开源协作: Git 工作流实践[M]. 北京: 机械工业出版社, 2020: 78-95.</w:t>
      </w:r>
    </w:p>
    <w:p>
      <w:pPr>
        <w:spacing w:lineRule="exact" w:line="400"/>
        <w:ind w:left="420" w:hanging="420"/>
      </w:pPr>
      <w:r>
        <w:rPr>
          <w:rFonts w:ascii="Times New Roman" w:hAnsi="Times New Roman"/>
          <w:sz w:val="21"/>
          <w:rFonts w:ascii="Times New Roman" w:hAnsi="Times New Roman" w:eastAsia="宋体"/>
        </w:rPr>
        <w:t>[12] 王锋, 陈嵩. 基于 Next.js 的服务端组件渲染机制研究[J]. 软件导刊, 2024, 23(03): 121-126.</w:t>
      </w:r>
    </w:p>
    <w:p>
      <w:pPr>
        <w:spacing w:lineRule="exact" w:line="400"/>
        <w:ind w:left="420" w:hanging="420"/>
      </w:pPr>
      <w:r>
        <w:rPr>
          <w:rFonts w:ascii="Times New Roman" w:hAnsi="Times New Roman"/>
          <w:sz w:val="21"/>
          <w:rFonts w:ascii="Times New Roman" w:hAnsi="Times New Roman" w:eastAsia="宋体"/>
        </w:rPr>
        <w:t>[13] Arpaci-Dusseau R H, Arpaci-Dusseau A C. Operating Systems: Three Easy Pieces[M]. Madison: Arpaci-Dusseau Books, 2015: 305-356.</w:t>
      </w:r>
    </w:p>
    <w:p>
      <w:pPr>
        <w:spacing w:lineRule="exact" w:line="400"/>
        <w:ind w:left="420" w:hanging="420"/>
      </w:pPr>
      <w:r>
        <w:rPr>
          <w:rFonts w:ascii="Times New Roman" w:hAnsi="Times New Roman"/>
          <w:sz w:val="21"/>
          <w:rFonts w:ascii="Times New Roman" w:hAnsi="Times New Roman" w:eastAsia="宋体"/>
        </w:rPr>
        <w:t>[14] Silberschatz A, Galvin P B, Gagne G. Operating System Concepts[M]. 10th ed. Hoboken: John Wiley &amp; Sons, 2018: 199-247.</w:t>
      </w:r>
    </w:p>
    <w:p>
      <w:pPr>
        <w:spacing w:lineRule="exact" w:line="400"/>
        <w:ind w:left="420" w:hanging="420"/>
      </w:pPr>
      <w:r>
        <w:rPr>
          <w:rFonts w:ascii="Times New Roman" w:hAnsi="Times New Roman"/>
          <w:sz w:val="21"/>
          <w:rFonts w:ascii="Times New Roman" w:hAnsi="Times New Roman" w:eastAsia="宋体"/>
        </w:rPr>
        <w:t>[15] Tanenbaum A S, Bos H. Modern Operating Systems[M]. 4th ed. Boston: Pearson, 2014: 145-177.</w:t>
      </w:r>
    </w:p>
    <w:p>
      <w:pPr>
        <w:spacing w:lineRule="exact" w:line="400"/>
        <w:ind w:left="420" w:hanging="420"/>
      </w:pPr>
      <w:r>
        <w:rPr>
          <w:rFonts w:ascii="Times New Roman" w:hAnsi="Times New Roman"/>
          <w:sz w:val="21"/>
          <w:rFonts w:ascii="Times New Roman" w:hAnsi="Times New Roman" w:eastAsia="宋体"/>
        </w:rPr>
        <w:t>[16] Vercel. Next.js 14 Documentation: App Router and Edge Middleware[EB/OL]. https://nextjs.org/docs/app, 2024-09-20/2025-12-15.</w:t>
      </w:r>
    </w:p>
    <w:p>
      <w:pPr>
        <w:spacing w:lineRule="exact" w:line="400"/>
        <w:ind w:left="420" w:hanging="420"/>
      </w:pPr>
      <w:r>
        <w:rPr>
          <w:rFonts w:ascii="Times New Roman" w:hAnsi="Times New Roman"/>
          <w:sz w:val="21"/>
          <w:rFonts w:ascii="Times New Roman" w:hAnsi="Times New Roman" w:eastAsia="宋体"/>
        </w:rPr>
        <w:t>[17] Prisma. Prisma ORM Documentation: Schema, Client and Migrations[EB/OL]. https://www.prisma.io/docs, 2024-11-10/2025-12-20.</w:t>
      </w:r>
    </w:p>
    <w:p>
      <w:r>
        <w:br w:type="page"/>
      </w:r>
    </w:p>
    <w:p>
      <w:pPr>
        <w:spacing w:before="400" w:after="400"/>
        <w:jc w:val="center"/>
      </w:pPr>
      <w:r>
        <w:rPr>
          <w:b/>
          <w:sz w:val="28"/>
          <w:rFonts w:eastAsia="黑体"/>
        </w:rPr>
        <w:t>致  谢</w:t>
      </w:r>
    </w:p>
    <w:p>
      <w:pPr>
        <w:spacing w:lineRule="exact" w:line="400"/>
        <w:ind w:firstLine="480"/>
      </w:pPr>
      <w:r>
        <w:rPr>
          <w:sz w:val="24"/>
          <w:rFonts w:ascii="Times New Roman" w:hAnsi="Times New Roman" w:eastAsia="宋体"/>
        </w:rPr>
        <w:t>本论文的撰写与系统的开发都凝聚了许多人的耐心与帮助。首先要感谢我的指导老师周双娥老师。从最初选题的反复推敲，到中期阶段对技术路线的修订建议，再到后期论文章节的字斟句酌，老师每一次反馈都让我意识到「写一篇严谨的论文」和「做一个能跑的项目」之间还隔着不少距离。每次迷茫时，老师指出的那个「不妨先把指标量化出来再说」总能让思路重新清晰。</w:t>
      </w:r>
    </w:p>
    <w:p>
      <w:pPr>
        <w:spacing w:lineRule="exact" w:line="400"/>
        <w:ind w:firstLine="480"/>
      </w:pPr>
      <w:r>
        <w:rPr>
          <w:sz w:val="24"/>
          <w:rFonts w:ascii="Times New Roman" w:hAnsi="Times New Roman" w:eastAsia="宋体"/>
        </w:rPr>
        <w:t>感谢计算机 2201 班的几位同学。系统在开发过程中曾经历多次界面与交互的迭代，他们以一种「真正的用户」的姿态在自己的电脑和手机上反复试用，提出的「在手机上注册完没法切到其他模块」「6 个进程时画面会被裁切」等具体反馈，成了好几个关键缺陷的最初线索。</w:t>
      </w:r>
    </w:p>
    <w:p>
      <w:pPr>
        <w:spacing w:lineRule="exact" w:line="400"/>
        <w:ind w:firstLine="480"/>
      </w:pPr>
      <w:r>
        <w:rPr>
          <w:sz w:val="24"/>
          <w:rFonts w:ascii="Times New Roman" w:hAnsi="Times New Roman" w:eastAsia="宋体"/>
        </w:rPr>
        <w:t>感谢 Next.js、Prisma、Framer Motion 等一众开源项目的维护者。在本科阶段就能够直接站在这些社区贡献者多年沉淀的工作之上完成自己的项目，本身就是一件值得感激的事。也感谢 Railway 平台为学生项目提供的免费部署额度，让本系统得以以一个公开可访问的形态完成验收。</w:t>
      </w:r>
    </w:p>
    <w:p>
      <w:pPr>
        <w:spacing w:lineRule="exact" w:line="400"/>
        <w:ind w:firstLine="480"/>
      </w:pPr>
      <w:r>
        <w:rPr>
          <w:sz w:val="24"/>
          <w:rFonts w:ascii="Times New Roman" w:hAnsi="Times New Roman" w:eastAsia="宋体"/>
        </w:rPr>
        <w:t>最后要感谢家人在大学四年里对我学业的默默支持，以及无数个深夜调试代码时陪伴我的耳机里那些音乐。毕业从来不是终点，希望未来还能继续把课堂里的零碎想法，做成一个个真正能跑起来的小工具。</w:t>
      </w:r>
    </w:p>
    <w:sectPr w:rsidR="00FC693F" w:rsidRPr="0006063C" w:rsidSect="00034616">
      <w:footerReference w:type="default" r:id="rId9"/>
      <w:pgSz w:w="11906" w:h="16838"/>
      <w:pgMar w:top="1417" w:right="1417"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1"/>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