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会脉—会议脉络智能体系统平台</w:t>
      </w:r>
    </w:p>
    <w:p>
      <w:pPr>
        <w:jc w:val="center"/>
      </w:pPr>
      <w:r>
        <w:rPr>
          <w:rFonts w:ascii="Arial" w:hAnsi="Arial" w:eastAsia="Hiragino Sans GB"/>
          <w:color w:val="406F89"/>
          <w:sz w:val="32"/>
        </w:rPr>
        <w:t>作品方案</w:t>
      </w:r>
    </w:p>
    <w:p>
      <w:pPr>
        <w:jc w:val="center"/>
      </w:pPr>
      <w:r>
        <w:rPr>
          <w:rFonts w:ascii="Arial" w:hAnsi="Arial" w:eastAsia="Hiragino Sans GB"/>
          <w:i/>
          <w:color w:val="637480"/>
          <w:sz w:val="20"/>
        </w:rPr>
        <w:t>让讨论过程可见，让决策依据可追溯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作品简介：</w:t>
      </w:r>
      <w:r>
        <w:rPr>
          <w:rFonts w:ascii="Arial" w:hAnsi="Arial" w:eastAsia="Hiragino Sans GB"/>
        </w:rPr>
        <w:t>会议讨论常有信息分散、观点重复、分歧被遗漏、结论难追溯等问题。会脉是一款面向方案评审、辩论研讨等场景的会议脉络智能体系统平台，支持语音或文本输入，将转写内容交由双智能体协作整理为议题、观点、论据、结论与待办，并以关系看板呈现支持、反对、重复和取代等讨论关系。系统通过原话引用与本地数据存储保留讨论依据，支持聚焦、筛选、调整与导出，让参会者在会中看见讨论如何形成结论，为减少重复讨论、提升决策透明度和会议知识复用提供工具支撑。</w:t>
      </w:r>
    </w:p>
    <w:p>
      <w:pPr>
        <w:pStyle w:val="Heading1"/>
      </w:pPr>
      <w:r>
        <w:rPr>
          <w:rFonts w:ascii="Arial" w:hAnsi="Arial" w:eastAsia="Hiragino Sans GB"/>
        </w:rPr>
        <w:t>一、项目背景与问题分析</w:t>
      </w:r>
    </w:p>
    <w:p>
      <w:pPr>
        <w:spacing w:after="100" w:line="283" w:lineRule="auto"/>
      </w:pPr>
      <w:r>
        <w:rPr>
          <w:rFonts w:ascii="Arial" w:hAnsi="Arial" w:eastAsia="Hiragino Sans GB"/>
        </w:rPr>
        <w:t>会议记录通常以逐字稿或会后摘要为主，能够回答“说了什么”，却不容易呈现“观点如何相互支持或冲突、结论为什么改变”。讨论信息分散在语音、聊天和个人笔记中，导致要点重复、分歧被遗漏、决议依据难以回看，后续会议还可能重新讨论已形成的结论。</w:t>
      </w:r>
    </w:p>
    <w:p>
      <w:pPr>
        <w:spacing w:after="100" w:line="283" w:lineRule="auto"/>
      </w:pPr>
      <w:r>
        <w:rPr>
          <w:rFonts w:ascii="Arial" w:hAnsi="Arial" w:eastAsia="Hiragino Sans GB"/>
        </w:rPr>
        <w:t>会脉面向方案评审、项目复盘、辩论研讨和风险讨论等需要比较观点的会议场景，提供一份随讨论更新的结构化会议记忆。系统的目标不是替人主持或代替最终判断，而是把议题、观点、依据、分歧、结论和待办组织在同一工作空间中，帮助参会者理解讨论脉络并检查 AI 整理结果。</w:t>
      </w:r>
    </w:p>
    <w:p>
      <w:pPr>
        <w:pStyle w:val="Heading1"/>
      </w:pPr>
      <w:r>
        <w:rPr>
          <w:rFonts w:ascii="Arial" w:hAnsi="Arial" w:eastAsia="Hiragino Sans GB"/>
        </w:rPr>
        <w:t>二、作品概述与总体目标</w:t>
      </w:r>
    </w:p>
    <w:p>
      <w:pPr>
        <w:spacing w:after="100" w:line="283" w:lineRule="auto"/>
      </w:pPr>
      <w:r>
        <w:rPr>
          <w:rFonts w:ascii="Arial" w:hAnsi="Arial" w:eastAsia="Hiragino Sans GB"/>
        </w:rPr>
        <w:t>会脉是一款本机运行的会议脉络智能体系统平台。参会者可手动输入发言，或通过浏览器录音、上传音频并由本地语音识别模块转写。系统把发言规范化后交给分析 Agent 提炼会议要点，再由图同步 Agent 将要点映射到会议关系图；参会者可浏览和调整看板，并从图中回到原话依据。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8064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实时形成结构化记忆</w:t>
            </w:r>
          </w:p>
        </w:tc>
        <w:tc>
          <w:tcPr>
            <w:tcW w:type="dxa" w:w="806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把连续发言整理为议题、观点、事实/论据、结论、问题和待办。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显示观点间关系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表达支持、反对、重复、取代等关系，保留结论的演变轨迹。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保留来源依据</w:t>
            </w:r>
          </w:p>
        </w:tc>
        <w:tc>
          <w:tcPr>
            <w:tcW w:type="dxa" w:w="806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将关系图与原始发言分开保存，并通过来源引用建立回查路径。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保持人在回路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AI 提供整理建议，参会者可检查并调整看板；敏感决策仍由人作出。</w:t>
            </w:r>
          </w:p>
        </w:tc>
      </w:tr>
      <w:tr>
        <w:tc>
          <w:tcPr>
            <w:tcW w:type="dxa" w:w="216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便于会后复用</w:t>
            </w:r>
          </w:p>
        </w:tc>
        <w:tc>
          <w:tcPr>
            <w:tcW w:type="dxa" w:w="806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支持导出关系图和会议快照，为纪要整理、复盘和知识沉淀提供基础。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/>
        </w:rPr>
        <w:t>三、核心功能与使用流程</w:t>
      </w:r>
    </w:p>
    <w:p>
      <w:pPr>
        <w:pStyle w:val="Heading2"/>
      </w:pPr>
      <w:r>
        <w:rPr>
          <w:rFonts w:ascii="Arial" w:hAnsi="Arial" w:eastAsia="Hiragino Sans GB"/>
        </w:rPr>
        <w:t>3.1 会前：建立讨论上下文</w:t>
      </w:r>
    </w:p>
    <w:p>
      <w:pPr>
        <w:spacing w:after="100" w:line="283" w:lineRule="auto"/>
      </w:pPr>
      <w:r>
        <w:rPr>
          <w:rFonts w:ascii="Arial" w:hAnsi="Arial" w:eastAsia="Hiragino Sans GB"/>
        </w:rPr>
        <w:t>用户创建会议并填写标题或议程，形成讨论的初始主题。对于没有预置议程的会议，可从手动发言开始。</w:t>
      </w:r>
    </w:p>
    <w:p>
      <w:pPr>
        <w:pStyle w:val="Heading2"/>
      </w:pPr>
      <w:r>
        <w:rPr>
          <w:rFonts w:ascii="Arial" w:hAnsi="Arial" w:eastAsia="Hiragino Sans GB"/>
        </w:rPr>
        <w:t>3.2 会中：采集、分析与关系更新</w:t>
      </w:r>
    </w:p>
    <w:p>
      <w:pPr>
        <w:pStyle w:val="ListNumber"/>
        <w:spacing w:after="60"/>
      </w:pPr>
      <w:r>
        <w:rPr>
          <w:rFonts w:ascii="Arial" w:hAnsi="Arial" w:eastAsia="Hiragino Sans GB"/>
        </w:rPr>
        <w:t>语音或文本进入统一输入链路。语音可由本地 ASR 服务转写；页面可显示识别和处理状态。</w:t>
      </w:r>
    </w:p>
    <w:p>
      <w:pPr>
        <w:pStyle w:val="ListNumber"/>
        <w:spacing w:after="60"/>
      </w:pPr>
      <w:r>
        <w:rPr>
          <w:rFonts w:ascii="Arial" w:hAnsi="Arial" w:eastAsia="Hiragino Sans GB"/>
        </w:rPr>
        <w:t>分析 Agent 将发言整理为议题、论点、论据、结论、行动项和分歧等候选内容，并参考既有会议上下文。</w:t>
      </w:r>
    </w:p>
    <w:p>
      <w:pPr>
        <w:pStyle w:val="ListNumber"/>
        <w:spacing w:after="60"/>
      </w:pPr>
      <w:r>
        <w:rPr>
          <w:rFonts w:ascii="Arial" w:hAnsi="Arial" w:eastAsia="Hiragino Sans GB"/>
        </w:rPr>
        <w:t>图同步 Agent 生成结构更新操作，将候选内容写入 X6 关系看板；系统保留发言来源引用，便于从节点回看依据。</w:t>
      </w:r>
    </w:p>
    <w:p>
      <w:pPr>
        <w:pStyle w:val="ListNumber"/>
        <w:spacing w:after="60"/>
      </w:pPr>
      <w:r>
        <w:rPr>
          <w:rFonts w:ascii="Arial" w:hAnsi="Arial" w:eastAsia="Hiragino Sans GB"/>
        </w:rPr>
        <w:t>看板以关系边呈现支持、反对、重复、取代等语义，用户可聚焦节点、筛选关系、调整图面并导出。</w:t>
      </w:r>
    </w:p>
    <w:p>
      <w:pPr>
        <w:pStyle w:val="Heading2"/>
      </w:pPr>
      <w:r>
        <w:rPr>
          <w:rFonts w:ascii="Arial" w:hAnsi="Arial" w:eastAsia="Hiragino Sans GB"/>
        </w:rPr>
        <w:t>3.3 会后：复核、沉淀与导出</w:t>
      </w:r>
    </w:p>
    <w:p>
      <w:pPr>
        <w:spacing w:after="100" w:line="283" w:lineRule="auto"/>
      </w:pPr>
      <w:r>
        <w:rPr>
          <w:rFonts w:ascii="Arial" w:hAnsi="Arial" w:eastAsia="Hiragino Sans GB"/>
        </w:rPr>
        <w:t>会议结束后，用户可回顾看板、原始发言和历史版本，并导出 Markdown/HTML 纪要或本地快照。对需要正式归档的结论，建议由负责人复核原话和行动项后再发布。</w:t>
      </w:r>
    </w:p>
    <w:p>
      <w:pPr>
        <w:pStyle w:val="Heading1"/>
      </w:pPr>
      <w:r>
        <w:rPr>
          <w:rFonts w:ascii="Arial" w:hAnsi="Arial" w:eastAsia="Hiragino Sans GB"/>
        </w:rPr>
        <w:t>四、技术架构与关键算法</w:t>
      </w:r>
    </w:p>
    <w:p>
      <w:pPr>
        <w:spacing w:after="100" w:line="283" w:lineRule="auto"/>
      </w:pPr>
      <w:r>
        <w:rPr>
          <w:rFonts w:ascii="Arial" w:hAnsi="Arial" w:eastAsia="Hiragino Sans GB"/>
        </w:rPr>
        <w:t>系统采用前端工作台、会议服务、本地 ASR 服务和模型适配层的模块化架构。服务之间通过规范化事件通信，使手动文本和语音转写可以汇入同一分析流程。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8496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组成与职责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输入层</w:t>
            </w:r>
          </w:p>
        </w:tc>
        <w:tc>
          <w:tcPr>
            <w:tcW w:type="dxa" w:w="8496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浏览器录音/音频上传、手动文本输入；本地 ASR 负责语音转写与分段。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编排层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FastAPI 会议服务接收规范化发言，按会议上下文串行编排分析与图更新。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智能体层</w:t>
            </w:r>
          </w:p>
        </w:tc>
        <w:tc>
          <w:tcPr>
            <w:tcW w:type="dxa" w:w="8496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分析 Agent 形成 MeetingSummary；图同步 Agent 形成 GraphUpdateOp 并维护图数据。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数据层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Store A 保存关系图及版本；Store B 保存发言、议程等来源元数据，通过 metadata_refs 回查。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呈现层</w:t>
            </w:r>
          </w:p>
        </w:tc>
        <w:tc>
          <w:tcPr>
            <w:tcW w:type="dxa" w:w="8496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TypeScript/Vite 工作台与 AntV X6 展示看板，提供聚焦、关系筛选、编辑和导出能力。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iragino Sans GB"/>
        </w:rPr>
        <w:t>4.1 双智能体协作</w:t>
      </w:r>
    </w:p>
    <w:p>
      <w:pPr>
        <w:spacing w:after="100" w:line="283" w:lineRule="auto"/>
      </w:pPr>
      <w:r>
        <w:rPr>
          <w:rFonts w:ascii="Arial" w:hAnsi="Arial" w:eastAsia="Hiragino Sans GB"/>
        </w:rPr>
        <w:t>第一阶段分析 Agent 根据新发言及已有讨论上下文，产出结构化摘要，包括论点、论据、结论、行动项与分歧。第二阶段图同步 Agent 将摘要转为图更新操作，匹配已有节点、添加新节点或关系，并将结果写入看板存储。两阶段职责分离，便于定位错误发生在“理解内容”还是“更新结构”。</w:t>
      </w:r>
    </w:p>
    <w:p>
      <w:pPr>
        <w:pStyle w:val="Heading2"/>
      </w:pPr>
      <w:r>
        <w:rPr>
          <w:rFonts w:ascii="Arial" w:hAnsi="Arial" w:eastAsia="Hiragino Sans GB"/>
        </w:rPr>
        <w:t>4.2 关系建模与证据关联</w:t>
      </w:r>
    </w:p>
    <w:p>
      <w:pPr>
        <w:spacing w:after="100" w:line="283" w:lineRule="auto"/>
      </w:pPr>
      <w:r>
        <w:rPr>
          <w:rFonts w:ascii="Arial" w:hAnsi="Arial" w:eastAsia="Hiragino Sans GB"/>
        </w:rPr>
        <w:t>图模型把层级归属与语义关系作为不同含义处理：节点可挂载于议题之下，边则表达支持、反对、重复、取代等关系。新增发言保留来源引用，结论变化通过新旧节点及关系呈现，避免只保留最终文本而丢失推理过程。关系判断仍需结合真实标注样本评估，不能仅凭界面展示推断其准确率。</w:t>
      </w:r>
    </w:p>
    <w:p>
      <w:pPr>
        <w:pStyle w:val="Heading2"/>
      </w:pPr>
      <w:r>
        <w:rPr>
          <w:rFonts w:ascii="Arial" w:hAnsi="Arial" w:eastAsia="Hiragino Sans GB"/>
        </w:rPr>
        <w:t>4.3 本地语音与统一输入</w:t>
      </w:r>
    </w:p>
    <w:p>
      <w:pPr>
        <w:spacing w:after="100" w:line="283" w:lineRule="auto"/>
      </w:pPr>
      <w:r>
        <w:rPr>
          <w:rFonts w:ascii="Arial" w:hAnsi="Arial" w:eastAsia="Hiragino Sans GB"/>
        </w:rPr>
        <w:t>项目提供本地 ASR 服务并定义统一发言事件，使语音和手动输入复用后续分析链。录音音频在本机 ASR 进程处理；转写文本与看板保存在本机数据目录。若配置真实外部 LLM，会议文本会发送到所配置的服务；演示中的 MockLLM 属规则化输出，不代表真实模型推理。</w:t>
      </w:r>
    </w:p>
    <w:p>
      <w:pPr>
        <w:pStyle w:val="Heading1"/>
      </w:pPr>
      <w:r>
        <w:rPr>
          <w:rFonts w:ascii="Arial" w:hAnsi="Arial" w:eastAsia="Hiragino Sans GB"/>
        </w:rPr>
        <w:t>五、创新点与特色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从摘要走向讨论脉络。</w:t>
      </w:r>
      <w:r>
        <w:rPr>
          <w:rFonts w:ascii="Arial" w:hAnsi="Arial" w:eastAsia="Hiragino Sans GB"/>
        </w:rPr>
        <w:t>不仅记录观点，还表达支持、反对、重复和取代，使分歧与结论变化可以被检查。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以证据链支撑结论。</w:t>
      </w:r>
      <w:r>
        <w:rPr>
          <w:rFonts w:ascii="Arial" w:hAnsi="Arial" w:eastAsia="Hiragino Sans GB"/>
        </w:rPr>
        <w:t>将关系图与原始发言分开存储，再通过来源引用连接，便于回到上下文核对 AI 整理结果。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双 Agent 分工维护结构。</w:t>
      </w:r>
      <w:r>
        <w:rPr>
          <w:rFonts w:ascii="Arial" w:hAnsi="Arial" w:eastAsia="Hiragino Sans GB"/>
        </w:rPr>
        <w:t>把内容理解与图结构更新分成两个可观察步骤，降低单次生成同时承担多种任务的复杂度。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本机语音处理与显式模型边界。</w:t>
      </w:r>
      <w:r>
        <w:rPr>
          <w:rFonts w:ascii="Arial" w:hAnsi="Arial" w:eastAsia="Hiragino Sans GB"/>
        </w:rPr>
        <w:t>提供本地语音识别路径；界面与部署说明区分 Mock 演示和真实模型服务，避免把演示输出误认为真实推理。</w:t>
      </w:r>
    </w:p>
    <w:p>
      <w:pPr>
        <w:spacing w:after="100" w:line="283" w:lineRule="auto"/>
      </w:pPr>
      <w:r>
        <w:rPr>
          <w:rFonts w:ascii="Arial" w:hAnsi="Arial" w:eastAsia="Hiragino Sans GB"/>
          <w:b/>
        </w:rPr>
        <w:t>面向人在回路的会议记忆。</w:t>
      </w:r>
      <w:r>
        <w:rPr>
          <w:rFonts w:ascii="Arial" w:hAnsi="Arial" w:eastAsia="Hiragino Sans GB"/>
        </w:rPr>
        <w:t>产品定位为记录与组织工具，不替代主持人决策；看板可被检查、调整和导出。</w:t>
      </w:r>
    </w:p>
    <w:p>
      <w:pPr>
        <w:pStyle w:val="Heading1"/>
      </w:pPr>
      <w:r>
        <w:rPr>
          <w:rFonts w:ascii="Arial" w:hAnsi="Arial" w:eastAsia="Hiragino Sans GB"/>
        </w:rPr>
        <w:t>六、应用场景与预期价值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3528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会议中的困难</w:t>
            </w:r>
          </w:p>
        </w:tc>
        <w:tc>
          <w:tcPr>
            <w:tcW w:type="dxa" w:w="475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会脉的辅助方式</w:t>
            </w:r>
          </w:p>
        </w:tc>
      </w:tr>
      <w:tr>
        <w:tc>
          <w:tcPr>
            <w:tcW w:type="dxa" w:w="194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方案/需求评审</w:t>
            </w:r>
          </w:p>
        </w:tc>
        <w:tc>
          <w:tcPr>
            <w:tcW w:type="dxa" w:w="352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不同方案的依据、反对意见和决议变化散落在记录中。</w:t>
            </w:r>
          </w:p>
        </w:tc>
        <w:tc>
          <w:tcPr>
            <w:tcW w:type="dxa" w:w="475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按议题组织观点与论据，显示支持/反对关系，回看决策来源。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项目复盘与风险评估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风险原因、应对动作和未决事项容易混在长篇纪要中。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将问题、证据、结论和待办分层呈现，为复盘与跟进提供结构。</w:t>
            </w:r>
          </w:p>
        </w:tc>
      </w:tr>
      <w:tr>
        <w:tc>
          <w:tcPr>
            <w:tcW w:type="dxa" w:w="194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辩论与研讨</w:t>
            </w:r>
          </w:p>
        </w:tc>
        <w:tc>
          <w:tcPr>
            <w:tcW w:type="dxa" w:w="352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观点交锋频繁，容易重复论证或遗漏对方反驳。</w:t>
            </w:r>
          </w:p>
        </w:tc>
        <w:tc>
          <w:tcPr>
            <w:tcW w:type="dxa" w:w="475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把立场和论据关联起来，便于比较双方论证及尚未解决的问题。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rial" w:hAnsi="Arial" w:eastAsia="Hiragino Sans GB"/>
        </w:rPr>
        <w:t>预期价值包括减少会后整理中的信息重组、降低重复讨论的可能性、帮助参会者快速定位争议来源，并为团队积累可复用的决策记录。以上属于产品预期，实际节省时间和决策质量提升需要在真实用户试用中测量。</w:t>
      </w:r>
    </w:p>
    <w:p>
      <w:pPr>
        <w:pStyle w:val="Heading1"/>
      </w:pPr>
      <w:r>
        <w:rPr>
          <w:rFonts w:ascii="Arial" w:hAnsi="Arial" w:eastAsia="Hiragino Sans GB"/>
        </w:rPr>
        <w:t>七、当前实现与验证结果</w:t>
      </w:r>
    </w:p>
    <w:p>
      <w:pPr>
        <w:spacing w:after="100" w:line="283" w:lineRule="auto"/>
      </w:pPr>
      <w:r>
        <w:rPr>
          <w:rFonts w:ascii="Arial" w:hAnsi="Arial" w:eastAsia="Hiragino Sans GB"/>
        </w:rPr>
        <w:t>当前仓库包含本机 ASR、手动与语音输入、双 Agent/Mock 与可配置真实 LLM、Store A/Store B、X6 关系看板、历史快照与导出等实现基础。项目仍处于本地 Demo 到单机内测的完善阶段；真实麦克风端到端、真实 LLM 质量和完整人工修正闭环均需继续验收。</w:t>
      </w:r>
    </w:p>
    <w:p>
      <w:pPr>
        <w:pStyle w:val="Heading2"/>
      </w:pPr>
      <w:r>
        <w:rPr>
          <w:rFonts w:ascii="Arial" w:hAnsi="Arial" w:eastAsia="Hiragino Sans GB"/>
        </w:rPr>
        <w:t>7.1 已有性能观测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448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115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节点数</w:t>
            </w:r>
          </w:p>
        </w:tc>
        <w:tc>
          <w:tcPr>
            <w:tcW w:type="dxa" w:w="187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首屏绘制</w:t>
            </w:r>
          </w:p>
        </w:tc>
        <w:tc>
          <w:tcPr>
            <w:tcW w:type="dxa" w:w="187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完整刷新</w:t>
            </w:r>
          </w:p>
        </w:tc>
        <w:tc>
          <w:tcPr>
            <w:tcW w:type="dxa" w:w="2160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SVG 序列化</w:t>
            </w:r>
          </w:p>
        </w:tc>
      </w:tr>
      <w:tr>
        <w:tc>
          <w:tcPr>
            <w:tcW w:type="dxa" w:w="2448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200 句合成中文发言</w:t>
            </w:r>
          </w:p>
        </w:tc>
        <w:tc>
          <w:tcPr>
            <w:tcW w:type="dxa" w:w="115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206</w:t>
            </w:r>
          </w:p>
        </w:tc>
        <w:tc>
          <w:tcPr>
            <w:tcW w:type="dxa" w:w="187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36 ms</w:t>
            </w:r>
          </w:p>
        </w:tc>
        <w:tc>
          <w:tcPr>
            <w:tcW w:type="dxa" w:w="187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457 ms</w:t>
            </w:r>
          </w:p>
        </w:tc>
        <w:tc>
          <w:tcPr>
            <w:tcW w:type="dxa" w:w="216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5.1 ms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500 句合成中文发言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506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81 ms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637 ms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9.9 ms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rial" w:hAnsi="Arial" w:eastAsia="Hiragino Sans GB"/>
        </w:rPr>
        <w:t>测试环境为 Chrome 154、macOS、1280×720 本地开发服务器；数据为合成中文样本，首屏与完整刷新各观测一次。该结果仅说明当前测试环境下图面渲染和序列化的观测值，不代表端到端语音/模型时延、生产环境表现或 P95。</w:t>
      </w:r>
    </w:p>
    <w:p>
      <w:pPr>
        <w:pStyle w:val="Heading2"/>
      </w:pPr>
      <w:r>
        <w:rPr>
          <w:rFonts w:ascii="Arial" w:hAnsi="Arial" w:eastAsia="Hiragino Sans GB"/>
        </w:rPr>
        <w:t>7.2 待验证指标与方法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32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验证目标（尚非已达成果）</w:t>
            </w:r>
          </w:p>
        </w:tc>
        <w:tc>
          <w:tcPr>
            <w:tcW w:type="dxa" w:w="5184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要点召回率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≥80%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对多类会议建立人工标注集，统计重要要点被捕获比例。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节点归属准确率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≥85%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由标注人员复核议题/父节点归属，计算正确比例。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重复提及识别准确率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≥75%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对重复与非重复样本分别标注，统计正确关联结果。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相悖结论召回率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≥70%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在含冲突的样本上复核矛盾识别，报告召回率及误报情况。</w:t>
            </w:r>
          </w:p>
        </w:tc>
      </w:tr>
      <w:tr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要点上板延迟</w:t>
            </w:r>
          </w:p>
        </w:tc>
        <w:tc>
          <w:tcPr>
            <w:tcW w:type="dxa" w:w="2232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P95 ≤10 秒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在固定设备、模型和网络条件下从输入到图更新重复测量。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Arial" w:hAnsi="Arial" w:eastAsia="Hiragino Sans GB"/>
        </w:rPr>
        <w:t>项目已有 200 句辩论样本及首轮人工标注，可作为回归起点；真实 LLM 的候选质量报告目前未运行。后续将补充方案评审、任务讨论等不同类型样本，固定标注口径，分别评估 Mock 与真实模型，并公开样本量、环境、错误类型和置信边界。</w:t>
      </w:r>
    </w:p>
    <w:p>
      <w:pPr>
        <w:pStyle w:val="Heading1"/>
      </w:pPr>
      <w:r>
        <w:rPr>
          <w:rFonts w:ascii="Arial" w:hAnsi="Arial" w:eastAsia="Hiragino Sans GB"/>
        </w:rPr>
        <w:t>八、实施计划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64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384"/>
            <w:vAlign w:val="center"/>
            <w:shd w:fill="173B57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/>
                <w:color w:val="FFFFFF"/>
                <w:sz w:val="18"/>
              </w:rPr>
              <w:t>交付与验收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阶段一：演示闭环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整理示例会议、默认概览、关系筛选反馈、输入处理回执及 Mock/真实模式提示。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完成固定演示流程；每个结论能够展示来源或明确标记缺少来源。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阶段二：质量评估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扩展标注集，覆盖不同会议类型；记录分类、归属、关系、来源与延迟。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生成可复现评估报告，区分模型、数据和测量条件。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阶段三：人工复核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补齐节点改名/改类型/改归属、锁定、撤销和变更来源等交互。</w:t>
            </w:r>
          </w:p>
        </w:tc>
        <w:tc>
          <w:tcPr>
            <w:tcW w:type="dxa" w:w="3384"/>
            <w:vAlign w:val="center"/>
            <w:shd w:fill="F3F7FA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复核修改可保留，重要操作可追踪和恢复。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阶段四：试点验证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邀请小规模目标用户开展方案评审、复盘等试用，观察任务完成和错误修正。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Hiragino Sans GB"/>
                <w:b w:val="0"/>
                <w:sz w:val="17"/>
              </w:rPr>
              <w:t>形成用户反馈、可用性问题清单和下一轮产品迭代依据。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/>
        </w:rPr>
        <w:t>九、隐私、安全与使用边界</w:t>
      </w:r>
    </w:p>
    <w:p>
      <w:pPr>
        <w:pStyle w:val="ListBullet"/>
        <w:spacing w:after="60"/>
      </w:pPr>
      <w:r>
        <w:rPr>
          <w:rFonts w:ascii="Arial" w:hAnsi="Arial" w:eastAsia="Hiragino Sans GB"/>
        </w:rPr>
        <w:t>音频可在本机 ASR 服务处理，录音音频默认不由会议后端长期保存；转写原文与会议看板保存在本机目录，应按敏感会议资料管理。</w:t>
      </w:r>
    </w:p>
    <w:p>
      <w:pPr>
        <w:pStyle w:val="ListBullet"/>
        <w:spacing w:after="60"/>
      </w:pPr>
      <w:r>
        <w:rPr>
          <w:rFonts w:ascii="Arial" w:hAnsi="Arial" w:eastAsia="Hiragino Sans GB"/>
        </w:rPr>
        <w:t>启用真实外部 LLM 时，转写文本会发送至配置的模型服务。使用前应获得必要授权并核对服务的数据处理政策；不能笼统宣称会议内容全程不出本机。</w:t>
      </w:r>
    </w:p>
    <w:p>
      <w:pPr>
        <w:pStyle w:val="ListBullet"/>
        <w:spacing w:after="60"/>
      </w:pPr>
      <w:r>
        <w:rPr>
          <w:rFonts w:ascii="Arial" w:hAnsi="Arial" w:eastAsia="Hiragino Sans GB"/>
        </w:rPr>
        <w:t>系统输出属于会议辅助整理结果。对外决议、行动责任和涉及重要利益的内容，应由参会者核对原话并确认。</w:t>
      </w:r>
    </w:p>
    <w:p>
      <w:pPr>
        <w:pStyle w:val="ListBullet"/>
        <w:spacing w:after="60"/>
      </w:pPr>
      <w:r>
        <w:rPr>
          <w:rFonts w:ascii="Arial" w:hAnsi="Arial" w:eastAsia="Hiragino Sans GB"/>
        </w:rPr>
        <w:t>当前本地只读快照依赖同一服务环境，不等于带身份认证、过期或撤销能力的公开分享服务。</w:t>
      </w:r>
    </w:p>
    <w:p>
      <w:pPr>
        <w:pStyle w:val="Heading1"/>
      </w:pPr>
      <w:r>
        <w:rPr>
          <w:rFonts w:ascii="Arial" w:hAnsi="Arial" w:eastAsia="Hiragino Sans GB"/>
        </w:rPr>
        <w:t>十、项目总结</w:t>
      </w:r>
    </w:p>
    <w:p>
      <w:pPr>
        <w:spacing w:after="100" w:line="283" w:lineRule="auto"/>
      </w:pPr>
      <w:r>
        <w:rPr>
          <w:rFonts w:ascii="Arial" w:hAnsi="Arial" w:eastAsia="Hiragino Sans GB"/>
        </w:rPr>
        <w:t>会脉尝试把会议产物从一份线性摘要扩展为可浏览、可追溯的讨论结构。它围绕“观点之间发生了什么”组织数据，用双智能体流程连接语音输入、内容分析、关系图更新和原话依据。现有原型已具备演示基础，下一阶段将以真实数据评估关系识别质量、补齐人工复核闭环，并通过实际会议验证效率与可用性，让会议结论不仅可读，也能说明其形成过程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788791"/>
        <w:sz w:val="16"/>
      </w:rPr>
      <w:t xml:space="preserve">会脉作品方案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color w:val="2533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446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1A64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123A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