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Microsoft YaHei" w:hAnsi="Microsoft YaHei"/>
          <w:b/>
          <w:color w:val="1976E9"/>
          <w:sz w:val="24"/>
        </w:rPr>
        <w:t>ROUND2  |  PHASE93</w:t>
      </w:r>
    </w:p>
    <w:p>
      <w:pPr>
        <w:spacing w:before="320" w:after="200"/>
      </w:pPr>
      <w:r>
        <w:rPr>
          <w:rFonts w:ascii="Microsoft YaHei" w:hAnsi="Microsoft YaHei"/>
          <w:b/>
          <w:color w:val="111820"/>
          <w:sz w:val="56"/>
        </w:rPr>
        <w:t>Physical AI 无线数字孪生信道生成</w:t>
      </w:r>
    </w:p>
    <w:p>
      <w:r>
        <w:rPr>
          <w:rFonts w:ascii="Microsoft YaHei" w:hAnsi="Microsoft YaHei"/>
          <w:color w:val="1976E9"/>
          <w:sz w:val="34"/>
        </w:rPr>
        <w:t>Phase93 端到端模型算法说明与复现手册</w:t>
      </w:r>
    </w:p>
    <w:p>
      <w:pPr>
        <w:spacing w:before="400"/>
      </w:pPr>
      <w:r>
        <w:rPr>
          <w:rFonts w:ascii="Microsoft YaHei" w:hAnsi="Microsoft YaHei"/>
          <w:color w:val="667085"/>
          <w:sz w:val="22"/>
        </w:rPr>
        <w:t>重点说明：PAS / PDP / NMSE、矩形 OOF、分组空间预测、P9/P10/Phase40、g5/g6 full-192 修正、原始数据端到端复现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1976E9"/>
                <w:sz w:val="20"/>
              </w:rPr>
              <w:t>阅读目标：</w:t>
            </w:r>
            <w:r>
              <w:rPr>
                <w:rFonts w:ascii="Microsoft YaHei" w:hAnsi="Microsoft YaHei"/>
                <w:color w:val="111820"/>
                <w:sz w:val="20"/>
              </w:rPr>
              <w:t>读完后能够从一个测试点出发，解释它为什么属于某个几何组、如何选择 PAS/PDP 邻居、怎样由 Phase6 形成 P9/P10、为什么 Phase40 反向于 P10，以及 Phase93 为什么只改变 89 个测试点。</w:t>
            </w:r>
          </w:p>
        </w:tc>
      </w:tr>
    </w:tbl>
    <w:p>
      <w:pPr>
        <w:spacing w:after="20"/>
      </w:pP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F2F4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16895F"/>
                <w:sz w:val="20"/>
              </w:rPr>
              <w:t>严格边界：</w:t>
            </w:r>
            <w:r>
              <w:rPr>
                <w:rFonts w:ascii="Microsoft YaHei" w:hAnsi="Microsoft YaHei"/>
                <w:color w:val="111820"/>
                <w:sz w:val="20"/>
              </w:rPr>
              <w:t>项目只读取 Round2_Train_Channel.npy、Round2_Train_Pos.npy、Round2_Test_Pos.npy、Round2_Map.ply 四个赛事原始文件。所有缓存、中间谱、OOF 折和最终 NPY 均由代码生成。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CHAPTER 01</w:t>
      </w:r>
    </w:p>
    <w:p>
      <w:pPr>
        <w:pStyle w:val="Title2"/>
      </w:pPr>
      <w:r>
        <w:t>先理解 PAS、PDP 与 NMSE</w:t>
      </w:r>
    </w:p>
    <w:p>
      <w:pPr>
        <w:pStyle w:val="Subtitle"/>
      </w:pPr>
      <w:r>
        <w:t>模型的结构由评价指标直接决定。</w:t>
      </w:r>
    </w:p>
    <w:p>
      <w:r>
        <w:t>原始复信道记为 H[a,u,f]：a 是 256 个基站端口，u 是 4 个 UE 分支，f 是 192 个子载波。每个元素为复数，模表示幅度，辐角表示相位。赛事不只比较 H 的逐元素误差，还分别比较角度域和时延域的功率形状。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8"/>
        <w:gridCol w:w="2880"/>
        <w:gridCol w:w="3960"/>
        <w:gridCol w:w="2160"/>
      </w:tblGrid>
      <w:tr>
        <w:trPr>
          <w:tblHeader w:val="true"/>
          <w:cantSplit w:val="true"/>
        </w:trPr>
        <w:tc>
          <w:tcPr>
            <w:tcW w:type="dxa" w:w="1008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指标</w:t>
            </w:r>
          </w:p>
        </w:tc>
        <w:tc>
          <w:tcPr>
            <w:tcW w:type="dxa" w:w="2880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物理问题</w:t>
            </w:r>
          </w:p>
        </w:tc>
        <w:tc>
          <w:tcPr>
            <w:tcW w:type="dxa" w:w="3960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变换</w:t>
            </w:r>
          </w:p>
        </w:tc>
        <w:tc>
          <w:tcPr>
            <w:tcW w:type="dxa" w:w="2160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评价方向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PAS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能量主要从哪些阵列角度到达？</w:t>
            </w:r>
          </w:p>
        </w:tc>
        <w:tc>
          <w:tcPr>
            <w:tcW w:type="dxa" w:w="39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256 端口重排为 2×16×8，沿 16×8 做 FFT2</w:t>
            </w:r>
          </w:p>
        </w:tc>
        <w:tc>
          <w:tcPr>
            <w:tcW w:type="dxa" w:w="21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余弦相似度越接近 1 越好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PDP</w:t>
            </w:r>
          </w:p>
        </w:tc>
        <w:tc>
          <w:tcPr>
            <w:tcW w:type="dxa" w:w="2880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多径能量主要落在哪些时延？</w:t>
            </w:r>
          </w:p>
        </w:tc>
        <w:tc>
          <w:tcPr>
            <w:tcW w:type="dxa" w:w="3960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沿 192 子载波做正交 FFT</w:t>
            </w:r>
          </w:p>
        </w:tc>
        <w:tc>
          <w:tcPr>
            <w:tcW w:type="dxa" w:w="2160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余弦相似度越接近 1 越好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NMSE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预测复信道逐元素相差多少？</w:t>
            </w:r>
          </w:p>
        </w:tc>
        <w:tc>
          <w:tcPr>
            <w:tcW w:type="dxa" w:w="39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直接比较 H_pred 与 H_true</w:t>
            </w:r>
          </w:p>
        </w:tc>
        <w:tc>
          <w:tcPr>
            <w:tcW w:type="dxa" w:w="21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越接近 0 越好</w:t>
            </w:r>
          </w:p>
        </w:tc>
      </w:tr>
    </w:tbl>
    <w:p>
      <w:pPr>
        <w:spacing w:after="20"/>
      </w:pPr>
    </w:p>
    <w:p>
      <w:pPr>
        <w:pStyle w:val="Heading2"/>
      </w:pPr>
      <w:r>
        <w:t>1.1 PAS：阵列角度功率谱</w:t>
      </w:r>
    </w:p>
    <w:p>
      <w:r>
        <w:t>PAS（Power Angular Spectrum）描述阵列接收到的功率在空间波束/角度 bin 上如何分布。本题的 256 个基站端口严格按 2 极化×16 水平阵元×8 垂直阵元解释；若排列顺序错误，PAS 与后续投影会同时失效。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A = FFT2_(H,V)(H),      P_PAS = |A|²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C_PAS = mean[ &lt;P̂,P&gt; / (||P̂||₂ ||P||₂) ]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1976E9"/>
                <w:sz w:val="20"/>
              </w:rPr>
              <w:t>简化例子：</w:t>
            </w:r>
            <w:r>
              <w:rPr>
                <w:rFonts w:ascii="Microsoft YaHei" w:hAnsi="Microsoft YaHei"/>
                <w:color w:val="111820"/>
                <w:sz w:val="20"/>
              </w:rPr>
              <w:t>4 阵元信道 [1,1,1,1] 的空间 FFT 能量集中在第 0 个角度 bin，归一化 PAS 可写成 [1,0,0,0]；[1,−1,1,−1] 的能量移到另一个角度 bin。两者总能量相同，但角度方向完全不同。</w:t>
            </w:r>
          </w:p>
        </w:tc>
      </w:tr>
    </w:tbl>
    <w:p>
      <w:pPr>
        <w:spacing w:after="20"/>
      </w:pPr>
    </w:p>
    <w:p>
      <w:r>
        <w:t>PAS 余弦相似度只比较形状。若预测 PAS 是真值的 3 倍，归一化后方向仍相同，C_PAS 仍为 1，因此 PAS 不约束绝对幅度。</w:t>
      </w:r>
    </w:p>
    <w:p>
      <w:pPr>
        <w:pStyle w:val="Heading2"/>
      </w:pPr>
      <w:r>
        <w:t>1.2 PDP：频率/时延功率谱</w:t>
      </w:r>
    </w:p>
    <w:p>
      <w:r>
        <w:t>PDP（Power Delay Profile）描述多径能量在离散时延 bin 上的分布。192 个子载波处于频率域；沿子载波轴做正交 FFT 后，频率变化被转化为时延结构。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D = FFT_frequency(H),      P_PDP = |D|²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C_PDP = mean[ &lt;D̂_power,D_power&gt; / (||D̂_power||₂ ||D_power||₂) ]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16895F"/>
                <w:sz w:val="20"/>
              </w:rPr>
              <w:t>简化例子：</w:t>
            </w:r>
            <w:r>
              <w:rPr>
                <w:rFonts w:ascii="Microsoft YaHei" w:hAnsi="Microsoft YaHei"/>
                <w:color w:val="111820"/>
                <w:sz w:val="20"/>
              </w:rPr>
              <w:t>4 子载波信道 [1,1,1,1] 的时延功率集中在第 0 个 bin；[1,−1,1,−1] 集中到另一个 bin。预测与真值落在同一 bin 时相似度为 1，落在正交 bin 时接近 0。</w:t>
            </w:r>
          </w:p>
        </w:tc>
      </w:tr>
    </w:tbl>
    <w:p>
      <w:pPr>
        <w:spacing w:after="20"/>
      </w:pPr>
    </w:p>
    <w:p>
      <w:pPr>
        <w:pStyle w:val="Heading2"/>
      </w:pPr>
      <w:r>
        <w:t>1.3 NMSE：原始复信道归一化均方误差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NMSE = Σ |H_pred − H_true|² / Σ |H_true|²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FFF2D6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C83A3A"/>
                <w:sz w:val="20"/>
              </w:rPr>
              <w:t>数值例子：</w:t>
            </w:r>
            <w:r>
              <w:rPr>
                <w:rFonts w:ascii="Microsoft YaHei" w:hAnsi="Microsoft YaHei"/>
                <w:color w:val="111820"/>
                <w:sz w:val="20"/>
              </w:rPr>
              <w:t>真值 [1+j,1]，预测 [0.8+1.1j,0.9]。误差能量为 0.06，真值能量为 3，因此 NMSE=0.02。若 H_pred=−H_true，PAS/PDP 完全相同，但 NMSE 很大，说明谱正确不等于复信道正确。</w:t>
            </w:r>
          </w:p>
        </w:tc>
      </w:tr>
    </w:tbl>
    <w:p>
      <w:pPr>
        <w:spacing w:after="20"/>
      </w:pPr>
    </w:p>
    <w:p>
      <w:pPr>
        <w:pStyle w:val="Heading2"/>
      </w:pPr>
      <w:r>
        <w:t>1.4 综合分数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Score = 0.4·C_PAS + 0.4·C_PDP + 0.2/(1+NMSE)</w:t>
      </w:r>
    </w:p>
    <w:p>
      <w:r>
        <w:t>例如 C_PAS=0.80、C_PDP=0.70、NMSE=1.00，则 Score=0.32+0.28+0.10=0.70。PAS 与 PDP 各占 40%，因此主干容量集中在谱形状；NMSE 项约束幅度与相位不要失控。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1976E9"/>
                <w:sz w:val="20"/>
              </w:rPr>
              <w:t>模型设计结论：</w:t>
            </w:r>
            <w:r>
              <w:rPr>
                <w:rFonts w:ascii="Microsoft YaHei" w:hAnsi="Microsoft YaHei"/>
                <w:color w:val="111820"/>
                <w:sz w:val="20"/>
              </w:rPr>
              <w:t>Phase93 不直接回归 196,608 个复数，而是先预测与评分一致的 PAS/PDP，再用保相位幅度投影恢复完整复信道。</w:t>
            </w:r>
          </w:p>
        </w:tc>
      </w:tr>
    </w:tbl>
    <w:p>
      <w:pPr>
        <w:spacing w:after="20"/>
      </w:pPr>
    </w:p>
    <w:p>
      <w:pPr>
        <w:pStyle w:val="Heading1"/>
      </w:pPr>
      <w:r>
        <w:t>CHAPTER 02</w:t>
      </w:r>
    </w:p>
    <w:p>
      <w:pPr>
        <w:pStyle w:val="Title2"/>
      </w:pPr>
      <w:r>
        <w:t>执行摘要：Round1 主线，Round2 场景化升级</w:t>
      </w:r>
    </w:p>
    <w:p>
      <w:pPr>
        <w:pStyle w:val="Subtitle"/>
      </w:pPr>
      <w:r>
        <w:t>相似的是物理谱框架，变化的是验证几何与局部决策。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8"/>
        <w:gridCol w:w="2952"/>
        <w:gridCol w:w="3816"/>
        <w:gridCol w:w="2232"/>
      </w:tblGrid>
      <w:tr>
        <w:trPr>
          <w:tblHeader w:val="true"/>
          <w:cantSplit w:val="true"/>
        </w:trPr>
        <w:tc>
          <w:tcPr>
            <w:tcW w:type="dxa" w:w="1008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维度</w:t>
            </w:r>
          </w:p>
        </w:tc>
        <w:tc>
          <w:tcPr>
            <w:tcW w:type="dxa" w:w="2952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Round1 v39/v50</w:t>
            </w:r>
          </w:p>
        </w:tc>
        <w:tc>
          <w:tcPr>
            <w:tcW w:type="dxa" w:w="3816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Round2 Phase93</w:t>
            </w:r>
          </w:p>
        </w:tc>
        <w:tc>
          <w:tcPr>
            <w:tcW w:type="dxa" w:w="2232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为何要改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数据</w:t>
            </w:r>
          </w:p>
        </w:tc>
        <w:tc>
          <w:tcPr>
            <w:tcW w:type="dxa" w:w="29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2000 训练、500 测试；16 个零信道</w:t>
            </w:r>
          </w:p>
        </w:tc>
        <w:tc>
          <w:tcPr>
            <w:tcW w:type="dxa" w:w="38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4000 训练、500 测试；262 个零信道</w:t>
            </w:r>
          </w:p>
        </w:tc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异常比例和有效邻域发生变化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验证</w:t>
            </w:r>
          </w:p>
        </w:tc>
        <w:tc>
          <w:tcPr>
            <w:tcW w:type="dxa" w:w="295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固定五折，每折 200 点</w:t>
            </w:r>
          </w:p>
        </w:tc>
        <w:tc>
          <w:tcPr>
            <w:tcW w:type="dxa" w:w="381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5 折矩形挖空，按官方人口加权</w:t>
            </w:r>
          </w:p>
        </w:tc>
        <w:tc>
          <w:tcPr>
            <w:tcW w:type="dxa" w:w="223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随机点验证高估矩形空洞泛化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空间预测</w:t>
            </w:r>
          </w:p>
        </w:tc>
        <w:tc>
          <w:tcPr>
            <w:tcW w:type="dxa" w:w="29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15 个克里金专家，按 PAS/PDP 组门控</w:t>
            </w:r>
          </w:p>
        </w:tc>
        <w:tc>
          <w:tcPr>
            <w:tcW w:type="dxa" w:w="38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多个矩形区域被细分为 11 个几何组，PAS/PDP 独立邻域</w:t>
            </w:r>
          </w:p>
        </w:tc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不同矩形内部、边缘与基站侧尺度不同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地图</w:t>
            </w:r>
          </w:p>
        </w:tc>
        <w:tc>
          <w:tcPr>
            <w:tcW w:type="dxa" w:w="295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209 维走廊、环形、天际线描述</w:t>
            </w:r>
          </w:p>
        </w:tc>
        <w:tc>
          <w:tcPr>
            <w:tcW w:type="dxa" w:w="381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LOS/local/rich 特征进入距离、描述器与门控</w:t>
            </w:r>
          </w:p>
        </w:tc>
        <w:tc>
          <w:tcPr>
            <w:tcW w:type="dxa" w:w="223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围绕 Round2 岛内验证做任务定制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重建</w:t>
            </w:r>
          </w:p>
        </w:tc>
        <w:tc>
          <w:tcPr>
            <w:tcW w:type="dxa" w:w="29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复相位初值 + 角域/时延域交替投影</w:t>
            </w:r>
          </w:p>
        </w:tc>
        <w:tc>
          <w:tcPr>
            <w:tcW w:type="dxa" w:w="38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保留交替投影，采用保守幅度规范</w:t>
            </w:r>
          </w:p>
        </w:tc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共同的 Physical AI 主干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最终校准</w:t>
            </w:r>
          </w:p>
        </w:tc>
        <w:tc>
          <w:tcPr>
            <w:tcW w:type="dxa" w:w="295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none/PAS/PDP/PAS+PDP 四动作</w:t>
            </w:r>
          </w:p>
        </w:tc>
        <w:tc>
          <w:tcPr>
            <w:tcW w:type="dxa" w:w="381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P9 锚点残差、anti-P10、g5/g6 full-192</w:t>
            </w:r>
          </w:p>
        </w:tc>
        <w:tc>
          <w:tcPr>
            <w:tcW w:type="dxa" w:w="223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只扩大有 OOF 证据的局部修正</w:t>
            </w:r>
          </w:p>
        </w:tc>
      </w:tr>
    </w:tbl>
    <w:p>
      <w:pPr>
        <w:spacing w:after="20"/>
      </w:pP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16895F"/>
                <w:sz w:val="20"/>
              </w:rPr>
              <w:t>一句话：</w:t>
            </w:r>
            <w:r>
              <w:rPr>
                <w:rFonts w:ascii="Microsoft YaHei" w:hAnsi="Microsoft YaHei"/>
                <w:color w:val="111820"/>
                <w:sz w:val="20"/>
              </w:rPr>
              <w:t>Round1 解决“怎样从可解释谱恢复复信道”；Round2 进一步解决“官方矩形几何中，哪些点该用哪套局部规律、修正多少”。</w:t>
            </w:r>
          </w:p>
        </w:tc>
      </w:tr>
    </w:tbl>
    <w:p>
      <w:pPr>
        <w:spacing w:after="20"/>
      </w:pPr>
    </w:p>
    <w:p>
      <w:pPr>
        <w:pStyle w:val="Heading1"/>
      </w:pPr>
      <w:r>
        <w:t>CHAPTER 03</w:t>
      </w:r>
    </w:p>
    <w:p>
      <w:pPr>
        <w:pStyle w:val="Title2"/>
      </w:pPr>
      <w:r>
        <w:t>任务、原始文件与输出契约</w:t>
      </w:r>
    </w:p>
    <w:p>
      <w:pPr>
        <w:pStyle w:val="Subtitle"/>
      </w:pPr>
      <w:r>
        <w:t>端到端复现从四个赛事文件开始。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456"/>
        <w:gridCol w:w="5184"/>
        <w:gridCol w:w="1440"/>
      </w:tblGrid>
      <w:tr>
        <w:trPr>
          <w:tblHeader w:val="true"/>
          <w:cantSplit w:val="true"/>
        </w:trPr>
        <w:tc>
          <w:tcPr>
            <w:tcW w:type="dxa" w:w="3456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文件</w:t>
            </w:r>
          </w:p>
        </w:tc>
        <w:tc>
          <w:tcPr>
            <w:tcW w:type="dxa" w:w="5184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作用</w:t>
            </w:r>
          </w:p>
        </w:tc>
        <w:tc>
          <w:tcPr>
            <w:tcW w:type="dxa" w:w="1440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是否由赛事提供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Round2_Train_Channel.npy</w:t>
            </w:r>
          </w:p>
        </w:tc>
        <w:tc>
          <w:tcPr>
            <w:tcW w:type="dxa" w:w="51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4000 个训练点的 256×4×192 complex 信道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Round2_Train_Pos.npy</w:t>
            </w:r>
          </w:p>
        </w:tc>
        <w:tc>
          <w:tcPr>
            <w:tcW w:type="dxa" w:w="518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训练位置坐标</w:t>
            </w:r>
          </w:p>
        </w:tc>
        <w:tc>
          <w:tcPr>
            <w:tcW w:type="dxa" w:w="1440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Round2_Test_Pos.npy</w:t>
            </w:r>
          </w:p>
        </w:tc>
        <w:tc>
          <w:tcPr>
            <w:tcW w:type="dxa" w:w="51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500 个测试位置坐标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Round2_Map.ply</w:t>
            </w:r>
          </w:p>
        </w:tc>
        <w:tc>
          <w:tcPr>
            <w:tcW w:type="dxa" w:w="518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场景点云与法向</w:t>
            </w:r>
          </w:p>
        </w:tc>
        <w:tc>
          <w:tcPr>
            <w:tcW w:type="dxa" w:w="1440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train_energy.npy / 各种 descriptor.npy</w:t>
            </w:r>
          </w:p>
        </w:tc>
        <w:tc>
          <w:tcPr>
            <w:tcW w:type="dxa" w:w="51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训练/推理缓存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否，由代码生成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Phase93 NPY</w:t>
            </w:r>
          </w:p>
        </w:tc>
        <w:tc>
          <w:tcPr>
            <w:tcW w:type="dxa" w:w="518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最终 (500,256,4,192) complex64</w:t>
            </w:r>
          </w:p>
        </w:tc>
        <w:tc>
          <w:tcPr>
            <w:tcW w:type="dxa" w:w="1440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否，由代码生成</w:t>
            </w:r>
          </w:p>
        </w:tc>
      </w:tr>
    </w:tbl>
    <w:p>
      <w:pPr>
        <w:spacing w:after="20"/>
      </w:pPr>
    </w:p>
    <w:p>
      <w:r>
        <w:t>严格入口 build_phase93_end_to_end.py 调用 build_phase93_from_raw.py。历史 P9、P10、Phase40、Phase6、PAS、PDP 或地图特征数组不能作为入口输入；Release 下载脚本仅保留用于审计历史冻结结果。</w:t>
      </w:r>
    </w:p>
    <w:p>
      <w:pPr>
        <w:pStyle w:val="Heading1"/>
      </w:pPr>
      <w:r>
        <w:t>CHAPTER 04</w:t>
      </w:r>
    </w:p>
    <w:p>
      <w:pPr>
        <w:pStyle w:val="Title2"/>
      </w:pPr>
      <w:r>
        <w:t>数据清洗：262 个全零信道统一剔除</w:t>
      </w:r>
    </w:p>
    <w:p>
      <w:pPr>
        <w:pStyle w:val="Subtitle"/>
      </w:pPr>
      <w:r>
        <w:t>任何空间模型都不能把全零异常当成正常传播样本。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E_i = Σ_(a,u,f) |H_i[a,u,f]|²</w:t>
      </w:r>
    </w:p>
    <w:p>
      <w:r>
        <w:t>若 E_i=0，则该训练点完整信道全零。Phase93 将其视为 outlier，不参与邻域树、模型拟合、矩形 OOF、锚点、校准或能量统计。共有 262 个异常点，保留 3738 个有效训练点。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FFF2D6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C83A3A"/>
                <w:sz w:val="20"/>
              </w:rPr>
              <w:t>一致性原则：</w:t>
            </w:r>
            <w:r>
              <w:rPr>
                <w:rFonts w:ascii="Microsoft YaHei" w:hAnsi="Microsoft YaHei"/>
                <w:color w:val="111820"/>
                <w:sz w:val="20"/>
              </w:rPr>
              <w:t>同一异常索引必须从所有阶段同时剔除。只在某一个训练脚本中删除，会导致邻域索引、OOF 行号、锚点数量和最终 manifest 不一致。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32"/>
        <w:gridCol w:w="7848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阶段</w:t>
            </w:r>
          </w:p>
        </w:tc>
        <w:tc>
          <w:tcPr>
            <w:tcW w:type="dxa" w:w="7848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若保留全零点的后果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空间邻域</w:t>
            </w:r>
          </w:p>
        </w:tc>
        <w:tc>
          <w:tcPr>
            <w:tcW w:type="dxa" w:w="78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测试点可能选择到非物理零参考，局部谱与能量被拉低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锚点残差</w:t>
            </w:r>
          </w:p>
        </w:tc>
        <w:tc>
          <w:tcPr>
            <w:tcW w:type="dxa" w:w="784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log(真值/基线) 出现极端值，残差场失真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矩形验证</w:t>
            </w:r>
          </w:p>
        </w:tc>
        <w:tc>
          <w:tcPr>
            <w:tcW w:type="dxa" w:w="78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验证人口和官方加权不再可比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最终 QA</w:t>
            </w:r>
          </w:p>
        </w:tc>
        <w:tc>
          <w:tcPr>
            <w:tcW w:type="dxa" w:w="784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可能出现低能量甚至全零输出行</w:t>
            </w:r>
          </w:p>
        </w:tc>
      </w:tr>
    </w:tbl>
    <w:p>
      <w:pPr>
        <w:spacing w:after="20"/>
      </w:pPr>
    </w:p>
    <w:p>
      <w:pPr>
        <w:pStyle w:val="Heading1"/>
      </w:pPr>
      <w:r>
        <w:t>CHAPTER 05</w:t>
      </w:r>
    </w:p>
    <w:p>
      <w:pPr>
        <w:pStyle w:val="Title2"/>
      </w:pPr>
      <w:r>
        <w:t>矩形 OOF：为什么不能随机划分</w:t>
      </w:r>
    </w:p>
    <w:p>
      <w:pPr>
        <w:pStyle w:val="Subtitle"/>
      </w:pPr>
      <w:r>
        <w:t>验证分布必须复刻官方测试几何。</w:t>
      </w:r>
    </w:p>
    <w:p>
      <w:r>
        <w:t>官方 500 个测试点集中在多个小矩形，而不是从训练区域随机抽取。随机验证点周围通常仍有非常近的训练邻居，得到的分数是“插值密集区”能力，不能代表“矩形空洞”能力。</w:t>
      </w:r>
    </w:p>
    <w:p>
      <w:pPr>
        <w:numPr>
          <w:ilvl w:val="0"/>
          <w:numId w:val="10"/>
        </w:numPr>
      </w:pPr>
      <w:r>
        <w:t>从测试位置使用 DBSCAN（eps=10、min_samples=3）恢复几何分组；最终得到标签 0–10 共 11 个组。注意：代码中的 TEST_BLOCKS 保存 8 个参考矩形宽高/人口，几何分组与参考矩形数量不是同一个概念。</w:t>
      </w:r>
    </w:p>
    <w:p>
      <w:pPr>
        <w:numPr>
          <w:ilvl w:val="0"/>
          <w:numId w:val="10"/>
        </w:numPr>
      </w:pPr>
      <w:r>
        <w:t>在训练点两侧分别寻找矩形候选中心；宽、高和目标人口参考 TEST_BLOCKS，并乘 scale=0.75。</w:t>
      </w:r>
    </w:p>
    <w:p>
      <w:pPr>
        <w:numPr>
          <w:ilvl w:val="0"/>
          <w:numId w:val="10"/>
        </w:numPr>
      </w:pPr>
      <w:r>
        <w:t>验证矩形只能包含非零训练点；不同矩形不重叠，外围增加 3 m buffer，制造真实空间缺口。</w:t>
      </w:r>
    </w:p>
    <w:p>
      <w:pPr>
        <w:numPr>
          <w:ilvl w:val="0"/>
          <w:numId w:val="10"/>
        </w:numPr>
      </w:pPr>
      <w:r>
        <w:t>固定种子 20260813+fold 构造 5 折，并按官方各几何组人口对折内样本加权。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DB9410"/>
                <w:sz w:val="20"/>
              </w:rPr>
              <w:t>选型纪律：</w:t>
            </w:r>
            <w:r>
              <w:rPr>
                <w:rFonts w:ascii="Microsoft YaHei" w:hAnsi="Microsoft YaHei"/>
                <w:color w:val="111820"/>
                <w:sz w:val="20"/>
              </w:rPr>
              <w:t>训练过程可以复杂，但任何超参数或模块是否保留，必须依据无泄漏矩形 OOF；本地随机分数更高不能作为最终选型证据。</w:t>
            </w:r>
          </w:p>
        </w:tc>
      </w:tr>
    </w:tbl>
    <w:p>
      <w:pPr>
        <w:spacing w:after="20"/>
      </w:pPr>
    </w:p>
    <w:p>
      <w:pPr>
        <w:pStyle w:val="Heading1"/>
      </w:pPr>
      <w:r>
        <w:t>CHAPTER 06</w:t>
      </w:r>
    </w:p>
    <w:p>
      <w:pPr>
        <w:pStyle w:val="Title2"/>
      </w:pPr>
      <w:r>
        <w:t>端到端模型总览</w:t>
      </w:r>
    </w:p>
    <w:p>
      <w:pPr>
        <w:pStyle w:val="Subtitle"/>
      </w:pPr>
      <w:r>
        <w:t>把 57 个执行阶段压缩为 6 个职责明确的宏模块。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2088"/>
        <w:gridCol w:w="4968"/>
        <w:gridCol w:w="1584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宏模块</w:t>
            </w:r>
          </w:p>
        </w:tc>
        <w:tc>
          <w:tcPr>
            <w:tcW w:type="dxa" w:w="2088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输入</w:t>
            </w:r>
          </w:p>
        </w:tc>
        <w:tc>
          <w:tcPr>
            <w:tcW w:type="dxa" w:w="4968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主要工作</w:t>
            </w:r>
          </w:p>
        </w:tc>
        <w:tc>
          <w:tcPr>
            <w:tcW w:type="dxa" w:w="1584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输出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1 数据/地图</w:t>
            </w:r>
          </w:p>
        </w:tc>
        <w:tc>
          <w:tcPr>
            <w:tcW w:type="dxa" w:w="20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四个原始文件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异常剔除；LOS/local/rich；信道描述缓存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有效索引与特征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2 矩形 OOF</w:t>
            </w:r>
          </w:p>
        </w:tc>
        <w:tc>
          <w:tcPr>
            <w:tcW w:type="dxa" w:w="208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位置与几何组</w:t>
            </w:r>
          </w:p>
        </w:tc>
        <w:tc>
          <w:tcPr>
            <w:tcW w:type="dxa" w:w="496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5 折挖空、官方人口加权</w:t>
            </w:r>
          </w:p>
        </w:tc>
        <w:tc>
          <w:tcPr>
            <w:tcW w:type="dxa" w:w="158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无泄漏验证协议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3 基础谱搜索</w:t>
            </w:r>
          </w:p>
        </w:tc>
        <w:tc>
          <w:tcPr>
            <w:tcW w:type="dxa" w:w="20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训练信道与特征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分组 PAS/PDP 邻域；Phase1–6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Phase6 底座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4 锚点与组合</w:t>
            </w:r>
          </w:p>
        </w:tc>
        <w:tc>
          <w:tcPr>
            <w:tcW w:type="dxa" w:w="208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Phase6 + 岛内锚点</w:t>
            </w:r>
          </w:p>
        </w:tc>
        <w:tc>
          <w:tcPr>
            <w:tcW w:type="dxa" w:w="496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Phase7–10；残差、门控、组合</w:t>
            </w:r>
          </w:p>
        </w:tc>
        <w:tc>
          <w:tcPr>
            <w:tcW w:type="dxa" w:w="158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P9 与 P10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5 官方反馈</w:t>
            </w:r>
          </w:p>
        </w:tc>
        <w:tc>
          <w:tcPr>
            <w:tcW w:type="dxa" w:w="20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P9/P10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冻结 anti-P10 方向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Phase40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6 选择性修正</w:t>
            </w:r>
          </w:p>
        </w:tc>
        <w:tc>
          <w:tcPr>
            <w:tcW w:type="dxa" w:w="208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Phase40 + g5/g6 锚点</w:t>
            </w:r>
          </w:p>
        </w:tc>
        <w:tc>
          <w:tcPr>
            <w:tcW w:type="dxa" w:w="496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full-192 PAS + 安全尺度审计</w:t>
            </w:r>
          </w:p>
        </w:tc>
        <w:tc>
          <w:tcPr>
            <w:tcW w:type="dxa" w:w="158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Phase93</w:t>
            </w:r>
          </w:p>
        </w:tc>
      </w:tr>
    </w:tbl>
    <w:p>
      <w:pPr>
        <w:spacing w:after="20"/>
      </w:pP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Raw files → clean/features → rectangular OOF → Phase6 → P9/P10 → Phase40 → Phase93 NPY</w:t>
      </w:r>
    </w:p>
    <w:p>
      <w:pPr>
        <w:pStyle w:val="Heading1"/>
      </w:pPr>
      <w:r>
        <w:t>CHAPTER 07</w:t>
      </w:r>
    </w:p>
    <w:p>
      <w:pPr>
        <w:pStyle w:val="Title2"/>
      </w:pPr>
      <w:r>
        <w:t>地图上下文：点云决定传播相似度</w:t>
      </w:r>
    </w:p>
    <w:p>
      <w:pPr>
        <w:pStyle w:val="Subtitle"/>
      </w:pPr>
      <w:r>
        <w:t>点云不做完整射线追踪，而是服务于邻域、描述器和门控。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5256"/>
        <w:gridCol w:w="3384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特征族</w:t>
            </w:r>
          </w:p>
        </w:tc>
        <w:tc>
          <w:tcPr>
            <w:tcW w:type="dxa" w:w="5256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描述内容</w:t>
            </w:r>
          </w:p>
        </w:tc>
        <w:tc>
          <w:tcPr>
            <w:tcW w:type="dxa" w:w="3384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主要用途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LOS</w:t>
            </w:r>
          </w:p>
        </w:tc>
        <w:tc>
          <w:tcPr>
            <w:tcW w:type="dxa" w:w="52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基站—UE 路径上的遮挡高度、密度、墙面；左右侧分别编码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地图条件距离、基站侧差异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Local</w:t>
            </w:r>
          </w:p>
        </w:tc>
        <w:tc>
          <w:tcPr>
            <w:tcW w:type="dxa" w:w="52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测试点周围局部高度、墙面/地面密度、多尺度统计</w:t>
            </w:r>
          </w:p>
        </w:tc>
        <w:tc>
          <w:tcPr>
            <w:tcW w:type="dxa" w:w="338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局部邻域与边界识别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Rich</w:t>
            </w:r>
          </w:p>
        </w:tc>
        <w:tc>
          <w:tcPr>
            <w:tcW w:type="dxa" w:w="52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方向、角度、障碍与频带描述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树模型、MLP、门控与残差校准</w:t>
            </w:r>
          </w:p>
        </w:tc>
      </w:tr>
    </w:tbl>
    <w:p>
      <w:pPr>
        <w:spacing w:after="20"/>
      </w:pPr>
    </w:p>
    <w:p>
      <w:r>
        <w:t>与 v39 的关系：v39 的 209 维走廊/材质/环形/天际线描述更系统；Round2 没有照搬全部维度，但继承了“地图决定哪些训练点在传播意义上相似”的核心思想，并围绕矩形 OOF 对特征使用方式做更强任务定制。</w:t>
      </w:r>
    </w:p>
    <w:p>
      <w:pPr>
        <w:pStyle w:val="Heading1"/>
      </w:pPr>
      <w:r>
        <w:t>CHAPTER 08</w:t>
      </w:r>
    </w:p>
    <w:p>
      <w:pPr>
        <w:pStyle w:val="Title2"/>
      </w:pPr>
      <w:r>
        <w:t>分组空间预测：PAS 与 PDP 使用不同邻域</w:t>
      </w:r>
    </w:p>
    <w:p>
      <w:pPr>
        <w:pStyle w:val="Subtitle"/>
      </w:pPr>
      <w:r>
        <w:t>官方几何组不是一个统一平稳空间场。</w:t>
      </w:r>
    </w:p>
    <w:p>
      <w:r>
        <w:t>推理时在 3738 个有效训练点建立 cKDTree，每个测试点先查询最多 384 个候选。official_island_labels 根据测试位置生成几何组；每个组分别配置 PAS 与 PDP 的邻居数 k、距离幂 p 和广义均值 q。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w_j ∝ 1 / max(d_j,0.25)^p,      Σ_j w_j = 1</w:t>
      </w:r>
    </w:p>
    <w:p>
      <w:pPr>
        <w:pStyle w:val="ListBullet"/>
      </w:pPr>
      <w:r>
        <w:t>PAS 与 PDP 可以使用完全不同的 k 和 p，避免角域最优邻居强迫时延域服从。</w:t>
      </w:r>
    </w:p>
    <w:p>
      <w:pPr>
        <w:pStyle w:val="ListBullet"/>
      </w:pPr>
      <w:r>
        <w:t>局部仿射权重使加权邻居坐标中心贴近查询点；部分组使用二次矩约束。</w:t>
      </w:r>
    </w:p>
    <w:p>
      <w:pPr>
        <w:pStyle w:val="ListBullet"/>
      </w:pPr>
      <w:r>
        <w:t>部分组使用角谱圆周矩、二维互相关或 horizontal shift 对齐，避免直接平均错位角谱。</w:t>
      </w:r>
    </w:p>
    <w:p>
      <w:pPr>
        <w:pStyle w:val="ListBullet"/>
      </w:pPr>
      <w:r>
        <w:t>地图条件 metric 与 harmonic graph 允许 XY 较近但遮挡环境不同的点被推远。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16895F"/>
                <w:sz w:val="20"/>
              </w:rPr>
              <w:t>Round2 的关键变化：</w:t>
            </w:r>
            <w:r>
              <w:rPr>
                <w:rFonts w:ascii="Microsoft YaHei" w:hAnsi="Microsoft YaHei"/>
                <w:color w:val="111820"/>
                <w:sz w:val="20"/>
              </w:rPr>
              <w:t>Round1 主要做多专家选择；Round2 进一步把专家适用域显式绑定到官方几何分组，并允许 PAS/PDP 在同一测试点选择不同邻域。</w:t>
            </w:r>
          </w:p>
        </w:tc>
      </w:tr>
    </w:tbl>
    <w:p>
      <w:pPr>
        <w:spacing w:after="20"/>
      </w:pPr>
    </w:p>
    <w:p>
      <w:pPr>
        <w:pStyle w:val="Heading1"/>
      </w:pPr>
      <w:r>
        <w:t>CHAPTER 09</w:t>
      </w:r>
    </w:p>
    <w:p>
      <w:pPr>
        <w:pStyle w:val="Title2"/>
      </w:pPr>
      <w:r>
        <w:t>基础复信道：目标谱与交替投影</w:t>
      </w:r>
    </w:p>
    <w:p>
      <w:pPr>
        <w:pStyle w:val="Subtitle"/>
      </w:pPr>
      <w:r>
        <w:t>局部邻居给出谱形状，复数相位尽量从当前信道保留。</w:t>
      </w:r>
    </w:p>
    <w:p>
      <w:r>
        <w:t>从 PAS 邻居聚合角域功率目标，从 PDP 邻居聚合时延功率目标。初值可取最近邻、加权复信道或前一阶段通道。一次交替投影先进入 BS 角域替换幅度，再回到信道域进入频率 FFT 替换时延幅度。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Z = FFT(H),   Z' = Z · [(1−λ) + λ·sqrt(P_target)/max(|Z|,ε)]</w:t>
      </w:r>
    </w:p>
    <w:p>
      <w:pPr>
        <w:numPr>
          <w:ilvl w:val="0"/>
          <w:numId w:val="11"/>
        </w:numPr>
      </w:pPr>
      <w:r>
        <w:t>BS-FFT：替换角域幅度，使当前信道靠近目标 PAS，保留当前角域复相位。</w:t>
      </w:r>
    </w:p>
    <w:p>
      <w:pPr>
        <w:numPr>
          <w:ilvl w:val="0"/>
          <w:numId w:val="11"/>
        </w:numPr>
      </w:pPr>
      <w:r>
        <w:t>BS-IFFT：返回天线域。</w:t>
      </w:r>
    </w:p>
    <w:p>
      <w:pPr>
        <w:numPr>
          <w:ilvl w:val="0"/>
          <w:numId w:val="11"/>
        </w:numPr>
      </w:pPr>
      <w:r>
        <w:t>Frequency-FFT：替换时延域幅度，使当前信道靠近目标 PDP。</w:t>
      </w:r>
    </w:p>
    <w:p>
      <w:pPr>
        <w:numPr>
          <w:ilvl w:val="0"/>
          <w:numId w:val="11"/>
        </w:numPr>
      </w:pPr>
      <w:r>
        <w:t>Frequency-IFFT：返回复信道，重复有限轮。</w:t>
      </w:r>
    </w:p>
    <w:p>
      <w:r>
        <w:t>PAS 与 PDP 是两个不完全兼容的边缘约束，不能假设无限迭代一定更好。Round2 按几何组冻结投影轮数、初值和最终 PAS blend。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FFF2D6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DB9410"/>
                <w:sz w:val="20"/>
              </w:rPr>
              <w:t>幅度规范：</w:t>
            </w:r>
            <w:r>
              <w:rPr>
                <w:rFonts w:ascii="Microsoft YaHei" w:hAnsi="Microsoft YaHei"/>
                <w:color w:val="111820"/>
                <w:sz w:val="20"/>
              </w:rPr>
              <w:t>数据存在难以由坐标预测的点级相位规范。基础提交使用保守非零幅度，保持 PAS/PDP 形状并让 NMSE 稳定在接近 1 的区间，避免为不可预测相位过拟合。</w:t>
            </w:r>
          </w:p>
        </w:tc>
      </w:tr>
    </w:tbl>
    <w:p>
      <w:pPr>
        <w:spacing w:after="20"/>
      </w:pPr>
    </w:p>
    <w:p>
      <w:pPr>
        <w:pStyle w:val="Heading1"/>
      </w:pPr>
      <w:r>
        <w:t>CHAPTER 10</w:t>
      </w:r>
    </w:p>
    <w:p>
      <w:pPr>
        <w:pStyle w:val="Title2"/>
      </w:pPr>
      <w:r>
        <w:t>Phase6：共同物理谱底座</w:t>
      </w:r>
    </w:p>
    <w:p>
      <w:pPr>
        <w:pStyle w:val="Subtitle"/>
      </w:pPr>
      <w:r>
        <w:t>后续 P9 与 P10 都从 Phase6 出发。</w:t>
      </w:r>
    </w:p>
    <w:p>
      <w:r>
        <w:t>Phase6 的目标是生成更准确的 24-band PAS。24 个频带由 192 子载波每 8 个取一带形成，标签直接从训练信道 BS-FFT 功率得到。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656"/>
        <w:gridCol w:w="3672"/>
        <w:gridCol w:w="4752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输入块</w:t>
            </w:r>
          </w:p>
        </w:tc>
        <w:tc>
          <w:tcPr>
            <w:tcW w:type="dxa" w:w="3672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例子</w:t>
            </w:r>
          </w:p>
        </w:tc>
        <w:tc>
          <w:tcPr>
            <w:tcW w:type="dxa" w:w="4752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位置/组</w:t>
            </w:r>
          </w:p>
        </w:tc>
        <w:tc>
          <w:tcPr>
            <w:tcW w:type="dxa" w:w="36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x、y、side、group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确定官方几何适用域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方向</w:t>
            </w:r>
          </w:p>
        </w:tc>
        <w:tc>
          <w:tcPr>
            <w:tcW w:type="dxa" w:w="367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horizontal / vertical canonical</w:t>
            </w:r>
          </w:p>
        </w:tc>
        <w:tc>
          <w:tcPr>
            <w:tcW w:type="dxa" w:w="475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对齐阵列角谱主方向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地图</w:t>
            </w:r>
          </w:p>
        </w:tc>
        <w:tc>
          <w:tcPr>
            <w:tcW w:type="dxa" w:w="36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LOS/local/rich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区分遮挡与材料上下文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信道描述</w:t>
            </w:r>
          </w:p>
        </w:tc>
        <w:tc>
          <w:tcPr>
            <w:tcW w:type="dxa" w:w="367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24-band PAS/PDP、PCA/统计</w:t>
            </w:r>
          </w:p>
        </w:tc>
        <w:tc>
          <w:tcPr>
            <w:tcW w:type="dxa" w:w="475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学习局部谱形状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模型</w:t>
            </w:r>
          </w:p>
        </w:tc>
        <w:tc>
          <w:tcPr>
            <w:tcW w:type="dxa" w:w="36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MLP、ExtraTrees、canonical、rich-tree、gate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矩形 OOF 选型与冻结组合</w:t>
            </w:r>
          </w:p>
        </w:tc>
      </w:tr>
    </w:tbl>
    <w:p>
      <w:pPr>
        <w:spacing w:after="20"/>
      </w:pP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1976E9"/>
                <w:sz w:val="20"/>
              </w:rPr>
              <w:t>理解方式：</w:t>
            </w:r>
            <w:r>
              <w:rPr>
                <w:rFonts w:ascii="Microsoft YaHei" w:hAnsi="Microsoft YaHei"/>
                <w:color w:val="111820"/>
                <w:sz w:val="20"/>
              </w:rPr>
              <w:t>Phase6 决定最终结果的大部分空间结构；后续版本不是重新训练一个全新模型，而是在共同底座上增加有 OOF 证据的可解释方向修正。</w:t>
            </w:r>
          </w:p>
        </w:tc>
      </w:tr>
    </w:tbl>
    <w:p>
      <w:pPr>
        <w:spacing w:after="20"/>
      </w:pPr>
    </w:p>
    <w:p>
      <w:pPr>
        <w:pStyle w:val="Heading1"/>
      </w:pPr>
      <w:r>
        <w:t>CHAPTER 11</w:t>
      </w:r>
    </w:p>
    <w:p>
      <w:pPr>
        <w:pStyle w:val="Title2"/>
      </w:pPr>
      <w:r>
        <w:t>P9：锚点残差、收益门控与联合投影</w:t>
      </w:r>
    </w:p>
    <w:p>
      <w:pPr>
        <w:pStyle w:val="Subtitle"/>
      </w:pPr>
      <w:r>
        <w:t>矩形内部训练点成为官方几何锚点。</w:t>
      </w:r>
    </w:p>
    <w:p>
      <w:r>
        <w:t>official_anchors 只从非零训练行选择位于测试包围盒内的点，并按几何组隔离。为防止锚点真值直接泄漏，先用矩形外/非锚点训练点预测每个锚点，再计算真值相对基线的残差。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r_anchor = clip(log((P_truth+ε)/(P_external+ε)), −2, 2)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72"/>
        <w:gridCol w:w="5544"/>
        <w:gridCol w:w="2664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P9 子模块</w:t>
            </w:r>
          </w:p>
        </w:tc>
        <w:tc>
          <w:tcPr>
            <w:tcW w:type="dxa" w:w="5544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参数/做法</w:t>
            </w:r>
          </w:p>
        </w:tc>
        <w:tc>
          <w:tcPr>
            <w:tcW w:type="dxa" w:w="2664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输出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局部 PAS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horizontal alignment；4 邻居；距离幂 3.0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local_pas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PAS 锚点残差</w:t>
            </w:r>
          </w:p>
        </w:tc>
        <w:tc>
          <w:tcPr>
            <w:tcW w:type="dxa" w:w="554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岛内最多 16 锚点；24 带残差在频带上取均匀</w:t>
            </w:r>
          </w:p>
        </w:tc>
        <w:tc>
          <w:tcPr>
            <w:tcW w:type="dxa" w:w="266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pas_residual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PDP 锚点残差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外部 8 邻居基线；岛内最多 4 锚点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pdp_residual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收益门控</w:t>
            </w:r>
          </w:p>
        </w:tc>
        <w:tc>
          <w:tcPr>
            <w:tcW w:type="dxa" w:w="554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ExtraTrees 500 棵；min_leaf=80；max_features=0.7</w:t>
            </w:r>
          </w:p>
        </w:tc>
        <w:tc>
          <w:tcPr>
            <w:tcW w:type="dxa" w:w="266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每测试点 alpha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联合投影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PAS residual α=0.15；PDP α=0.025；12 次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P9 通道</w:t>
            </w:r>
          </w:p>
        </w:tc>
      </w:tr>
    </w:tbl>
    <w:p>
      <w:pPr>
        <w:spacing w:after="20"/>
      </w:pP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PAS_P9 = normalize((1−α)·PAS_corrected + α·PAS_local)</w:t>
      </w:r>
    </w:p>
    <w:p>
      <w:pPr>
        <w:pStyle w:val="Heading1"/>
      </w:pPr>
      <w:r>
        <w:t>CHAPTER 12</w:t>
      </w:r>
    </w:p>
    <w:p>
      <w:pPr>
        <w:pStyle w:val="Title2"/>
      </w:pPr>
      <w:r>
        <w:t>Phase10：构造另一条分组 PAS 方向</w:t>
      </w:r>
    </w:p>
    <w:p>
      <w:pPr>
        <w:pStyle w:val="Subtitle"/>
      </w:pPr>
      <w:r>
        <w:t>P10 的价值是提供可解释对照，不是最终答案。</w:t>
      </w:r>
    </w:p>
    <w:p>
      <w:r>
        <w:t>Phase10 从 Phase6 底座构造另一条 PAS 方向：核心组 {1,3,4,9,10} 使用 robust125，补集组 {0,2,5,6,7,8} 使用 graph/canonical/GP 冻结组合；组 4/5/10 再加入 primary-anchor 修正。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PAS_target = normalize((1−α)·PAS_base + α·PAS_component)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088"/>
        <w:gridCol w:w="7992"/>
      </w:tblGrid>
      <w:tr>
        <w:trPr>
          <w:tblHeader w:val="true"/>
          <w:cantSplit w:val="true"/>
        </w:trPr>
        <w:tc>
          <w:tcPr>
            <w:tcW w:type="dxa" w:w="2088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部分</w:t>
            </w:r>
          </w:p>
        </w:tc>
        <w:tc>
          <w:tcPr>
            <w:tcW w:type="dxa" w:w="7992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冻结设置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核心组</w:t>
            </w:r>
          </w:p>
        </w:tc>
        <w:tc>
          <w:tcPr>
            <w:tcW w:type="dxa" w:w="79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α=1.25，robust_binary_all 子集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补集组</w:t>
            </w:r>
          </w:p>
        </w:tc>
        <w:tc>
          <w:tcPr>
            <w:tcW w:type="dxa" w:w="799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α=1.0，graph_canonical_gp 冻结组合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主锚点</w:t>
            </w:r>
          </w:p>
        </w:tc>
        <w:tc>
          <w:tcPr>
            <w:tcW w:type="dxa" w:w="79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组 4/5/10；residual α=0.10；local scale=0.50；clip=0.30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投影</w:t>
            </w:r>
          </w:p>
        </w:tc>
        <w:tc>
          <w:tcPr>
            <w:tcW w:type="dxa" w:w="799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24 bands；4 次；PAS ratio clip=[0.25,4.0]；PDP 固定为 Phase6</w:t>
            </w:r>
          </w:p>
        </w:tc>
      </w:tr>
    </w:tbl>
    <w:p>
      <w:pPr>
        <w:spacing w:after="20"/>
      </w:pPr>
    </w:p>
    <w:p>
      <w:pPr>
        <w:pStyle w:val="Heading1"/>
      </w:pPr>
      <w:r>
        <w:t>CHAPTER 13</w:t>
      </w:r>
    </w:p>
    <w:p>
      <w:pPr>
        <w:pStyle w:val="Title2"/>
      </w:pPr>
      <w:r>
        <w:t>Phase40：把官方反馈冻结为 anti-P10</w:t>
      </w:r>
    </w:p>
    <w:p>
      <w:pPr>
        <w:pStyle w:val="Subtitle"/>
      </w:pPr>
      <w:r>
        <w:t>官方测试反馈改变了优化方向。</w:t>
      </w:r>
    </w:p>
    <w:p>
      <w:r>
        <w:t>已知官方结果中 P9 约 0.6395，P10 约 0.6354。P10 方向在官方隐藏测试上持续变差，因此 Phase40 不向 P10 靠近，而是把 P9→P10 的对数谱方向取反。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d = clip(log((PAS_P10+ε)/(PAS_P9+ε)), −2, 2)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PAS_Phase40 = normalize(PAS_P9 · exp(−0.50·d))</w:t>
      </w:r>
    </w:p>
    <w:p>
      <w:r>
        <w:t>24-band 目标重复到 192 个子载波，在 BS-FFT 域按 sqrt(P_target/P_current) 修正幅度，再 IFFT 回到复信道。eta=0.50 是冻结参数，不因后续分数再搜索。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FFF2D6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C83A3A"/>
                <w:sz w:val="20"/>
              </w:rPr>
              <w:t>重要口径：</w:t>
            </w:r>
            <w:r>
              <w:rPr>
                <w:rFonts w:ascii="Microsoft YaHei" w:hAnsi="Microsoft YaHei"/>
                <w:color w:val="111820"/>
                <w:sz w:val="20"/>
              </w:rPr>
              <w:t>Phase40 是“官方反馈黑盒方向”的可复现编码，而不是本地 OOF 最优模型。它解释了为什么后续优化不能继续单纯追逐更高本地分数。</w:t>
            </w:r>
          </w:p>
        </w:tc>
      </w:tr>
    </w:tbl>
    <w:p>
      <w:pPr>
        <w:spacing w:after="20"/>
      </w:pPr>
    </w:p>
    <w:p>
      <w:pPr>
        <w:pStyle w:val="Heading1"/>
      </w:pPr>
      <w:r>
        <w:t>CHAPTER 14</w:t>
      </w:r>
    </w:p>
    <w:p>
      <w:pPr>
        <w:pStyle w:val="Title2"/>
      </w:pPr>
      <w:r>
        <w:t>Phase93：只修正 g5/g6 的 89 个测试点</w:t>
      </w:r>
    </w:p>
    <w:p>
      <w:pPr>
        <w:pStyle w:val="Subtitle"/>
      </w:pPr>
      <w:r>
        <w:t>有证据才扩大修正，其他 411 点锁定 Phase40。</w:t>
      </w:r>
    </w:p>
    <w:p>
      <w:r>
        <w:t>Phase93 先从原始 P9 复制通道，只对几何组 g5 和 g6 增加 full-192 PAS 锚点目标。两组共有 43+46=89 个测试点，训练锚点分别为 22 和 42 个。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PAS_192_desired = normalize(0.80·PAS_192_P9 + 0.20·PAS_192_anchor)</w:t>
      </w:r>
    </w:p>
    <w:p>
      <w:pPr>
        <w:numPr>
          <w:ilvl w:val="0"/>
          <w:numId w:val="12"/>
        </w:numPr>
      </w:pPr>
      <w:r>
        <w:t>对锚点 full-192 PAS 做 horizontal alignment。</w:t>
      </w:r>
    </w:p>
    <w:p>
      <w:pPr>
        <w:numPr>
          <w:ilvl w:val="0"/>
          <w:numId w:val="12"/>
        </w:numPr>
      </w:pPr>
      <w:r>
        <w:t>每个测试点使用 4 个同组锚点，距离平方权重插值。</w:t>
      </w:r>
    </w:p>
    <w:p>
      <w:pPr>
        <w:numPr>
          <w:ilvl w:val="0"/>
          <w:numId w:val="12"/>
        </w:numPr>
      </w:pPr>
      <w:r>
        <w:t>对 89 行执行 12 次 full-192 角域投影。</w:t>
      </w:r>
    </w:p>
    <w:p>
      <w:pPr>
        <w:numPr>
          <w:ilvl w:val="0"/>
          <w:numId w:val="12"/>
        </w:numPr>
      </w:pPr>
      <w:r>
        <w:t>仍使用 P9/P10 计算的冻结 anti-P10 方向。</w:t>
      </w:r>
    </w:p>
    <w:p>
      <w:pPr>
        <w:numPr>
          <w:ilvl w:val="0"/>
          <w:numId w:val="12"/>
        </w:numPr>
      </w:pPr>
      <w:r>
        <w:t>其余 411 行必须与 Phase40 bitwise 相同。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456"/>
        <w:gridCol w:w="6624"/>
      </w:tblGrid>
      <w:tr>
        <w:trPr>
          <w:tblHeader w:val="true"/>
          <w:cantSplit w:val="true"/>
        </w:trPr>
        <w:tc>
          <w:tcPr>
            <w:tcW w:type="dxa" w:w="3456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冻结参数</w:t>
            </w:r>
          </w:p>
        </w:tc>
        <w:tc>
          <w:tcPr>
            <w:tcW w:type="dxa" w:w="6624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值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active groups</w:t>
            </w:r>
          </w:p>
        </w:tc>
        <w:tc>
          <w:tcPr>
            <w:tcW w:type="dxa" w:w="66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[5,6]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active test rows</w:t>
            </w:r>
          </w:p>
        </w:tc>
        <w:tc>
          <w:tcPr>
            <w:tcW w:type="dxa" w:w="662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89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anchor counts</w:t>
            </w:r>
          </w:p>
        </w:tc>
        <w:tc>
          <w:tcPr>
            <w:tcW w:type="dxa" w:w="66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g5=22，g6=42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neighbors / power</w:t>
            </w:r>
          </w:p>
        </w:tc>
        <w:tc>
          <w:tcPr>
            <w:tcW w:type="dxa" w:w="662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4 / 2.0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dose / iterations</w:t>
            </w:r>
          </w:p>
        </w:tc>
        <w:tc>
          <w:tcPr>
            <w:tcW w:type="dxa" w:w="66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0.20 / 12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anti eta</w:t>
            </w:r>
          </w:p>
        </w:tc>
        <w:tc>
          <w:tcPr>
            <w:tcW w:type="dxa" w:w="662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0.50</w:t>
            </w:r>
          </w:p>
        </w:tc>
      </w:tr>
    </w:tbl>
    <w:p>
      <w:pPr>
        <w:spacing w:after="20"/>
      </w:pP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16895F"/>
                <w:sz w:val="20"/>
              </w:rPr>
              <w:t>设计思想：</w:t>
            </w:r>
            <w:r>
              <w:rPr>
                <w:rFonts w:ascii="Microsoft YaHei" w:hAnsi="Microsoft YaHei"/>
                <w:color w:val="111820"/>
                <w:sz w:val="20"/>
              </w:rPr>
              <w:t>提交次数有限时，优先扩大矩形 OOF 中有稳定证据的局部修正，不把风险扩散到全部 500 点。</w:t>
            </w:r>
          </w:p>
        </w:tc>
      </w:tr>
    </w:tbl>
    <w:p>
      <w:pPr>
        <w:spacing w:after="20"/>
      </w:pPr>
    </w:p>
    <w:p>
      <w:pPr>
        <w:pStyle w:val="Heading1"/>
      </w:pPr>
      <w:r>
        <w:t>CHAPTER 15</w:t>
      </w:r>
    </w:p>
    <w:p>
      <w:pPr>
        <w:pStyle w:val="Title2"/>
      </w:pPr>
      <w:r>
        <w:t>symmetric clamp-floor：正式输出中实际未生效</w:t>
      </w:r>
    </w:p>
    <w:p>
      <w:pPr>
        <w:pStyle w:val="Subtitle"/>
      </w:pPr>
      <w:r>
        <w:t>必须把“设计机制”和“最终事实”分开讲。</w:t>
      </w:r>
    </w:p>
    <w:p>
      <w:r>
        <w:t>clamp-floor 只从原始 P9 预测计算每个测试样本×UE 分支的 PAS/PDP 低尾范数，不读取测试真值。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q = min(q01(PAS_norm), q01(PDP_norm))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s = clip(sqrt(1e−15 / max(q,1e−30)), 1, 5)</w:t>
      </w:r>
    </w:p>
    <w:p>
      <w:r>
        <w:t>若 s&gt;1，则把该 UE 分支在全部 256 天线和 192 子载波上等比例抬升；若 s=1，必须 bitwise 不变。正式 Phase93 manifest 中 2000 个 UE 分支全部 s=1，active_scale_branches=0，因此 clamp-floor 没有改变任何正式测试数值。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FFF2D6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C83A3A"/>
                <w:sz w:val="20"/>
              </w:rPr>
              <w:t>最终事实：</w:t>
            </w:r>
            <w:r>
              <w:rPr>
                <w:rFonts w:ascii="Microsoft YaHei" w:hAnsi="Microsoft YaHei"/>
                <w:color w:val="111820"/>
                <w:sz w:val="20"/>
              </w:rPr>
              <w:t>正式 Phase93 输出等于 Phase89 数值：g5/g6 full-192 修正后再应用冻结 anti-P10。clamp-floor 只是安全兜底，不是得分提升来源。</w:t>
            </w:r>
          </w:p>
        </w:tc>
      </w:tr>
    </w:tbl>
    <w:p>
      <w:pPr>
        <w:spacing w:after="20"/>
      </w:pPr>
    </w:p>
    <w:p>
      <w:pPr>
        <w:pStyle w:val="Heading1"/>
      </w:pPr>
      <w:r>
        <w:t>CHAPTER 16</w:t>
      </w:r>
    </w:p>
    <w:p>
      <w:pPr>
        <w:pStyle w:val="Title2"/>
      </w:pPr>
      <w:r>
        <w:t>训练、冻结与防泄漏</w:t>
      </w:r>
    </w:p>
    <w:p>
      <w:pPr>
        <w:pStyle w:val="Subtitle"/>
      </w:pPr>
      <w:r>
        <w:t>复杂工程必须有简单、可审计的证据链。</w:t>
      </w:r>
    </w:p>
    <w:p>
      <w:pPr>
        <w:pStyle w:val="ListBullet"/>
      </w:pPr>
      <w:r>
        <w:t>所有模型选择以 5 折矩形 OOF 为依据，并按官方几何组人口加权。</w:t>
      </w:r>
    </w:p>
    <w:p>
      <w:pPr>
        <w:pStyle w:val="ListBullet"/>
      </w:pPr>
      <w:r>
        <w:t>锚点真值先与矩形外预测比较形成残差，再插值到测试点；测试真值从未出现。</w:t>
      </w:r>
    </w:p>
    <w:p>
      <w:pPr>
        <w:pStyle w:val="ListBullet"/>
      </w:pPr>
      <w:r>
        <w:t>Phase93 在读取 Phase92/Phase93 交互分数前预声明 dose、组、顺序和通过条件。</w:t>
      </w:r>
    </w:p>
    <w:p>
      <w:pPr>
        <w:pStyle w:val="ListBullet"/>
      </w:pPr>
      <w:r>
        <w:t>构建器拒绝覆盖已有输出，先写 .building.npy，再原子替换。</w:t>
      </w:r>
    </w:p>
    <w:p>
      <w:pPr>
        <w:pStyle w:val="ListBullet"/>
      </w:pPr>
      <w:r>
        <w:t>manifest 固定输入脚本哈希、中间数组哈希、输出 SHA256 和 bitwise 不变量。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952"/>
        <w:gridCol w:w="7128"/>
      </w:tblGrid>
      <w:tr>
        <w:trPr>
          <w:tblHeader w:val="true"/>
          <w:cantSplit w:val="true"/>
        </w:trPr>
        <w:tc>
          <w:tcPr>
            <w:tcW w:type="dxa" w:w="2952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完整性约束</w:t>
            </w:r>
          </w:p>
        </w:tc>
        <w:tc>
          <w:tcPr>
            <w:tcW w:type="dxa" w:w="7128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P9/P40/P89/P90 复现</w:t>
            </w:r>
          </w:p>
        </w:tc>
        <w:tc>
          <w:tcPr>
            <w:tcW w:type="dxa" w:w="71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最大指标误差分别 ≤1e−10 / 1e−10 / 1e−10 / 1e−8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非 g5/g6 行</w:t>
            </w:r>
          </w:p>
        </w:tc>
        <w:tc>
          <w:tcPr>
            <w:tcW w:type="dxa" w:w="712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411 行与 Phase40 bitwise 相同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s=1 UE 分支</w:t>
            </w:r>
          </w:p>
        </w:tc>
        <w:tc>
          <w:tcPr>
            <w:tcW w:type="dxa" w:w="71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与 Phase89 bitwise 相同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输出</w:t>
            </w:r>
          </w:p>
        </w:tc>
        <w:tc>
          <w:tcPr>
            <w:tcW w:type="dxa" w:w="712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finite、500 行非零、shape/dtype/bytes/SHA256 固定</w:t>
            </w:r>
          </w:p>
        </w:tc>
      </w:tr>
    </w:tbl>
    <w:p>
      <w:pPr>
        <w:spacing w:after="20"/>
      </w:pPr>
    </w:p>
    <w:p>
      <w:pPr>
        <w:pStyle w:val="Heading1"/>
      </w:pPr>
      <w:r>
        <w:t>CHAPTER 17</w:t>
      </w:r>
    </w:p>
    <w:p>
      <w:pPr>
        <w:pStyle w:val="Title2"/>
      </w:pPr>
      <w:r>
        <w:t>以一个测试点走完整流程</w:t>
      </w:r>
    </w:p>
    <w:p>
      <w:pPr>
        <w:pStyle w:val="Subtitle"/>
      </w:pPr>
      <w:r>
        <w:t>把所有模块串成一个可复述的端到端故事。</w:t>
      </w:r>
    </w:p>
    <w:p>
      <w:pPr>
        <w:numPr>
          <w:ilvl w:val="0"/>
          <w:numId w:val="13"/>
        </w:numPr>
      </w:pPr>
      <w:r>
        <w:t>读取测试坐标 q，从 test_pos 的 DBSCAN 标签确定几何组，并查询 LOS/local/rich 地图特征。</w:t>
      </w:r>
    </w:p>
    <w:p>
      <w:pPr>
        <w:numPr>
          <w:ilvl w:val="0"/>
          <w:numId w:val="13"/>
        </w:numPr>
      </w:pPr>
      <w:r>
        <w:t>在有效训练点中查询候选邻居；按该组 PAS/PDP 的 k、p、q 与 metric 分别构造两个权重计划。</w:t>
      </w:r>
    </w:p>
    <w:p>
      <w:pPr>
        <w:numPr>
          <w:ilvl w:val="0"/>
          <w:numId w:val="13"/>
        </w:numPr>
      </w:pPr>
      <w:r>
        <w:t>聚合邻居 PAS/PDP，做角谱对齐、仿射/二次矩修正或 harmonic graph，交替投影形成基础复信道。</w:t>
      </w:r>
    </w:p>
    <w:p>
      <w:pPr>
        <w:numPr>
          <w:ilvl w:val="0"/>
          <w:numId w:val="13"/>
        </w:numPr>
      </w:pPr>
      <w:r>
        <w:t>Phase6 根据位置、方向、地图和 24-band 描述生成共同 PAS 底座。</w:t>
      </w:r>
    </w:p>
    <w:p>
      <w:pPr>
        <w:numPr>
          <w:ilvl w:val="0"/>
          <w:numId w:val="13"/>
        </w:numPr>
      </w:pPr>
      <w:r>
        <w:t>P9 使用同组官方锚点残差与 ExtraTrees 收益门控，12 次联合投影得到 P9。</w:t>
      </w:r>
    </w:p>
    <w:p>
      <w:pPr>
        <w:numPr>
          <w:ilvl w:val="0"/>
          <w:numId w:val="13"/>
        </w:numPr>
      </w:pPr>
      <w:r>
        <w:t>Phase10 从 Phase6 构造分组组合 PAS，用作官方反馈方向的另一端点。</w:t>
      </w:r>
    </w:p>
    <w:p>
      <w:pPr>
        <w:numPr>
          <w:ilvl w:val="0"/>
          <w:numId w:val="13"/>
        </w:numPr>
      </w:pPr>
      <w:r>
        <w:t>Phase40 计算 P9→P10 的对数方向并反向移动 eta=0.50。</w:t>
      </w:r>
    </w:p>
    <w:p>
      <w:pPr>
        <w:numPr>
          <w:ilvl w:val="0"/>
          <w:numId w:val="13"/>
        </w:numPr>
      </w:pPr>
      <w:r>
        <w:t>若测试点属于 g5/g6，则用 4 个锚点生成 full-192 PAS，dose=0.20 投影 12 次，再应用 anti-P10；否则锁定 Phase40。</w:t>
      </w:r>
    </w:p>
    <w:p>
      <w:pPr>
        <w:numPr>
          <w:ilvl w:val="0"/>
          <w:numId w:val="13"/>
        </w:numPr>
      </w:pPr>
      <w:r>
        <w:t>从 P9 计算 clamp-floor；正式测试中 s=1，因此不改变通道。</w:t>
      </w:r>
    </w:p>
    <w:p>
      <w:pPr>
        <w:numPr>
          <w:ilvl w:val="0"/>
          <w:numId w:val="13"/>
        </w:numPr>
      </w:pPr>
      <w:r>
        <w:t>写入 complex64 输出并检查 shape、finite、非零、文件大小和 SHA256。</w:t>
      </w: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1976E9"/>
                <w:sz w:val="20"/>
              </w:rPr>
              <w:t>一句话复述：</w:t>
            </w:r>
            <w:r>
              <w:rPr>
                <w:rFonts w:ascii="Microsoft YaHei" w:hAnsi="Microsoft YaHei"/>
                <w:color w:val="111820"/>
                <w:sz w:val="20"/>
              </w:rPr>
              <w:t>几何组决定“当前点属于哪套空间规律”，PAS/PDP 邻域决定“目标谱长什么样”，交替投影决定“怎样把谱写回复信道”，锚点与 anti-P10 决定“局部应向哪个方向修正”。</w:t>
            </w:r>
          </w:p>
        </w:tc>
      </w:tr>
    </w:tbl>
    <w:p>
      <w:pPr>
        <w:spacing w:after="20"/>
      </w:pPr>
    </w:p>
    <w:p>
      <w:pPr>
        <w:pStyle w:val="Heading1"/>
      </w:pPr>
      <w:r>
        <w:t>CHAPTER 18</w:t>
      </w:r>
    </w:p>
    <w:p>
      <w:pPr>
        <w:pStyle w:val="Title2"/>
      </w:pPr>
      <w:r>
        <w:t>结果、复现与提交</w:t>
      </w:r>
    </w:p>
    <w:p>
      <w:pPr>
        <w:pStyle w:val="Subtitle"/>
      </w:pPr>
      <w:r>
        <w:t>只陈述可复现证据，不把本地分数当官方分数。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312"/>
        <w:gridCol w:w="6768"/>
      </w:tblGrid>
      <w:tr>
        <w:trPr>
          <w:tblHeader w:val="true"/>
          <w:cantSplit w:val="true"/>
        </w:trPr>
        <w:tc>
          <w:tcPr>
            <w:tcW w:type="dxa" w:w="3312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项目</w:t>
            </w:r>
          </w:p>
        </w:tc>
        <w:tc>
          <w:tcPr>
            <w:tcW w:type="dxa" w:w="6768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结果/要求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Phase93 矩形 OOF 相对 Phase40</w:t>
            </w:r>
          </w:p>
        </w:tc>
        <w:tc>
          <w:tcPr>
            <w:tcW w:type="dxa" w:w="67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平均 +0.000806；5 折中 4 折为正；最差 −0.000130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稳健下界</w:t>
            </w:r>
          </w:p>
        </w:tc>
        <w:tc>
          <w:tcPr>
            <w:tcW w:type="dxa" w:w="676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mean − 0.75×std = +0.000272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已知官方参照</w:t>
            </w:r>
          </w:p>
        </w:tc>
        <w:tc>
          <w:tcPr>
            <w:tcW w:type="dxa" w:w="67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Phase40 官方测试 0.639697；仓库未记录 Phase93 官方隐藏测试分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输出 shape / dtype</w:t>
            </w:r>
          </w:p>
        </w:tc>
        <w:tc>
          <w:tcPr>
            <w:tcW w:type="dxa" w:w="676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(500,256,4,192) / complex64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文件大小</w:t>
            </w:r>
          </w:p>
        </w:tc>
        <w:tc>
          <w:tcPr>
            <w:tcW w:type="dxa" w:w="67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786,432,128 bytes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正式 SHA256</w:t>
            </w:r>
          </w:p>
        </w:tc>
        <w:tc>
          <w:tcPr>
            <w:tcW w:type="dxa" w:w="6768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047b821a5dc6b02abb7fe99c899b2060e52f2b14504a2c2e1605b84adb4201e8</w:t>
            </w:r>
          </w:p>
        </w:tc>
      </w:tr>
    </w:tbl>
    <w:p>
      <w:pPr>
        <w:spacing w:after="20"/>
      </w:pPr>
    </w:p>
    <w:p>
      <w:pPr>
        <w:pStyle w:val="Heading2"/>
      </w:pPr>
      <w:r>
        <w:t>18.1 从原始数据运行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python -m pip install -r requirements.txt</w:t>
      </w:r>
    </w:p>
    <w:p>
      <w:pPr>
        <w:spacing w:before="100" w:after="140"/>
        <w:jc w:val="center"/>
      </w:pPr>
      <w:r>
        <w:rPr>
          <w:rFonts w:ascii="Cambria Math" w:hAnsi="Cambria Math"/>
          <w:b/>
          <w:color w:val="111820"/>
          <w:sz w:val="23"/>
        </w:rPr>
        <w:t>python build_phase93_end_to_end.py</w:t>
      </w:r>
    </w:p>
    <w:p>
      <w:r>
        <w:t>可用 --list-stages 查看 57 个阶段；中断后可用 --from-stage &lt;name&gt; 复用此前缓存继续。最终输出：Round2_Test_Channel_phase93_g56_antip10_plus_symmetric_clamp.npy。</w:t>
      </w:r>
    </w:p>
    <w:p>
      <w:pPr>
        <w:pStyle w:val="Heading2"/>
      </w:pPr>
      <w:r>
        <w:t>18.2 提交内容</w:t>
      </w:r>
    </w:p>
    <w:p>
      <w:pPr>
        <w:pStyle w:val="ListBullet"/>
      </w:pPr>
      <w:r>
        <w:t>完整源码与 requirements.txt。</w:t>
      </w:r>
    </w:p>
    <w:p>
      <w:pPr>
        <w:pStyle w:val="ListBullet"/>
      </w:pPr>
      <w:r>
        <w:t>冻结配置、validation JSON、submission manifest 和 raw-to-final 入口。</w:t>
      </w:r>
    </w:p>
    <w:p>
      <w:pPr>
        <w:pStyle w:val="ListBullet"/>
      </w:pPr>
      <w:r>
        <w:t>最终 Phase93 NPY。</w:t>
      </w:r>
    </w:p>
    <w:p>
      <w:pPr>
        <w:pStyle w:val="ListBullet"/>
      </w:pPr>
      <w:r>
        <w:t>赛事原始训练信道、训练/测试位置和点云不重复上传。</w:t>
      </w:r>
    </w:p>
    <w:p>
      <w:pPr>
        <w:pStyle w:val="Heading1"/>
      </w:pPr>
      <w:r>
        <w:t>附录 A：代码阅读地图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92"/>
        <w:gridCol w:w="4464"/>
        <w:gridCol w:w="4824"/>
      </w:tblGrid>
      <w:tr>
        <w:trPr>
          <w:tblHeader w:val="true"/>
          <w:cantSplit w:val="true"/>
        </w:trPr>
        <w:tc>
          <w:tcPr>
            <w:tcW w:type="dxa" w:w="792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顺序</w:t>
            </w:r>
          </w:p>
        </w:tc>
        <w:tc>
          <w:tcPr>
            <w:tcW w:type="dxa" w:w="4464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文件</w:t>
            </w:r>
          </w:p>
        </w:tc>
        <w:tc>
          <w:tcPr>
            <w:tcW w:type="dxa" w:w="4824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关注点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1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build_phase93_from_raw.py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57 阶段编排、原始输入验证、最终 QA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2</w:t>
            </w:r>
          </w:p>
        </w:tc>
        <w:tc>
          <w:tcPr>
            <w:tcW w:type="dxa" w:w="446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r2_pipeline.py</w:t>
            </w:r>
          </w:p>
        </w:tc>
        <w:tc>
          <w:tcPr>
            <w:tcW w:type="dxa" w:w="482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分组邻域、矩形 split、谱投影、地图 metric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3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build_phase6_submission.py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共同物理 PAS 底座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4</w:t>
            </w:r>
          </w:p>
        </w:tc>
        <w:tc>
          <w:tcPr>
            <w:tcW w:type="dxa" w:w="446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build_phase9_submission.py</w:t>
            </w:r>
          </w:p>
        </w:tc>
        <w:tc>
          <w:tcPr>
            <w:tcW w:type="dxa" w:w="482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官方锚点、残差、ExtraTrees gate、联合投影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5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build_phase10_robust125_anchor_pas_submission.py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分组 PAS 组合与 Phase10 通道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6</w:t>
            </w:r>
          </w:p>
        </w:tc>
        <w:tc>
          <w:tcPr>
            <w:tcW w:type="dxa" w:w="446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build_phase40_p9_actual_antip10_pas050_submission.py</w:t>
            </w:r>
          </w:p>
        </w:tc>
        <w:tc>
          <w:tcPr>
            <w:tcW w:type="dxa" w:w="482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anti-P10 官方反馈方向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7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build_phase93_g56_antip10_plus_symmetric_clamp_submission.py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g5/g6 full-192、clamp、bitwise QA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B：常见答辩问题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024"/>
        <w:gridCol w:w="7056"/>
      </w:tblGrid>
      <w:tr>
        <w:trPr>
          <w:tblHeader w:val="true"/>
          <w:cantSplit w:val="true"/>
        </w:trPr>
        <w:tc>
          <w:tcPr>
            <w:tcW w:type="dxa" w:w="3024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问题</w:t>
            </w:r>
          </w:p>
        </w:tc>
        <w:tc>
          <w:tcPr>
            <w:tcW w:type="dxa" w:w="7056"/>
            <w:vAlign w:val="center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/>
                <w:color w:val="111820"/>
                <w:sz w:val="18"/>
              </w:rPr>
              <w:t>回答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这与 Round1 v39 是否相同？</w:t>
            </w:r>
          </w:p>
        </w:tc>
        <w:tc>
          <w:tcPr>
            <w:tcW w:type="dxa" w:w="70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共享评分对齐谱与复信道交替投影主线；Round2 新增矩形 OOF、几何分组、锚点残差、官方反馈方向和 89 点选择性修正。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为什么不用随机验证？</w:t>
            </w:r>
          </w:p>
        </w:tc>
        <w:tc>
          <w:tcPr>
            <w:tcW w:type="dxa" w:w="70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随机验证点周围仍有密集训练邻居，会高估矩形空洞上的空间插值能力。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为什么不直接训练大网络？</w:t>
            </w:r>
          </w:p>
        </w:tc>
        <w:tc>
          <w:tcPr>
            <w:tcW w:type="dxa" w:w="70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样本只有 3738 个有效点，而每点有 196,608 个复数；谱表征与局部几何更贴合指标并更可审计。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Phase93 得分提升来自 clamp-floor 吗？</w:t>
            </w:r>
          </w:p>
        </w:tc>
        <w:tc>
          <w:tcPr>
            <w:tcW w:type="dxa" w:w="70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不是。正式测试 2000 个 UE 分支全部 s=1；最终改变来自 g5/g6 full-192 与 anti-P10。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0.639697 是 Phase93 官方分吗？</w:t>
            </w:r>
          </w:p>
        </w:tc>
        <w:tc>
          <w:tcPr>
            <w:tcW w:type="dxa" w:w="70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不是，是 Phase40 的已知官方参照。仓库未记录 Phase93 官方隐藏测试分。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赛事方能否从原始数据重建？</w:t>
            </w:r>
          </w:p>
        </w:tc>
        <w:tc>
          <w:tcPr>
            <w:tcW w:type="dxa" w:w="7056"/>
            <w:vAlign w:val="center"/>
            <w:shd w:fill="FAFBF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YaHei" w:hAnsi="Microsoft YaHei"/>
                <w:b w:val="0"/>
                <w:color w:val="111820"/>
                <w:sz w:val="17"/>
              </w:rPr>
              <w:t>可以。四个官方原始文件放入仓库根目录，运行 build_phase93_end_to_end.py。</w:t>
            </w:r>
          </w:p>
        </w:tc>
      </w:tr>
    </w:tbl>
    <w:p>
      <w:pPr>
        <w:spacing w:after="20"/>
      </w:pPr>
    </w:p>
    <w:tbl>
      <w:tblPr>
        <w:tblStyle w:val="TableGrid"/>
        <w:tblW w:type="dxa" w:w="10008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0008"/>
      </w:tblGrid>
      <w:tr>
        <w:trPr>
          <w:cantSplit w:val="true"/>
        </w:trPr>
        <w:tc>
          <w:tcPr>
            <w:tcW w:type="dxa" w:w="10008"/>
            <w:shd w:fill="EAF2FB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/>
                <w:sz w:val="20"/>
              </w:rPr>
            </w:r>
            <w:r>
              <w:rPr>
                <w:rFonts w:ascii="Microsoft YaHei" w:hAnsi="Microsoft YaHei"/>
                <w:b/>
                <w:color w:val="16895F"/>
                <w:sz w:val="20"/>
              </w:rPr>
              <w:t>最终总结：</w:t>
            </w:r>
            <w:r>
              <w:rPr>
                <w:rFonts w:ascii="Microsoft YaHei" w:hAnsi="Microsoft YaHei"/>
                <w:color w:val="111820"/>
                <w:sz w:val="20"/>
              </w:rPr>
              <w:t>Phase93 的价值不在版本数量，而在把 Round1 的谱重建主线改造成适配 Round2 官方矩形几何、具备无泄漏证据链和端到端复现能力的完整系统。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 xml:space="preserve">Phase93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7085"/>
        <w:sz w:val="16"/>
      </w:rPr>
      <w:t>Round2 · Phase93 端到端模型算法说明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8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8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8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976E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1182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976E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/>
      <w:i/>
      <w:iCs/>
      <w:color w:val="66708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2">
    <w:name w:val="Title 2"/>
    <w:rPr>
      <w:rFonts w:ascii="Microsoft YaHei" w:hAnsi="Microsoft YaHei"/>
      <w:b/>
      <w:color w:val="111820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