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80" w:after="320" w:line="240" w:lineRule="auto"/>
        <w:jc w:val="center"/>
      </w:pPr>
      <w:r>
        <w:rPr>
          <w:rFonts w:ascii="Microsoft YaHei" w:hAnsi="Microsoft YaHei" w:eastAsia="Microsoft YaHei"/>
          <w:b/>
          <w:color w:val="1473E6"/>
          <w:sz w:val="22"/>
        </w:rPr>
        <w:t>ROUND 1  |  FINAL v50</w:t>
      </w:r>
    </w:p>
    <w:p>
      <w:pPr>
        <w:spacing w:before="0" w:after="200" w:line="240" w:lineRule="auto"/>
        <w:jc w:val="center"/>
      </w:pPr>
      <w:r>
        <w:rPr>
          <w:rFonts w:ascii="Microsoft YaHei" w:hAnsi="Microsoft YaHei" w:eastAsia="Microsoft YaHei"/>
          <w:b/>
          <w:color w:val="101820"/>
          <w:sz w:val="50"/>
        </w:rPr>
        <w:t>Physical AI 无线数字孪生信道生成</w:t>
      </w:r>
    </w:p>
    <w:p>
      <w:pPr>
        <w:spacing w:before="0" w:after="440" w:line="240" w:lineRule="auto"/>
        <w:jc w:val="center"/>
      </w:pPr>
      <w:r>
        <w:rPr>
          <w:rFonts w:ascii="Microsoft YaHei" w:hAnsi="Microsoft YaHei" w:eastAsia="Microsoft YaHei"/>
          <w:b/>
          <w:color w:val="1473E6"/>
          <w:sz w:val="32"/>
        </w:rPr>
        <w:t>v50 项目详细说明与算法理解手册</w:t>
      </w:r>
    </w:p>
    <w:p>
      <w:pPr>
        <w:spacing w:before="0" w:after="680" w:line="324" w:lineRule="auto"/>
        <w:jc w:val="center"/>
      </w:pPr>
      <w:r>
        <w:rPr>
          <w:rFonts w:ascii="Microsoft YaHei" w:hAnsi="Microsoft YaHei" w:eastAsia="Microsoft YaHei"/>
          <w:color w:val="5B6673"/>
          <w:sz w:val="24"/>
        </w:rPr>
        <w:t>重点讲解：点云空间处理、局部普通克里金、多专家预测、</w:t>
        <w:br/>
        <w:t>复信道相位重建、谱投影、样本级联合门控</w:t>
      </w:r>
    </w:p>
    <w:p>
      <w:pPr>
        <w:spacing w:before="100" w:after="200" w:line="300" w:lineRule="auto"/>
        <w:ind w:left="230" w:right="144"/>
        <w:shd w:fill="EEF5FC"/>
        <w:pBdr>
          <w:left w:val="single" w:sz="18" w:space="8" w:color="16835A"/>
        </w:pBdr>
      </w:pPr>
      <w:r>
        <w:rPr>
          <w:rFonts w:ascii="Microsoft YaHei" w:hAnsi="Microsoft YaHei" w:eastAsia="Microsoft YaHei"/>
          <w:b/>
          <w:color w:val="16835A"/>
          <w:sz w:val="20"/>
        </w:rPr>
        <w:t>阅读目标</w:t>
        <w:br/>
      </w:r>
      <w:r>
        <w:rPr>
          <w:rFonts w:ascii="Microsoft YaHei" w:hAnsi="Microsoft YaHei" w:eastAsia="Microsoft YaHei"/>
          <w:color w:val="101820"/>
          <w:sz w:val="21"/>
        </w:rPr>
        <w:t>读完后能够从一个测试点出发，解释它如何从点云与训练信道中选邻居、计算克里金权重、融合多个专家、恢复复相位并输出完整 H_test。</w:t>
      </w:r>
    </w:p>
    <w:p>
      <w:pPr>
        <w:spacing w:before="520" w:after="0" w:line="240" w:lineRule="auto"/>
        <w:jc w:val="center"/>
      </w:pPr>
      <w:r>
        <w:rPr>
          <w:rFonts w:ascii="Microsoft YaHei" w:hAnsi="Microsoft YaHei" w:eastAsia="Microsoft YaHei"/>
          <w:color w:val="5B6673"/>
          <w:sz w:val="20"/>
        </w:rPr>
        <w:t>基于 GitHub 仓库 1667482432-max/v39 最终 v50 代码</w:t>
      </w:r>
    </w:p>
    <w:p>
      <w:r>
        <w:br w:type="page"/>
      </w:r>
    </w:p>
    <w:p>
      <w:pPr>
        <w:keepNext/>
        <w:spacing w:before="240" w:after="100" w:line="240" w:lineRule="auto"/>
      </w:pPr>
      <w:r>
        <w:rPr>
          <w:rFonts w:ascii="Microsoft YaHei" w:hAnsi="Microsoft YaHei" w:eastAsia="Microsoft YaHei"/>
          <w:b/>
          <w:color w:val="1473E6"/>
          <w:sz w:val="21"/>
        </w:rPr>
        <w:t>CHAPTER 01</w:t>
      </w:r>
    </w:p>
    <w:p>
      <w:pPr>
        <w:pStyle w:val="Heading1"/>
        <w:keepNext/>
        <w:spacing w:before="0" w:after="160" w:line="240" w:lineRule="auto"/>
      </w:pPr>
      <w:r>
        <w:rPr>
          <w:rFonts w:ascii="Microsoft YaHei" w:hAnsi="Microsoft YaHei" w:eastAsia="Microsoft YaHei"/>
          <w:b/>
          <w:color w:val="101820"/>
          <w:sz w:val="38"/>
        </w:rPr>
        <w:t>先建立全局认识</w:t>
      </w:r>
    </w:p>
    <w:p>
      <w:pPr>
        <w:keepNext/>
        <w:spacing w:before="0" w:after="280" w:line="288" w:lineRule="auto"/>
      </w:pPr>
      <w:r>
        <w:rPr>
          <w:rFonts w:ascii="Microsoft YaHei" w:hAnsi="Microsoft YaHei" w:eastAsia="Microsoft YaHei"/>
          <w:color w:val="5B6673"/>
          <w:sz w:val="22"/>
        </w:rPr>
        <w:t>v50 不是一个单一神经网络，而是一条由物理表征、局部统计学习和严格校准组成的端到端流水线。</w:t>
      </w:r>
    </w:p>
    <w:p>
      <w:pPr>
        <w:pStyle w:val="Heading2"/>
      </w:pPr>
      <w:r>
        <w:t>1.1 赛题要解决什么</w:t>
      </w:r>
    </w:p>
    <w:p>
      <w:pPr>
        <w:spacing w:before="0" w:after="140" w:line="317" w:lineRule="auto"/>
      </w:pPr>
      <w:r>
        <w:rPr>
          <w:rFonts w:ascii="Microsoft YaHei" w:hAnsi="Microsoft YaHei" w:eastAsia="Microsoft YaHei"/>
          <w:color w:val="101820"/>
          <w:sz w:val="21"/>
        </w:rPr>
        <w:t>输入包括测试点坐标 X_test、环境点云地图 M，以及训练位置和训练复信道；输出是测试点完整 MIMO-OFDM 复信道 H_test。每个测试点要生成 256×4×192 个 complex64 数值。</w:t>
      </w:r>
    </w:p>
    <w:p>
      <w:pPr>
        <w:spacing w:before="0" w:after="140" w:line="317" w:lineRule="auto"/>
      </w:pPr>
      <w:r>
        <w:rPr>
          <w:rFonts w:ascii="Microsoft YaHei" w:hAnsi="Microsoft YaHei" w:eastAsia="Microsoft YaHei"/>
          <w:color w:val="101820"/>
          <w:sz w:val="21"/>
        </w:rPr>
        <w:t>评分由 PAS、PDP 和 NMSE 共同构成。PAS 看角域功率谱形状，PDP 看时延域功率谱形状，NMSE 看完整复信道的幅度与相位误差。前两项各占 0.4，NMSE 项占 0.2，因此模型不能只做坐标到信道的普通回归。</w:t>
      </w:r>
    </w:p>
    <w:p>
      <w:pPr>
        <w:spacing w:before="80" w:after="160" w:line="276" w:lineRule="auto"/>
        <w:ind w:left="317" w:right="259"/>
        <w:shd w:fill="F2F4F7"/>
      </w:pPr>
      <w:r>
        <w:rPr>
          <w:rFonts w:ascii="Microsoft YaHei" w:hAnsi="Microsoft YaHei" w:eastAsia="Microsoft YaHei"/>
          <w:b/>
          <w:color w:val="1473E6"/>
          <w:sz w:val="19"/>
        </w:rPr>
        <w:t>综合评分</w:t>
        <w:br/>
      </w:r>
      <w:r>
        <w:rPr>
          <w:rFonts w:ascii="Consolas" w:hAnsi="Consolas" w:eastAsia="Consolas"/>
          <w:color w:val="101820"/>
          <w:sz w:val="19"/>
        </w:rPr>
        <w:t>Score = 0.4 * PAS + 0.4 * PDP + 0.2 / (1 + NMSE)</w:t>
      </w:r>
    </w:p>
    <w:p>
      <w:pPr>
        <w:pStyle w:val="Heading2"/>
      </w:pPr>
      <w:r>
        <w:t>1.2 v50 的核心拆解</w:t>
      </w:r>
    </w:p>
    <w:p>
      <w:pPr>
        <w:spacing w:before="0" w:after="80" w:line="288" w:lineRule="auto"/>
        <w:ind w:left="461" w:hanging="346"/>
      </w:pPr>
      <w:r>
        <w:rPr>
          <w:rFonts w:ascii="Microsoft YaHei" w:hAnsi="Microsoft YaHei" w:eastAsia="Microsoft YaHei"/>
          <w:color w:val="101820"/>
          <w:sz w:val="21"/>
        </w:rPr>
        <w:t>1.  把 238 万点左右的 PLY 点云压缩成可查询的二维栅格和 209 维高级物理描述。</w:t>
      </w:r>
    </w:p>
    <w:p>
      <w:pPr>
        <w:spacing w:before="0" w:after="80" w:line="288" w:lineRule="auto"/>
        <w:ind w:left="461" w:hanging="346"/>
      </w:pPr>
      <w:r>
        <w:rPr>
          <w:rFonts w:ascii="Microsoft YaHei" w:hAnsi="Microsoft YaHei" w:eastAsia="Microsoft YaHei"/>
          <w:color w:val="101820"/>
          <w:sz w:val="21"/>
        </w:rPr>
        <w:t>2.  把 196,608 个复数压缩成 2,560 维评分对齐谱：PAS 1,024 维，PDP 1,536 维。</w:t>
      </w:r>
    </w:p>
    <w:p>
      <w:pPr>
        <w:spacing w:before="0" w:after="80" w:line="288" w:lineRule="auto"/>
        <w:ind w:left="461" w:hanging="346"/>
      </w:pPr>
      <w:r>
        <w:rPr>
          <w:rFonts w:ascii="Microsoft YaHei" w:hAnsi="Microsoft YaHei" w:eastAsia="Microsoft YaHei"/>
          <w:color w:val="101820"/>
          <w:sz w:val="21"/>
        </w:rPr>
        <w:t>3.  在多个地图条件空间中建立 15 个局部普通克里金专家，并进行图传播。</w:t>
      </w:r>
    </w:p>
    <w:p>
      <w:pPr>
        <w:spacing w:before="0" w:after="80" w:line="288" w:lineRule="auto"/>
        <w:ind w:left="461" w:hanging="346"/>
      </w:pPr>
      <w:r>
        <w:rPr>
          <w:rFonts w:ascii="Microsoft YaHei" w:hAnsi="Microsoft YaHei" w:eastAsia="Microsoft YaHei"/>
          <w:color w:val="101820"/>
          <w:sz w:val="21"/>
        </w:rPr>
        <w:t>4.  分别为 4 个 PAS 组和 8 个 PDP 组选择专家权重。</w:t>
      </w:r>
    </w:p>
    <w:p>
      <w:pPr>
        <w:spacing w:before="0" w:after="80" w:line="288" w:lineRule="auto"/>
        <w:ind w:left="461" w:hanging="346"/>
      </w:pPr>
      <w:r>
        <w:rPr>
          <w:rFonts w:ascii="Microsoft YaHei" w:hAnsi="Microsoft YaHei" w:eastAsia="Microsoft YaHei"/>
          <w:color w:val="101820"/>
          <w:sz w:val="21"/>
        </w:rPr>
        <w:t>5.  从 16 个局部训练信道生成带传播相位和阵列导向补偿的复数初值。</w:t>
      </w:r>
    </w:p>
    <w:p>
      <w:pPr>
        <w:spacing w:before="0" w:after="80" w:line="288" w:lineRule="auto"/>
        <w:ind w:left="461" w:hanging="346"/>
      </w:pPr>
      <w:r>
        <w:rPr>
          <w:rFonts w:ascii="Microsoft YaHei" w:hAnsi="Microsoft YaHei" w:eastAsia="Microsoft YaHei"/>
          <w:color w:val="101820"/>
          <w:sz w:val="21"/>
        </w:rPr>
        <w:t>6.  交替匹配目标 PAS/PDP，再做能量、复数尺度、UE 残差与样本级动作校准。</w:t>
      </w:r>
    </w:p>
    <w:p>
      <w:pPr>
        <w:spacing w:before="0" w:after="80" w:line="288" w:lineRule="auto"/>
        <w:ind w:left="461" w:hanging="346"/>
      </w:pPr>
      <w:r>
        <w:rPr>
          <w:rFonts w:ascii="Microsoft YaHei" w:hAnsi="Microsoft YaHei" w:eastAsia="Microsoft YaHei"/>
          <w:color w:val="101820"/>
          <w:sz w:val="21"/>
        </w:rPr>
        <w:t>7.  输出官方要求的 (500,256,4,192) complex64 文件并执行严格校验。</w:t>
      </w:r>
    </w:p>
    <w:p>
      <w:pPr>
        <w:spacing w:before="100" w:after="200" w:line="300" w:lineRule="auto"/>
        <w:ind w:left="230" w:right="144"/>
        <w:shd w:fill="EEF5FC"/>
        <w:pBdr>
          <w:left w:val="single" w:sz="18" w:space="8" w:color="1473E6"/>
        </w:pBdr>
      </w:pPr>
      <w:r>
        <w:rPr>
          <w:rFonts w:ascii="Microsoft YaHei" w:hAnsi="Microsoft YaHei" w:eastAsia="Microsoft YaHei"/>
          <w:b/>
          <w:color w:val="1473E6"/>
          <w:sz w:val="20"/>
        </w:rPr>
        <w:t>最重要的理解</w:t>
        <w:br/>
      </w:r>
      <w:r>
        <w:rPr>
          <w:rFonts w:ascii="Microsoft YaHei" w:hAnsi="Microsoft YaHei" w:eastAsia="Microsoft YaHei"/>
          <w:color w:val="101820"/>
          <w:sz w:val="21"/>
        </w:rPr>
        <w:t>v50 的主干不是“神经网络直接生成信道”，而是“先用局部统计预测可解释谱，再用物理相位构造复信道，最后用小幅学习校准剩余误差”。</w:t>
      </w:r>
    </w:p>
    <w:p>
      <w:pPr>
        <w:spacing w:before="160" w:after="40" w:line="264" w:lineRule="auto"/>
      </w:pPr>
      <w:r>
        <w:rPr>
          <w:rFonts w:ascii="Microsoft YaHei" w:hAnsi="Microsoft YaHei" w:eastAsia="Microsoft YaHei"/>
          <w:color w:val="5B6673"/>
          <w:sz w:val="17"/>
        </w:rPr>
        <w:t>代码依据：README.md、CODE_EXPLANATION.md、predict.py</w:t>
      </w:r>
    </w:p>
    <w:p>
      <w:pPr>
        <w:keepNext/>
        <w:spacing w:before="240" w:after="100" w:line="240" w:lineRule="auto"/>
      </w:pPr>
      <w:r>
        <w:rPr>
          <w:rFonts w:ascii="Microsoft YaHei" w:hAnsi="Microsoft YaHei" w:eastAsia="Microsoft YaHei"/>
          <w:b/>
          <w:color w:val="1473E6"/>
          <w:sz w:val="21"/>
        </w:rPr>
        <w:t>CHAPTER 02</w:t>
      </w:r>
    </w:p>
    <w:p>
      <w:pPr>
        <w:pStyle w:val="Heading1"/>
        <w:keepNext/>
        <w:spacing w:before="0" w:after="160" w:line="240" w:lineRule="auto"/>
      </w:pPr>
      <w:r>
        <w:rPr>
          <w:rFonts w:ascii="Microsoft YaHei" w:hAnsi="Microsoft YaHei" w:eastAsia="Microsoft YaHei"/>
          <w:b/>
          <w:color w:val="101820"/>
          <w:sz w:val="38"/>
        </w:rPr>
        <w:t>数据结构与异常处理</w:t>
      </w:r>
    </w:p>
    <w:p>
      <w:pPr>
        <w:keepNext/>
        <w:spacing w:before="0" w:after="280" w:line="288" w:lineRule="auto"/>
      </w:pPr>
      <w:r>
        <w:rPr>
          <w:rFonts w:ascii="Microsoft YaHei" w:hAnsi="Microsoft YaHei" w:eastAsia="Microsoft YaHei"/>
          <w:color w:val="5B6673"/>
          <w:sz w:val="22"/>
        </w:rPr>
        <w:t>任何后续空间插值和谱重建都建立在张量含义正确、异常样本剔除一致的基础上。</w:t>
      </w:r>
    </w:p>
    <w:p>
      <w:pPr>
        <w:pStyle w:val="Heading2"/>
      </w:pPr>
      <w:r>
        <w:t>2.1 信道张量怎么理解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1200"/>
        <w:gridCol w:w="3000"/>
        <w:gridCol w:w="4260"/>
      </w:tblGrid>
      <w:tr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101820"/>
                <w:sz w:val="19"/>
              </w:rPr>
              <w:t>轴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101820"/>
                <w:sz w:val="19"/>
              </w:rPr>
              <w:t>大小</w:t>
            </w:r>
          </w:p>
        </w:tc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101820"/>
                <w:sz w:val="19"/>
              </w:rPr>
              <w:t>物理含义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101820"/>
                <w:sz w:val="19"/>
              </w:rPr>
              <w:t>后续用途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01820"/>
                <w:sz w:val="18"/>
              </w:rPr>
              <w:t>P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01820"/>
                <w:sz w:val="18"/>
              </w:rPr>
              <w:t>训练 2000 / 测试 500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01820"/>
                <w:sz w:val="18"/>
              </w:rPr>
              <w:t>空间采样点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01820"/>
                <w:sz w:val="18"/>
              </w:rPr>
              <w:t>构建局部邻域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01820"/>
                <w:sz w:val="18"/>
              </w:rPr>
              <w:t>M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01820"/>
                <w:sz w:val="18"/>
              </w:rPr>
              <w:t>256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01820"/>
                <w:sz w:val="18"/>
              </w:rPr>
              <w:t>2 极化×16×8 基站阵列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01820"/>
                <w:sz w:val="18"/>
              </w:rPr>
              <w:t>PAS 与阵列导向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01820"/>
                <w:sz w:val="18"/>
              </w:rPr>
              <w:t>N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01820"/>
                <w:sz w:val="18"/>
              </w:rPr>
              <w:t>4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01820"/>
                <w:sz w:val="18"/>
              </w:rPr>
              <w:t>UE 天线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01820"/>
                <w:sz w:val="18"/>
              </w:rPr>
              <w:t>分组专家与 UE 校准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01820"/>
                <w:sz w:val="18"/>
              </w:rPr>
              <w:t>S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01820"/>
                <w:sz w:val="18"/>
              </w:rPr>
              <w:t>192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01820"/>
                <w:sz w:val="18"/>
              </w:rPr>
              <w:t>OFDM 子载波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01820"/>
                <w:sz w:val="18"/>
              </w:rPr>
              <w:t>PDP 与径向相位</w:t>
            </w:r>
          </w:p>
        </w:tc>
      </w:tr>
    </w:tbl>
    <w:p>
      <w:pPr>
        <w:spacing w:after="0"/>
      </w:pPr>
    </w:p>
    <w:p>
      <w:pPr>
        <w:spacing w:before="0" w:after="140" w:line="317" w:lineRule="auto"/>
      </w:pPr>
      <w:r>
        <w:rPr>
          <w:rFonts w:ascii="Microsoft YaHei" w:hAnsi="Microsoft YaHei" w:eastAsia="Microsoft YaHei"/>
          <w:color w:val="101820"/>
          <w:sz w:val="21"/>
        </w:rPr>
        <w:t>256 维基站阵列严格按“极化 → H → V”展开。代码在恢复阵列结构时 reshape 为 2×(16×8)×4×192。若阵列轴顺序错误，角域 FFT、导向相位和分组能量都会同时失效。</w:t>
      </w:r>
    </w:p>
    <w:p>
      <w:pPr>
        <w:pStyle w:val="Heading2"/>
      </w:pPr>
      <w:r>
        <w:t>2.2 为什么剔除 16 个全零信道</w:t>
      </w:r>
    </w:p>
    <w:p>
      <w:pPr>
        <w:spacing w:before="0" w:after="140" w:line="317" w:lineRule="auto"/>
      </w:pPr>
      <w:r>
        <w:rPr>
          <w:rFonts w:ascii="Microsoft YaHei" w:hAnsi="Microsoft YaHei" w:eastAsia="Microsoft YaHei"/>
          <w:color w:val="101820"/>
          <w:sz w:val="21"/>
        </w:rPr>
        <w:t>全零信道在紧凑谱中仍然是全零。若保留，它们会被空间邻域算法当成正常参考点，使邻域能量、克里金输出、图传播和校准统计出现非物理低值。v50 使用 nonzero_feature_indices 统一生成有效索引，共保留 1984 个训练样本。</w:t>
      </w:r>
    </w:p>
    <w:p>
      <w:pPr>
        <w:spacing w:before="100" w:after="200" w:line="300" w:lineRule="auto"/>
        <w:ind w:left="230" w:right="144"/>
        <w:shd w:fill="EEF5FC"/>
        <w:pBdr>
          <w:left w:val="single" w:sz="18" w:space="8" w:color="C23B3B"/>
        </w:pBdr>
      </w:pPr>
      <w:r>
        <w:rPr>
          <w:rFonts w:ascii="Microsoft YaHei" w:hAnsi="Microsoft YaHei" w:eastAsia="Microsoft YaHei"/>
          <w:b/>
          <w:color w:val="C23B3B"/>
          <w:sz w:val="20"/>
        </w:rPr>
        <w:t>一致性原则</w:t>
        <w:br/>
      </w:r>
      <w:r>
        <w:rPr>
          <w:rFonts w:ascii="Microsoft YaHei" w:hAnsi="Microsoft YaHei" w:eastAsia="Microsoft YaHei"/>
          <w:color w:val="101820"/>
          <w:sz w:val="21"/>
        </w:rPr>
        <w:t>同一组 16 个异常索引必须同时从训练、五折验证、推理参考库和校准统计中剔除，不能只在训练阶段删除。</w:t>
      </w:r>
    </w:p>
    <w:p>
      <w:pPr>
        <w:spacing w:before="160" w:after="40" w:line="264" w:lineRule="auto"/>
      </w:pPr>
      <w:r>
        <w:rPr>
          <w:rFonts w:ascii="Microsoft YaHei" w:hAnsi="Microsoft YaHei" w:eastAsia="Microsoft YaHei"/>
          <w:color w:val="5B6673"/>
          <w:sz w:val="17"/>
        </w:rPr>
        <w:t>代码依据：physical_ai/data.py、physical_ai/features.py、Round1_Test_Channel.json</w:t>
      </w:r>
    </w:p>
    <w:p>
      <w:pPr>
        <w:keepNext/>
        <w:spacing w:before="240" w:after="100" w:line="240" w:lineRule="auto"/>
      </w:pPr>
      <w:r>
        <w:rPr>
          <w:rFonts w:ascii="Microsoft YaHei" w:hAnsi="Microsoft YaHei" w:eastAsia="Microsoft YaHei"/>
          <w:b/>
          <w:color w:val="1473E6"/>
          <w:sz w:val="21"/>
        </w:rPr>
        <w:t>CHAPTER 03</w:t>
      </w:r>
    </w:p>
    <w:p>
      <w:pPr>
        <w:pStyle w:val="Heading1"/>
        <w:keepNext/>
        <w:spacing w:before="0" w:after="160" w:line="240" w:lineRule="auto"/>
      </w:pPr>
      <w:r>
        <w:rPr>
          <w:rFonts w:ascii="Microsoft YaHei" w:hAnsi="Microsoft YaHei" w:eastAsia="Microsoft YaHei"/>
          <w:b/>
          <w:color w:val="101820"/>
          <w:sz w:val="38"/>
        </w:rPr>
        <w:t>点云空间处理：从 PLY 到可查询地图</w:t>
      </w:r>
    </w:p>
    <w:p>
      <w:pPr>
        <w:keepNext/>
        <w:spacing w:before="0" w:after="280" w:line="288" w:lineRule="auto"/>
      </w:pPr>
      <w:r>
        <w:rPr>
          <w:rFonts w:ascii="Microsoft YaHei" w:hAnsi="Microsoft YaHei" w:eastAsia="Microsoft YaHei"/>
          <w:color w:val="5B6673"/>
          <w:sz w:val="22"/>
        </w:rPr>
        <w:t>点云处理的目标不是重建完整射线传播，而是得到稳定、紧凑、可插值的传播环境描述。</w:t>
      </w:r>
    </w:p>
    <w:p>
      <w:pPr>
        <w:pStyle w:val="Heading2"/>
      </w:pPr>
      <w:r>
        <w:t>3.1 PLY 如何读取</w:t>
      </w:r>
    </w:p>
    <w:p>
      <w:pPr>
        <w:spacing w:before="0" w:after="140" w:line="317" w:lineRule="auto"/>
      </w:pPr>
      <w:r>
        <w:rPr>
          <w:rFonts w:ascii="Microsoft YaHei" w:hAnsi="Microsoft YaHei" w:eastAsia="Microsoft YaHei"/>
          <w:color w:val="101820"/>
          <w:sz w:val="21"/>
        </w:rPr>
        <w:t>赛题 PLY 每个顶点包含 x、y、z 和法向 nx、ny、nz，共 6 个 little-endian float64。代码先解析 header 得到顶点数与数据偏移，再用 NumPy memmap 读取，避免一次性把全部点复制到内存。</w:t>
      </w:r>
    </w:p>
    <w:p>
      <w:pPr>
        <w:pStyle w:val="Heading2"/>
      </w:pPr>
      <w:r>
        <w:t>3.2 为什么先栅格化</w:t>
      </w:r>
    </w:p>
    <w:p>
      <w:pPr>
        <w:spacing w:before="0" w:after="140" w:line="317" w:lineRule="auto"/>
      </w:pPr>
      <w:r>
        <w:rPr>
          <w:rFonts w:ascii="Microsoft YaHei" w:hAnsi="Microsoft YaHei" w:eastAsia="Microsoft YaHei"/>
          <w:color w:val="101820"/>
          <w:sz w:val="21"/>
        </w:rPr>
        <w:t>原始点云约 238 万点。若每个查询点都直接搜索全部点云，500 个测试点和多轮验证会非常慢。v50 用 2 m 分辨率把 XY 平面离散为网格，并以 25 万点为一块进行累积。每个格子保存以下统计：</w:t>
      </w:r>
    </w:p>
    <w:p>
      <w:pPr>
        <w:pStyle w:val="ListBullet"/>
      </w:pPr>
      <w:r>
        <w:rPr>
          <w:rFonts w:ascii="Microsoft YaHei" w:hAnsi="Microsoft YaHei" w:eastAsia="Microsoft YaHei"/>
          <w:color w:val="101820"/>
          <w:sz w:val="21"/>
        </w:rPr>
        <w:t>height：该格最高点，用于描述建筑轮廓和遮挡高度；</w:t>
      </w:r>
    </w:p>
    <w:p>
      <w:pPr>
        <w:pStyle w:val="ListBullet"/>
      </w:pPr>
      <w:r>
        <w:rPr>
          <w:rFonts w:ascii="Microsoft YaHei" w:hAnsi="Microsoft YaHei" w:eastAsia="Microsoft YaHei"/>
          <w:color w:val="101820"/>
          <w:sz w:val="21"/>
        </w:rPr>
        <w:t>mean_height / height_std：平均高度与粗糙度；</w:t>
      </w:r>
    </w:p>
    <w:p>
      <w:pPr>
        <w:pStyle w:val="ListBullet"/>
      </w:pPr>
      <w:r>
        <w:rPr>
          <w:rFonts w:ascii="Microsoft YaHei" w:hAnsi="Microsoft YaHei" w:eastAsia="Microsoft YaHei"/>
          <w:color w:val="101820"/>
          <w:sz w:val="21"/>
        </w:rPr>
        <w:t>log_density：所有点数的 log(1+count)，降低极高密度格的量级；</w:t>
      </w:r>
    </w:p>
    <w:p>
      <w:pPr>
        <w:pStyle w:val="ListBullet"/>
      </w:pPr>
      <w:r>
        <w:rPr>
          <w:rFonts w:ascii="Microsoft YaHei" w:hAnsi="Microsoft YaHei" w:eastAsia="Microsoft YaHei"/>
          <w:color w:val="101820"/>
          <w:sz w:val="21"/>
        </w:rPr>
        <w:t>wall_log_density：法向 |nz|&lt;0.4 的近竖直墙面密度；</w:t>
      </w:r>
    </w:p>
    <w:p>
      <w:pPr>
        <w:pStyle w:val="ListBullet"/>
      </w:pPr>
      <w:r>
        <w:rPr>
          <w:rFonts w:ascii="Microsoft YaHei" w:hAnsi="Microsoft YaHei" w:eastAsia="Microsoft YaHei"/>
          <w:color w:val="101820"/>
          <w:sz w:val="21"/>
        </w:rPr>
        <w:t>horizontal_log_density：法向 |nz|&gt;0.8 的水平面密度；</w:t>
      </w:r>
    </w:p>
    <w:p>
      <w:pPr>
        <w:pStyle w:val="ListBullet"/>
      </w:pPr>
      <w:r>
        <w:rPr>
          <w:rFonts w:ascii="Microsoft YaHei" w:hAnsi="Microsoft YaHei" w:eastAsia="Microsoft YaHei"/>
          <w:color w:val="101820"/>
          <w:sz w:val="21"/>
        </w:rPr>
        <w:t>wall_xx、wall_xy、wall_yy：墙面法向在水平面的二阶方向统计。</w:t>
      </w:r>
    </w:p>
    <w:p>
      <w:pPr>
        <w:spacing w:before="0" w:after="140" w:line="317" w:lineRule="auto"/>
      </w:pPr>
      <w:r>
        <w:rPr>
          <w:rFonts w:ascii="Microsoft YaHei" w:hAnsi="Microsoft YaHei" w:eastAsia="Microsoft YaHei"/>
          <w:color w:val="101820"/>
          <w:sz w:val="21"/>
        </w:rPr>
        <w:t>查询任意 XY 位置时，sample() 将米制坐标转换为栅格坐标，并使用双线性插值读取栅格值。这样地图特征随位置平滑变化，不会因跨越一个网格边界发生突变。</w:t>
      </w:r>
    </w:p>
    <w:p>
      <w:pPr>
        <w:spacing w:before="80" w:after="160" w:line="276" w:lineRule="auto"/>
        <w:ind w:left="317" w:right="259"/>
        <w:shd w:fill="F2F4F7"/>
      </w:pPr>
      <w:r>
        <w:rPr>
          <w:rFonts w:ascii="Microsoft YaHei" w:hAnsi="Microsoft YaHei" w:eastAsia="Microsoft YaHei"/>
          <w:b/>
          <w:color w:val="1473E6"/>
          <w:sz w:val="19"/>
        </w:rPr>
        <w:t>坐标到栅格</w:t>
        <w:br/>
      </w:r>
      <w:r>
        <w:rPr>
          <w:rFonts w:ascii="Consolas" w:hAnsi="Consolas" w:eastAsia="Consolas"/>
          <w:color w:val="101820"/>
          <w:sz w:val="19"/>
        </w:rPr>
        <w:t>cell = (xy - minimum_xy) / resolution</w:t>
        <w:br/>
        <w:t>value(xy) = bilinear_interpolate(raster, cell)</w:t>
      </w:r>
    </w:p>
    <w:p>
      <w:pPr>
        <w:spacing w:before="160" w:after="40" w:line="264" w:lineRule="auto"/>
      </w:pPr>
      <w:r>
        <w:rPr>
          <w:rFonts w:ascii="Microsoft YaHei" w:hAnsi="Microsoft YaHei" w:eastAsia="Microsoft YaHei"/>
          <w:color w:val="5B6673"/>
          <w:sz w:val="17"/>
        </w:rPr>
        <w:t>代码依据：physical_ai/map_encoder.py、physical_ai/advanced_map.py</w:t>
      </w:r>
    </w:p>
    <w:p>
      <w:pPr>
        <w:keepNext/>
        <w:spacing w:before="240" w:after="100" w:line="240" w:lineRule="auto"/>
      </w:pPr>
      <w:r>
        <w:rPr>
          <w:rFonts w:ascii="Microsoft YaHei" w:hAnsi="Microsoft YaHei" w:eastAsia="Microsoft YaHei"/>
          <w:b/>
          <w:color w:val="1473E6"/>
          <w:sz w:val="21"/>
        </w:rPr>
        <w:t>CHAPTER 04</w:t>
      </w:r>
    </w:p>
    <w:p>
      <w:pPr>
        <w:pStyle w:val="Heading1"/>
        <w:keepNext/>
        <w:spacing w:before="0" w:after="160" w:line="240" w:lineRule="auto"/>
      </w:pPr>
      <w:r>
        <w:rPr>
          <w:rFonts w:ascii="Microsoft YaHei" w:hAnsi="Microsoft YaHei" w:eastAsia="Microsoft YaHei"/>
          <w:b/>
          <w:color w:val="101820"/>
          <w:sz w:val="38"/>
        </w:rPr>
        <w:t>点云特征到底提取了什么</w:t>
      </w:r>
    </w:p>
    <w:p>
      <w:pPr>
        <w:keepNext/>
        <w:spacing w:before="0" w:after="280" w:line="288" w:lineRule="auto"/>
      </w:pPr>
      <w:r>
        <w:rPr>
          <w:rFonts w:ascii="Microsoft YaHei" w:hAnsi="Microsoft YaHei" w:eastAsia="Microsoft YaHei"/>
          <w:color w:val="5B6673"/>
          <w:sz w:val="22"/>
        </w:rPr>
        <w:t>高级地图编码由走廊、材质、终端环形环境、天际线和多尺度场五部分组成，共 209 维。</w:t>
      </w:r>
    </w:p>
    <w:p>
      <w:pPr>
        <w:pStyle w:val="Heading2"/>
      </w:pPr>
      <w:r>
        <w:t>4.1 基站—终端传播走廊：42 维</w:t>
      </w:r>
    </w:p>
    <w:p>
      <w:pPr>
        <w:spacing w:before="0" w:after="140" w:line="317" w:lineRule="auto"/>
      </w:pPr>
      <w:r>
        <w:rPr>
          <w:rFonts w:ascii="Microsoft YaHei" w:hAnsi="Microsoft YaHei" w:eastAsia="Microsoft YaHei"/>
          <w:color w:val="101820"/>
          <w:sz w:val="21"/>
        </w:rPr>
        <w:t>对每个终端，从基站到终端沿直线取 64 个采样位置；再沿直线法向使用 -12、-6、-3、0、3、6、12 m 七条平行走廊。每条走廊计算 6 个量，因此得到 7×6=42 维。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200"/>
        <w:gridCol w:w="4360"/>
      </w:tblGrid>
      <w:t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101820"/>
                <w:sz w:val="19"/>
              </w:rPr>
              <w:t>特征</w:t>
            </w:r>
          </w:p>
        </w:tc>
        <w:tc>
          <w:tcPr>
            <w:tcW w:type="dxa" w:w="3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101820"/>
                <w:sz w:val="19"/>
              </w:rPr>
              <w:t>计算方式</w:t>
            </w:r>
          </w:p>
        </w:tc>
        <w:tc>
          <w:tcPr>
            <w:tcW w:type="dxa" w:w="4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101820"/>
                <w:sz w:val="19"/>
              </w:rPr>
              <w:t>传播含义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01820"/>
                <w:sz w:val="18"/>
              </w:rPr>
              <w:t>最大超高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01820"/>
                <w:sz w:val="18"/>
              </w:rPr>
              <w:t>max(terrain - direct_line)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01820"/>
                <w:sz w:val="18"/>
              </w:rPr>
              <w:t>最严重遮挡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01820"/>
                <w:sz w:val="18"/>
              </w:rPr>
              <w:t>平均正超高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01820"/>
                <w:sz w:val="18"/>
              </w:rPr>
              <w:t>mean(max(clearance,0))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01820"/>
                <w:sz w:val="18"/>
              </w:rPr>
              <w:t>累计遮挡强度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01820"/>
                <w:sz w:val="18"/>
              </w:rPr>
              <w:t>阻塞比例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01820"/>
                <w:sz w:val="18"/>
              </w:rPr>
              <w:t>mean(clearance&gt;0.5m)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01820"/>
                <w:sz w:val="18"/>
              </w:rPr>
              <w:t>直线路径被遮挡比例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01820"/>
                <w:sz w:val="18"/>
              </w:rPr>
              <w:t>中段加权超高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01820"/>
                <w:sz w:val="18"/>
              </w:rPr>
              <w:t>sin(pi*fraction) 加权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01820"/>
                <w:sz w:val="18"/>
              </w:rPr>
              <w:t>强调路径中部障碍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01820"/>
                <w:sz w:val="18"/>
              </w:rPr>
              <w:t>峰值位置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01820"/>
                <w:sz w:val="18"/>
              </w:rPr>
              <w:t>argmax(clearance)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01820"/>
                <w:sz w:val="18"/>
              </w:rPr>
              <w:t>遮挡靠近 BS 还是 UE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01820"/>
                <w:sz w:val="18"/>
              </w:rPr>
              <w:t>阻塞转移率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01820"/>
                <w:sz w:val="18"/>
              </w:rPr>
              <w:t>blocked 状态变化均值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01820"/>
                <w:sz w:val="18"/>
              </w:rPr>
              <w:t>走廊破碎程度</w:t>
            </w:r>
          </w:p>
        </w:tc>
      </w:tr>
    </w:tbl>
    <w:p>
      <w:pPr>
        <w:spacing w:after="0"/>
      </w:pPr>
    </w:p>
    <w:p>
      <w:pPr>
        <w:pStyle w:val="Heading2"/>
      </w:pPr>
      <w:r>
        <w:t>4.2 走廊材质与方向：28 维</w:t>
      </w:r>
    </w:p>
    <w:p>
      <w:pPr>
        <w:spacing w:before="0" w:after="140" w:line="317" w:lineRule="auto"/>
      </w:pPr>
      <w:r>
        <w:rPr>
          <w:rFonts w:ascii="Microsoft YaHei" w:hAnsi="Microsoft YaHei" w:eastAsia="Microsoft YaHei"/>
          <w:color w:val="101820"/>
          <w:sz w:val="21"/>
        </w:rPr>
        <w:t>同样对七条走廊，每条提取墙面密度均值/最大值、墙面法向与传播方向的对齐程度、以及高度粗糙度，共 7×4=28 维。法向对齐高，表示传播方向更容易正对墙面；对绕射、遮挡边界和走廊结构有区分作用。</w:t>
      </w:r>
    </w:p>
    <w:p>
      <w:pPr>
        <w:pStyle w:val="Heading2"/>
      </w:pPr>
      <w:r>
        <w:t>4.3 终端周围环形环境：35 维</w:t>
      </w:r>
    </w:p>
    <w:p>
      <w:pPr>
        <w:spacing w:before="0" w:after="140" w:line="317" w:lineRule="auto"/>
      </w:pPr>
      <w:r>
        <w:rPr>
          <w:rFonts w:ascii="Microsoft YaHei" w:hAnsi="Microsoft YaHei" w:eastAsia="Microsoft YaHei"/>
          <w:color w:val="101820"/>
          <w:sz w:val="21"/>
        </w:rPr>
        <w:t>以终端为圆心，在 2、4、8、16、32 m 五个半径上各取 16 个方向。每个半径汇总高度均值/最大值/标准差、墙密度均值/最大值、水平面密度均值和粗糙度均值，共 5×7=35 维。</w:t>
      </w:r>
    </w:p>
    <w:p>
      <w:pPr>
        <w:pStyle w:val="Heading2"/>
      </w:pPr>
      <w:r>
        <w:t>4.4 天际线与多尺度场：104 维</w:t>
      </w:r>
    </w:p>
    <w:p>
      <w:pPr>
        <w:spacing w:before="0" w:after="140" w:line="317" w:lineRule="auto"/>
      </w:pPr>
      <w:r>
        <w:rPr>
          <w:rFonts w:ascii="Microsoft YaHei" w:hAnsi="Microsoft YaHei" w:eastAsia="Microsoft YaHei"/>
          <w:color w:val="101820"/>
          <w:sz w:val="21"/>
        </w:rPr>
        <w:t>对 8、16、32 m 三个半径保留 16 方位的高度和墙密度，并旋转方位，使第 0 扇区始终指向基站，因此得到 3×16×2=96 维。最后对高度与墙密度分别用 4、8、16、32 m 高斯尺度平滑并在终端处采样，得到 8 维。总计 42+28+35+96+8=209 维。</w:t>
      </w:r>
    </w:p>
    <w:p>
      <w:pPr>
        <w:spacing w:before="100" w:after="200" w:line="300" w:lineRule="auto"/>
        <w:ind w:left="230" w:right="144"/>
        <w:shd w:fill="EEF5FC"/>
        <w:pBdr>
          <w:left w:val="single" w:sz="18" w:space="8" w:color="16835A"/>
        </w:pBdr>
      </w:pPr>
      <w:r>
        <w:rPr>
          <w:rFonts w:ascii="Microsoft YaHei" w:hAnsi="Microsoft YaHei" w:eastAsia="Microsoft YaHei"/>
          <w:b/>
          <w:color w:val="16835A"/>
          <w:sz w:val="20"/>
        </w:rPr>
        <w:t>为什么要旋转天际线</w:t>
        <w:br/>
      </w:r>
      <w:r>
        <w:rPr>
          <w:rFonts w:ascii="Microsoft YaHei" w:hAnsi="Microsoft YaHei" w:eastAsia="Microsoft YaHei"/>
          <w:color w:val="101820"/>
          <w:sz w:val="21"/>
        </w:rPr>
        <w:t>若不旋转，同一个“朝向基站的建筑”在不同终端处会落入不同角度槽；旋转后各样本的第 0 扇区具有一致物理含义，更适合学习与比较。</w:t>
      </w:r>
    </w:p>
    <w:p>
      <w:pPr>
        <w:spacing w:before="160" w:after="40" w:line="264" w:lineRule="auto"/>
      </w:pPr>
      <w:r>
        <w:rPr>
          <w:rFonts w:ascii="Microsoft YaHei" w:hAnsi="Microsoft YaHei" w:eastAsia="Microsoft YaHei"/>
          <w:color w:val="5B6673"/>
          <w:sz w:val="17"/>
        </w:rPr>
        <w:t>代码依据：physical_ai/advanced_map.py，ADVANCED_CONTEXT_SLICES</w:t>
      </w:r>
    </w:p>
    <w:p>
      <w:pPr>
        <w:keepNext/>
        <w:spacing w:before="240" w:after="100" w:line="240" w:lineRule="auto"/>
      </w:pPr>
      <w:r>
        <w:rPr>
          <w:rFonts w:ascii="Microsoft YaHei" w:hAnsi="Microsoft YaHei" w:eastAsia="Microsoft YaHei"/>
          <w:b/>
          <w:color w:val="1473E6"/>
          <w:sz w:val="21"/>
        </w:rPr>
        <w:t>CHAPTER 05</w:t>
      </w:r>
    </w:p>
    <w:p>
      <w:pPr>
        <w:pStyle w:val="Heading1"/>
        <w:keepNext/>
        <w:spacing w:before="0" w:after="160" w:line="240" w:lineRule="auto"/>
      </w:pPr>
      <w:r>
        <w:rPr>
          <w:rFonts w:ascii="Microsoft YaHei" w:hAnsi="Microsoft YaHei" w:eastAsia="Microsoft YaHei"/>
          <w:b/>
          <w:color w:val="101820"/>
          <w:sz w:val="38"/>
        </w:rPr>
        <w:t>地图特征如何进入空间距离</w:t>
      </w:r>
    </w:p>
    <w:p>
      <w:pPr>
        <w:keepNext/>
        <w:spacing w:before="0" w:after="280" w:line="288" w:lineRule="auto"/>
      </w:pPr>
      <w:r>
        <w:rPr>
          <w:rFonts w:ascii="Microsoft YaHei" w:hAnsi="Microsoft YaHei" w:eastAsia="Microsoft YaHei"/>
          <w:color w:val="5B6673"/>
          <w:sz w:val="22"/>
        </w:rPr>
        <w:t>克里金首先需要定义“谁是邻居”。v50 不只使用 XY 距离，而是构造多种地图条件嵌入。</w:t>
      </w:r>
    </w:p>
    <w:p>
      <w:pPr>
        <w:pStyle w:val="Heading2"/>
      </w:pPr>
      <w:r>
        <w:t>5.1 标准化与维数补偿</w:t>
      </w:r>
    </w:p>
    <w:p>
      <w:pPr>
        <w:spacing w:before="0" w:after="140" w:line="317" w:lineRule="auto"/>
      </w:pPr>
      <w:r>
        <w:rPr>
          <w:rFonts w:ascii="Microsoft YaHei" w:hAnsi="Microsoft YaHei" w:eastAsia="Microsoft YaHei"/>
          <w:color w:val="101820"/>
          <w:sz w:val="21"/>
        </w:rPr>
        <w:t>上下文块先逐列标准化，再除以 sqrt(特征维数)，防止维数多的上下文仅因为列数多就支配距离。随后乘以验证选出的尺度，与 XY 米制距离拼接。</w:t>
      </w:r>
    </w:p>
    <w:p>
      <w:pPr>
        <w:spacing w:before="80" w:after="160" w:line="276" w:lineRule="auto"/>
        <w:ind w:left="317" w:right="259"/>
        <w:shd w:fill="F2F4F7"/>
      </w:pPr>
      <w:r>
        <w:rPr>
          <w:rFonts w:ascii="Microsoft YaHei" w:hAnsi="Microsoft YaHei" w:eastAsia="Microsoft YaHei"/>
          <w:b/>
          <w:color w:val="1473E6"/>
          <w:sz w:val="19"/>
        </w:rPr>
        <w:t>上下文嵌入</w:t>
        <w:br/>
      </w:r>
      <w:r>
        <w:rPr>
          <w:rFonts w:ascii="Consolas" w:hAnsi="Consolas" w:eastAsia="Consolas"/>
          <w:color w:val="101820"/>
          <w:sz w:val="19"/>
        </w:rPr>
        <w:t>z = (context - mean) / max(std, 1e-3) / sqrt(D)</w:t>
        <w:br/>
        <w:t>embedding = concat(xy, scale * z)</w:t>
      </w:r>
    </w:p>
    <w:p>
      <w:pPr>
        <w:pStyle w:val="Heading2"/>
      </w:pPr>
      <w:r>
        <w:t>5.2 v50 使用的主要几何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4100"/>
        <w:gridCol w:w="2960"/>
      </w:tblGrid>
      <w:tr>
        <w:tc>
          <w:tcPr>
            <w:tcW w:type="dxa" w:w="2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101820"/>
                <w:sz w:val="19"/>
              </w:rPr>
              <w:t>名称</w:t>
            </w:r>
          </w:p>
        </w:tc>
        <w:tc>
          <w:tcPr>
            <w:tcW w:type="dxa" w:w="4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101820"/>
                <w:sz w:val="19"/>
              </w:rPr>
              <w:t>构成</w:t>
            </w:r>
          </w:p>
        </w:tc>
        <w:tc>
          <w:tcPr>
            <w:tcW w:type="dxa" w:w="2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101820"/>
                <w:sz w:val="19"/>
              </w:rPr>
              <w:t>用途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01820"/>
                <w:sz w:val="18"/>
              </w:rPr>
              <w:t>xy_y0.75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01820"/>
                <w:sz w:val="18"/>
              </w:rPr>
              <w:t>[x,0.75y]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01820"/>
                <w:sz w:val="18"/>
              </w:rPr>
              <w:t>图传播联合空间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01820"/>
                <w:sz w:val="18"/>
              </w:rPr>
              <w:t>xy_ctx-summary_s4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01820"/>
                <w:sz w:val="18"/>
              </w:rPr>
              <w:t>XY + 4×基础 7 维摘要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01820"/>
                <w:sz w:val="18"/>
              </w:rPr>
              <w:t>较粗专家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01820"/>
                <w:sz w:val="18"/>
              </w:rPr>
              <w:t>xy_ctx-patch_s4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01820"/>
                <w:sz w:val="18"/>
              </w:rPr>
              <w:t>XY + 4×局部 5×5 高度/密度块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01820"/>
                <w:sz w:val="18"/>
              </w:rPr>
              <w:t>多数克里金专家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01820"/>
                <w:sz w:val="18"/>
              </w:rPr>
              <w:t>xy_ctx-all_s4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01820"/>
                <w:sz w:val="18"/>
              </w:rPr>
              <w:t>XY + 4×全部基础上下文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01820"/>
                <w:sz w:val="18"/>
              </w:rPr>
              <w:t>全上下文专家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01820"/>
                <w:sz w:val="18"/>
              </w:rPr>
              <w:t>material-center-multiscale_s3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01820"/>
                <w:sz w:val="18"/>
              </w:rPr>
              <w:t>XY + 基础 patch + 中心走廊材质 + 多尺度场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01820"/>
                <w:sz w:val="18"/>
              </w:rPr>
              <w:t>高级 PAS/局部标量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01820"/>
                <w:sz w:val="18"/>
              </w:rPr>
              <w:t>endpoint-far_s4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01820"/>
                <w:sz w:val="18"/>
              </w:rPr>
              <w:t>XY + patch + 16/32m 终端环境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01820"/>
                <w:sz w:val="18"/>
              </w:rPr>
              <w:t>分组能量/PDP/局部标量</w:t>
            </w:r>
          </w:p>
        </w:tc>
      </w:tr>
    </w:tbl>
    <w:p>
      <w:pPr>
        <w:spacing w:after="0"/>
      </w:pPr>
    </w:p>
    <w:p>
      <w:pPr>
        <w:spacing w:before="100" w:after="200" w:line="300" w:lineRule="auto"/>
        <w:ind w:left="230" w:right="144"/>
        <w:shd w:fill="EEF5FC"/>
        <w:pBdr>
          <w:left w:val="single" w:sz="18" w:space="8" w:color="1473E6"/>
        </w:pBdr>
      </w:pPr>
      <w:r>
        <w:rPr>
          <w:rFonts w:ascii="Microsoft YaHei" w:hAnsi="Microsoft YaHei" w:eastAsia="Microsoft YaHei"/>
          <w:b/>
          <w:color w:val="1473E6"/>
          <w:sz w:val="20"/>
        </w:rPr>
        <w:t>距离的含义</w:t>
        <w:br/>
      </w:r>
      <w:r>
        <w:rPr>
          <w:rFonts w:ascii="Microsoft YaHei" w:hAnsi="Microsoft YaHei" w:eastAsia="Microsoft YaHei"/>
          <w:color w:val="101820"/>
          <w:sz w:val="21"/>
        </w:rPr>
        <w:t>在地图嵌入空间里，“近”表示位置接近且传播环境相似；建筑另一侧的点即使 XY 很近，也可能因上下文差异被推远。</w:t>
      </w:r>
    </w:p>
    <w:p>
      <w:pPr>
        <w:spacing w:before="160" w:after="40" w:line="264" w:lineRule="auto"/>
      </w:pPr>
      <w:r>
        <w:rPr>
          <w:rFonts w:ascii="Microsoft YaHei" w:hAnsi="Microsoft YaHei" w:eastAsia="Microsoft YaHei"/>
          <w:color w:val="5B6673"/>
          <w:sz w:val="17"/>
        </w:rPr>
        <w:t>代码依据：physical_ai/spatial.py::metric_embeddings</w:t>
      </w:r>
    </w:p>
    <w:p>
      <w:pPr>
        <w:keepNext/>
        <w:spacing w:before="240" w:after="100" w:line="240" w:lineRule="auto"/>
      </w:pPr>
      <w:r>
        <w:rPr>
          <w:rFonts w:ascii="Microsoft YaHei" w:hAnsi="Microsoft YaHei" w:eastAsia="Microsoft YaHei"/>
          <w:b/>
          <w:color w:val="1473E6"/>
          <w:sz w:val="21"/>
        </w:rPr>
        <w:t>CHAPTER 06</w:t>
      </w:r>
    </w:p>
    <w:p>
      <w:pPr>
        <w:pStyle w:val="Heading1"/>
        <w:keepNext/>
        <w:spacing w:before="0" w:after="160" w:line="240" w:lineRule="auto"/>
      </w:pPr>
      <w:r>
        <w:rPr>
          <w:rFonts w:ascii="Microsoft YaHei" w:hAnsi="Microsoft YaHei" w:eastAsia="Microsoft YaHei"/>
          <w:b/>
          <w:color w:val="101820"/>
          <w:sz w:val="38"/>
        </w:rPr>
        <w:t>普通克里金：一步一步计算</w:t>
      </w:r>
    </w:p>
    <w:p>
      <w:pPr>
        <w:keepNext/>
        <w:spacing w:before="0" w:after="280" w:line="288" w:lineRule="auto"/>
      </w:pPr>
      <w:r>
        <w:rPr>
          <w:rFonts w:ascii="Microsoft YaHei" w:hAnsi="Microsoft YaHei" w:eastAsia="Microsoft YaHei"/>
          <w:color w:val="5B6673"/>
          <w:sz w:val="22"/>
        </w:rPr>
        <w:t>克里金不是简单按距离倒数加权，而是同时考虑邻居之间的相关性，并通过约束保证权重和为 1。</w:t>
      </w:r>
    </w:p>
    <w:p>
      <w:pPr>
        <w:pStyle w:val="Heading2"/>
      </w:pPr>
      <w:r>
        <w:t>6.1 第一步：在指定嵌入中选 K 个邻居</w:t>
      </w:r>
    </w:p>
    <w:p>
      <w:pPr>
        <w:spacing w:before="0" w:after="140" w:line="317" w:lineRule="auto"/>
      </w:pPr>
      <w:r>
        <w:rPr>
          <w:rFonts w:ascii="Microsoft YaHei" w:hAnsi="Microsoft YaHei" w:eastAsia="Microsoft YaHei"/>
          <w:color w:val="101820"/>
          <w:sz w:val="21"/>
        </w:rPr>
        <w:t>每个 KrigingConfig 指定一个 metric 和 neighbors。代码用 cKDTree 在该嵌入中查询 K 个最近训练点。注意：不同专家使用不同嵌入或不同 K，因此同一测试点在不同专家中可能拥有不同邻居集合。</w:t>
      </w:r>
    </w:p>
    <w:p>
      <w:pPr>
        <w:pStyle w:val="Heading2"/>
      </w:pPr>
      <w:r>
        <w:t>6.2 第二步：确定自适应带宽</w:t>
      </w:r>
    </w:p>
    <w:p>
      <w:pPr>
        <w:spacing w:before="0" w:after="140" w:line="317" w:lineRule="auto"/>
      </w:pPr>
      <w:r>
        <w:rPr>
          <w:rFonts w:ascii="Microsoft YaHei" w:hAnsi="Microsoft YaHei" w:eastAsia="Microsoft YaHei"/>
          <w:color w:val="101820"/>
          <w:sz w:val="21"/>
        </w:rPr>
        <w:t>把第 K 个邻居到查询点的距离 d_K 作为局部尺度，再乘 bandwidth_scale。密集区域的带宽自然变小，稀疏区域自然变大。</w:t>
      </w:r>
    </w:p>
    <w:p>
      <w:pPr>
        <w:spacing w:before="80" w:after="160" w:line="276" w:lineRule="auto"/>
        <w:ind w:left="317" w:right="259"/>
        <w:shd w:fill="F2F4F7"/>
      </w:pPr>
      <w:r>
        <w:rPr>
          <w:rFonts w:ascii="Microsoft YaHei" w:hAnsi="Microsoft YaHei" w:eastAsia="Microsoft YaHei"/>
          <w:b/>
          <w:color w:val="1473E6"/>
          <w:sz w:val="19"/>
        </w:rPr>
        <w:t>局部带宽</w:t>
        <w:br/>
      </w:r>
      <w:r>
        <w:rPr>
          <w:rFonts w:ascii="Consolas" w:hAnsi="Consolas" w:eastAsia="Consolas"/>
          <w:color w:val="101820"/>
          <w:sz w:val="19"/>
        </w:rPr>
        <w:t>bandwidth h = max(d_K * bandwidth_scale, 1e-6)</w:t>
      </w:r>
    </w:p>
    <w:p>
      <w:pPr>
        <w:pStyle w:val="Heading2"/>
      </w:pPr>
      <w:r>
        <w:t>6.3 第三步：构造协方差</w:t>
      </w:r>
    </w:p>
    <w:p>
      <w:pPr>
        <w:spacing w:before="80" w:after="160" w:line="276" w:lineRule="auto"/>
        <w:ind w:left="317" w:right="259"/>
        <w:shd w:fill="F2F4F7"/>
      </w:pPr>
      <w:r>
        <w:rPr>
          <w:rFonts w:ascii="Microsoft YaHei" w:hAnsi="Microsoft YaHei" w:eastAsia="Microsoft YaHei"/>
          <w:b/>
          <w:color w:val="1473E6"/>
          <w:sz w:val="19"/>
        </w:rPr>
        <w:t>协方差核</w:t>
        <w:br/>
      </w:r>
      <w:r>
        <w:rPr>
          <w:rFonts w:ascii="Consolas" w:hAnsi="Consolas" w:eastAsia="Consolas"/>
          <w:color w:val="101820"/>
          <w:sz w:val="19"/>
        </w:rPr>
        <w:t>Exponential: C(d)=exp(-d/h)</w:t>
        <w:br/>
        <w:t>Matern-3/2: C(d)=(1+sqrt(3)d/h)*exp(-sqrt(3)d/h)</w:t>
      </w:r>
    </w:p>
    <w:p>
      <w:pPr>
        <w:spacing w:before="0" w:after="140" w:line="317" w:lineRule="auto"/>
      </w:pPr>
      <w:r>
        <w:rPr>
          <w:rFonts w:ascii="Microsoft YaHei" w:hAnsi="Microsoft YaHei" w:eastAsia="Microsoft YaHei"/>
          <w:color w:val="101820"/>
          <w:sz w:val="21"/>
        </w:rPr>
        <w:t>先计算所有邻居两两距离，得到 K×K 的 C_nn；再计算查询点与每个邻居的距离，得到 C_q。nugget 加到 C_nn 对角线上，用于抑制病态矩阵和局部噪声。</w:t>
      </w:r>
    </w:p>
    <w:p>
      <w:pPr>
        <w:pStyle w:val="Heading2"/>
      </w:pPr>
      <w:r>
        <w:t>6.4 第四步：解普通克里金方程</w:t>
      </w:r>
    </w:p>
    <w:p>
      <w:pPr>
        <w:spacing w:before="80" w:after="160" w:line="276" w:lineRule="auto"/>
        <w:ind w:left="317" w:right="259"/>
        <w:shd w:fill="F2F4F7"/>
      </w:pPr>
      <w:r>
        <w:rPr>
          <w:rFonts w:ascii="Microsoft YaHei" w:hAnsi="Microsoft YaHei" w:eastAsia="Microsoft YaHei"/>
          <w:b/>
          <w:color w:val="1473E6"/>
          <w:sz w:val="19"/>
        </w:rPr>
        <w:t>增广线性系统</w:t>
        <w:br/>
      </w:r>
      <w:r>
        <w:rPr>
          <w:rFonts w:ascii="Consolas" w:hAnsi="Consolas" w:eastAsia="Consolas"/>
          <w:color w:val="101820"/>
          <w:sz w:val="19"/>
        </w:rPr>
        <w:t>[ C_nn + nugget*I    1 ] [ w      ] = [ C_q ]</w:t>
        <w:br/>
        <w:t>[       1^T           0 ] [ lambda ]   [  1  ]</w:t>
      </w:r>
    </w:p>
    <w:p>
      <w:pPr>
        <w:spacing w:before="0" w:after="140" w:line="317" w:lineRule="auto"/>
      </w:pPr>
      <w:r>
        <w:rPr>
          <w:rFonts w:ascii="Microsoft YaHei" w:hAnsi="Microsoft YaHei" w:eastAsia="Microsoft YaHei"/>
          <w:color w:val="101820"/>
          <w:sz w:val="21"/>
        </w:rPr>
        <w:t>最后一行/列强制 sum(w)=1，因此常量场可以被无偏重建。求解后，若该专家配置 positive_weights=True，就把负权重裁为 0 并重新归一化；否则保留负权重，以允许局部趋势外推。</w:t>
      </w:r>
    </w:p>
    <w:p>
      <w:pPr>
        <w:pStyle w:val="Heading2"/>
      </w:pPr>
      <w:r>
        <w:t>6.5 第五步：插值紧凑谱</w:t>
      </w:r>
    </w:p>
    <w:p>
      <w:pPr>
        <w:spacing w:before="80" w:after="160" w:line="276" w:lineRule="auto"/>
        <w:ind w:left="317" w:right="259"/>
        <w:shd w:fill="F2F4F7"/>
      </w:pPr>
      <w:r>
        <w:rPr>
          <w:rFonts w:ascii="Microsoft YaHei" w:hAnsi="Microsoft YaHei" w:eastAsia="Microsoft YaHei"/>
          <w:b/>
          <w:color w:val="1473E6"/>
          <w:sz w:val="19"/>
        </w:rPr>
        <w:t>输出</w:t>
        <w:br/>
      </w:r>
      <w:r>
        <w:rPr>
          <w:rFonts w:ascii="Consolas" w:hAnsi="Consolas" w:eastAsia="Consolas"/>
          <w:color w:val="101820"/>
          <w:sz w:val="19"/>
        </w:rPr>
        <w:t>predicted_feature = sum_k w_k * feature(neighbor_k)</w:t>
      </w:r>
    </w:p>
    <w:p>
      <w:pPr>
        <w:spacing w:before="100" w:after="200" w:line="300" w:lineRule="auto"/>
        <w:ind w:left="230" w:right="144"/>
        <w:shd w:fill="EEF5FC"/>
        <w:pBdr>
          <w:left w:val="single" w:sz="18" w:space="8" w:color="16835A"/>
        </w:pBdr>
      </w:pPr>
      <w:r>
        <w:rPr>
          <w:rFonts w:ascii="Microsoft YaHei" w:hAnsi="Microsoft YaHei" w:eastAsia="Microsoft YaHei"/>
          <w:b/>
          <w:color w:val="16835A"/>
          <w:sz w:val="20"/>
        </w:rPr>
        <w:t>克里金与 KNN 的区别</w:t>
        <w:br/>
      </w:r>
      <w:r>
        <w:rPr>
          <w:rFonts w:ascii="Microsoft YaHei" w:hAnsi="Microsoft YaHei" w:eastAsia="Microsoft YaHei"/>
          <w:color w:val="101820"/>
          <w:sz w:val="21"/>
        </w:rPr>
        <w:t>KNN 只看查询点到邻居的距离；克里金还看邻居彼此是否冗余。如果两个邻居几乎重合，它们不会各自获得与独立邻居同等的信息权重。</w:t>
      </w:r>
    </w:p>
    <w:p>
      <w:pPr>
        <w:spacing w:before="160" w:after="40" w:line="264" w:lineRule="auto"/>
      </w:pPr>
      <w:r>
        <w:rPr>
          <w:rFonts w:ascii="Microsoft YaHei" w:hAnsi="Microsoft YaHei" w:eastAsia="Microsoft YaHei"/>
          <w:color w:val="5B6673"/>
          <w:sz w:val="17"/>
        </w:rPr>
        <w:t>代码依据：physical_ai/spatial.py::local_ordinary_kriging、ordinary_kriging_weights</w:t>
      </w:r>
    </w:p>
    <w:p>
      <w:pPr>
        <w:keepNext/>
        <w:spacing w:before="240" w:after="100" w:line="240" w:lineRule="auto"/>
      </w:pPr>
      <w:r>
        <w:rPr>
          <w:rFonts w:ascii="Microsoft YaHei" w:hAnsi="Microsoft YaHei" w:eastAsia="Microsoft YaHei"/>
          <w:b/>
          <w:color w:val="1473E6"/>
          <w:sz w:val="21"/>
        </w:rPr>
        <w:t>CHAPTER 07</w:t>
      </w:r>
    </w:p>
    <w:p>
      <w:pPr>
        <w:pStyle w:val="Heading1"/>
        <w:keepNext/>
        <w:spacing w:before="0" w:after="160" w:line="240" w:lineRule="auto"/>
      </w:pPr>
      <w:r>
        <w:rPr>
          <w:rFonts w:ascii="Microsoft YaHei" w:hAnsi="Microsoft YaHei" w:eastAsia="Microsoft YaHei"/>
          <w:b/>
          <w:color w:val="101820"/>
          <w:sz w:val="38"/>
        </w:rPr>
        <w:t>为什么需要 15 个克里金专家</w:t>
      </w:r>
    </w:p>
    <w:p>
      <w:pPr>
        <w:keepNext/>
        <w:spacing w:before="0" w:after="280" w:line="288" w:lineRule="auto"/>
      </w:pPr>
      <w:r>
        <w:rPr>
          <w:rFonts w:ascii="Microsoft YaHei" w:hAnsi="Microsoft YaHei" w:eastAsia="Microsoft YaHei"/>
          <w:color w:val="5B6673"/>
          <w:sz w:val="22"/>
        </w:rPr>
        <w:t>空间相关规律并不统一：密集区、边界区、遮挡区和不同谱组需要不同平滑强度。</w:t>
      </w:r>
    </w:p>
    <w:p>
      <w:pPr>
        <w:pStyle w:val="Heading2"/>
      </w:pPr>
      <w:r>
        <w:t>7.1 专家库如何产生差异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800"/>
        <w:gridCol w:w="4760"/>
      </w:tblGrid>
      <w:t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101820"/>
                <w:sz w:val="19"/>
              </w:rPr>
              <w:t>变化维度</w:t>
            </w:r>
          </w:p>
        </w:tc>
        <w:tc>
          <w:tcPr>
            <w:tcW w:type="dxa" w:w="2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101820"/>
                <w:sz w:val="19"/>
              </w:rPr>
              <w:t>v50 取值</w:t>
            </w:r>
          </w:p>
        </w:tc>
        <w:tc>
          <w:tcPr>
            <w:tcW w:type="dxa" w:w="4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101820"/>
                <w:sz w:val="19"/>
              </w:rPr>
              <w:t>影响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01820"/>
                <w:sz w:val="18"/>
              </w:rPr>
              <w:t>邻居数 K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01820"/>
                <w:sz w:val="18"/>
              </w:rPr>
              <w:t>16 / 24 / 32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01820"/>
                <w:sz w:val="18"/>
              </w:rPr>
              <w:t>局部细节与稳定性的权衡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01820"/>
                <w:sz w:val="18"/>
              </w:rPr>
              <w:t>带宽尺度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01820"/>
                <w:sz w:val="18"/>
              </w:rPr>
              <w:t>0.5 / 0.75 / 1.0 / 1.5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01820"/>
                <w:sz w:val="18"/>
              </w:rPr>
              <w:t>相关性衰减快慢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01820"/>
                <w:sz w:val="18"/>
              </w:rPr>
              <w:t>nugget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01820"/>
                <w:sz w:val="18"/>
              </w:rPr>
              <w:t>0.001 / 0.01 / 0.05 / 0.1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01820"/>
                <w:sz w:val="18"/>
              </w:rPr>
              <w:t>平滑与数值稳定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01820"/>
                <w:sz w:val="18"/>
              </w:rPr>
              <w:t>协方差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01820"/>
                <w:sz w:val="18"/>
              </w:rPr>
              <w:t>exponential / matern32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01820"/>
                <w:sz w:val="18"/>
              </w:rPr>
              <w:t>粗糙场与较平滑场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01820"/>
                <w:sz w:val="18"/>
              </w:rPr>
              <w:t>正权重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01820"/>
                <w:sz w:val="18"/>
              </w:rPr>
              <w:t>True / False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01820"/>
                <w:sz w:val="18"/>
              </w:rPr>
              <w:t>纯凸组合或允许外推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01820"/>
                <w:sz w:val="18"/>
              </w:rPr>
              <w:t>空间嵌入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01820"/>
                <w:sz w:val="18"/>
              </w:rPr>
              <w:t>patch / all / summary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01820"/>
                <w:sz w:val="18"/>
              </w:rPr>
              <w:t>局部地图、全地图或摘要</w:t>
            </w:r>
          </w:p>
        </w:tc>
      </w:tr>
    </w:tbl>
    <w:p>
      <w:pPr>
        <w:spacing w:after="0"/>
      </w:pPr>
    </w:p>
    <w:p>
      <w:pPr>
        <w:spacing w:before="0" w:after="140" w:line="317" w:lineRule="auto"/>
      </w:pPr>
      <w:r>
        <w:rPr>
          <w:rFonts w:ascii="Microsoft YaHei" w:hAnsi="Microsoft YaHei" w:eastAsia="Microsoft YaHei"/>
          <w:color w:val="101820"/>
          <w:sz w:val="21"/>
        </w:rPr>
        <w:t>最终 GROUP_CONFIGS 共 15 个专家。多数使用 xy_ctx-patch_s4，因为五折验证表明局部高度/密度块最稳定；另有全上下文和摘要专家，用于覆盖不同区域。高级地图专家开关在最终 v50 配置中为 false，但高级地图仍参与后续能量、局部谱和标量校准。</w:t>
      </w:r>
    </w:p>
    <w:p>
      <w:pPr>
        <w:pStyle w:val="Heading2"/>
      </w:pPr>
      <w:r>
        <w:t>7.2 专家不是平均，而是分组选择</w:t>
      </w:r>
    </w:p>
    <w:p>
      <w:pPr>
        <w:spacing w:before="0" w:after="140" w:line="317" w:lineRule="auto"/>
      </w:pPr>
      <w:r>
        <w:rPr>
          <w:rFonts w:ascii="Microsoft YaHei" w:hAnsi="Microsoft YaHei" w:eastAsia="Microsoft YaHei"/>
          <w:color w:val="101820"/>
          <w:sz w:val="21"/>
        </w:rPr>
        <w:t>每个专家都输出完整 2,560 维紧凑谱。输出随后拆成 PAS 和 PDP：PAS 为 256×4，PDP 为 2×4×192。专家权重不是全局一套，而是按评分向量分组：4 个 UE 的 PAS 各自选择专家；2 极化×4 UE 的 8 个 PDP 组各自选择专家。</w:t>
      </w:r>
    </w:p>
    <w:p>
      <w:pPr>
        <w:spacing w:before="80" w:after="160" w:line="276" w:lineRule="auto"/>
        <w:ind w:left="317" w:right="259"/>
        <w:shd w:fill="F2F4F7"/>
      </w:pPr>
      <w:r>
        <w:rPr>
          <w:rFonts w:ascii="Microsoft YaHei" w:hAnsi="Microsoft YaHei" w:eastAsia="Microsoft YaHei"/>
          <w:b/>
          <w:color w:val="1473E6"/>
          <w:sz w:val="19"/>
        </w:rPr>
        <w:t>分组专家融合</w:t>
        <w:br/>
      </w:r>
      <w:r>
        <w:rPr>
          <w:rFonts w:ascii="Consolas" w:hAnsi="Consolas" w:eastAsia="Consolas"/>
          <w:color w:val="101820"/>
          <w:sz w:val="19"/>
        </w:rPr>
        <w:t>PAS(q,m,u) = sum_c alpha(q,u,c) * PAS_expert(c,q,m,u)</w:t>
        <w:br/>
        <w:t>PDP(q,p,u,s) = sum_c beta(q,p,u,c) * PDP_expert(c,q,p,u,s)</w:t>
      </w:r>
    </w:p>
    <w:p>
      <w:pPr>
        <w:spacing w:before="100" w:after="200" w:line="300" w:lineRule="auto"/>
        <w:ind w:left="230" w:right="144"/>
        <w:shd w:fill="EEF5FC"/>
        <w:pBdr>
          <w:left w:val="single" w:sz="18" w:space="8" w:color="1473E6"/>
        </w:pBdr>
      </w:pPr>
      <w:r>
        <w:rPr>
          <w:rFonts w:ascii="Microsoft YaHei" w:hAnsi="Microsoft YaHei" w:eastAsia="Microsoft YaHei"/>
          <w:b/>
          <w:color w:val="1473E6"/>
          <w:sz w:val="20"/>
        </w:rPr>
        <w:t>为什么分组</w:t>
        <w:br/>
      </w:r>
      <w:r>
        <w:rPr>
          <w:rFonts w:ascii="Microsoft YaHei" w:hAnsi="Microsoft YaHei" w:eastAsia="Microsoft YaHei"/>
          <w:color w:val="101820"/>
          <w:sz w:val="21"/>
        </w:rPr>
        <w:t>某个专家可能对 UE0 的角域预测更好，但对 UE3 或某极化的时延预测较差。分组后不必让整个信道服从同一专家。</w:t>
      </w:r>
    </w:p>
    <w:p>
      <w:pPr>
        <w:spacing w:before="160" w:after="40" w:line="264" w:lineRule="auto"/>
      </w:pPr>
      <w:r>
        <w:rPr>
          <w:rFonts w:ascii="Microsoft YaHei" w:hAnsi="Microsoft YaHei" w:eastAsia="Microsoft YaHei"/>
          <w:color w:val="5B6673"/>
          <w:sz w:val="17"/>
        </w:rPr>
        <w:t>代码依据：predict.py::GROUP_CONFIGS、predict_spectral_features</w:t>
      </w:r>
    </w:p>
    <w:p>
      <w:pPr>
        <w:keepNext/>
        <w:spacing w:before="240" w:after="100" w:line="240" w:lineRule="auto"/>
      </w:pPr>
      <w:r>
        <w:rPr>
          <w:rFonts w:ascii="Microsoft YaHei" w:hAnsi="Microsoft YaHei" w:eastAsia="Microsoft YaHei"/>
          <w:b/>
          <w:color w:val="1473E6"/>
          <w:sz w:val="21"/>
        </w:rPr>
        <w:t>CHAPTER 08</w:t>
      </w:r>
    </w:p>
    <w:p>
      <w:pPr>
        <w:pStyle w:val="Heading1"/>
        <w:keepNext/>
        <w:spacing w:before="0" w:after="160" w:line="240" w:lineRule="auto"/>
      </w:pPr>
      <w:r>
        <w:rPr>
          <w:rFonts w:ascii="Microsoft YaHei" w:hAnsi="Microsoft YaHei" w:eastAsia="Microsoft YaHei"/>
          <w:b/>
          <w:color w:val="101820"/>
          <w:sz w:val="38"/>
        </w:rPr>
        <w:t>多专家权重如何预测</w:t>
      </w:r>
    </w:p>
    <w:p>
      <w:pPr>
        <w:keepNext/>
        <w:spacing w:before="0" w:after="280" w:line="288" w:lineRule="auto"/>
      </w:pPr>
      <w:r>
        <w:rPr>
          <w:rFonts w:ascii="Microsoft YaHei" w:hAnsi="Microsoft YaHei" w:eastAsia="Microsoft YaHei"/>
          <w:color w:val="5B6673"/>
          <w:sz w:val="22"/>
        </w:rPr>
        <w:t>v50 将固定折外权重、位置/地图条件修正和专家分歧门控叠加，最终通过 softmax 得到每组专家概率。</w:t>
      </w:r>
    </w:p>
    <w:p>
      <w:pPr>
        <w:pStyle w:val="Heading2"/>
      </w:pPr>
      <w:r>
        <w:t>8.1 第一层：折外统计得到基础权重</w:t>
      </w:r>
    </w:p>
    <w:p>
      <w:pPr>
        <w:spacing w:before="0" w:after="140" w:line="317" w:lineRule="auto"/>
      </w:pPr>
      <w:r>
        <w:rPr>
          <w:rFonts w:ascii="Microsoft YaHei" w:hAnsi="Microsoft YaHei" w:eastAsia="Microsoft YaHei"/>
          <w:color w:val="101820"/>
          <w:sz w:val="21"/>
        </w:rPr>
        <w:t>groupwise_kriging_v2 与 conditional_groupwise_lowreg artifacts 保存五折搜索得到的基础专家权重。推理时先取 log(weight)，作为每个谱组的基础 logits。</w:t>
      </w:r>
    </w:p>
    <w:p>
      <w:pPr>
        <w:pStyle w:val="Heading2"/>
      </w:pPr>
      <w:r>
        <w:t>8.2 第二层：位置和基础地图条件修正</w:t>
      </w:r>
    </w:p>
    <w:p>
      <w:pPr>
        <w:spacing w:before="0" w:after="140" w:line="317" w:lineRule="auto"/>
      </w:pPr>
      <w:r>
        <w:rPr>
          <w:rFonts w:ascii="Microsoft YaHei" w:hAnsi="Microsoft YaHei" w:eastAsia="Microsoft YaHei"/>
          <w:color w:val="101820"/>
          <w:sz w:val="21"/>
        </w:rPr>
        <w:t>查询点使用 [x,y] 与基础上下文前 7 维组成条件向量，标准化后乘以每个 PAS 组的线性 corrections。该项使用强正则化，目的是做小幅区域偏置，而不是重新训练一个大模型。PDP 基础权重在最终实现中主要由独立分歧门控修正。</w:t>
      </w:r>
    </w:p>
    <w:p>
      <w:pPr>
        <w:pStyle w:val="Heading2"/>
      </w:pPr>
      <w:r>
        <w:t>8.3 第三层：专家分歧门控</w:t>
      </w:r>
    </w:p>
    <w:p>
      <w:pPr>
        <w:spacing w:before="0" w:after="140" w:line="317" w:lineRule="auto"/>
      </w:pPr>
      <w:r>
        <w:rPr>
          <w:rFonts w:ascii="Microsoft YaHei" w:hAnsi="Microsoft YaHei" w:eastAsia="Microsoft YaHei"/>
          <w:color w:val="101820"/>
          <w:sz w:val="21"/>
        </w:rPr>
        <w:t>门控同时读取可观测物理条件和专家输出本身。对同一组的 15 个专家，先把每个专家谱单位化，计算 15×15 Gram 相似度矩阵；再计算各专家谱范数的相对对数；最后加入 12 维 group embedding。</w:t>
      </w:r>
    </w:p>
    <w:p>
      <w:pPr>
        <w:spacing w:before="80" w:after="160" w:line="276" w:lineRule="auto"/>
        <w:ind w:left="317" w:right="259"/>
        <w:shd w:fill="F2F4F7"/>
      </w:pPr>
      <w:r>
        <w:rPr>
          <w:rFonts w:ascii="Microsoft YaHei" w:hAnsi="Microsoft YaHei" w:eastAsia="Microsoft YaHei"/>
          <w:b/>
          <w:color w:val="1473E6"/>
          <w:sz w:val="19"/>
        </w:rPr>
        <w:t>分歧门控输入</w:t>
        <w:br/>
      </w:r>
      <w:r>
        <w:rPr>
          <w:rFonts w:ascii="Consolas" w:hAnsi="Consolas" w:eastAsia="Consolas"/>
          <w:color w:val="101820"/>
          <w:sz w:val="19"/>
        </w:rPr>
        <w:t>gate_input = [physical_condition, flatten(expert_gram), relative_log_norm, group_embedding]</w:t>
      </w:r>
    </w:p>
    <w:p>
      <w:pPr>
        <w:spacing w:before="0" w:after="140" w:line="317" w:lineRule="auto"/>
      </w:pPr>
      <w:r>
        <w:rPr>
          <w:rFonts w:ascii="Microsoft YaHei" w:hAnsi="Microsoft YaHei" w:eastAsia="Microsoft YaHei"/>
          <w:color w:val="101820"/>
          <w:sz w:val="21"/>
        </w:rPr>
        <w:t>网络结构为 Linear→96→GELU→Dropout→64→GELU→15，并以零初始化输出层开始学习“相对基础权重的残差”。PAS 使用 3 个随机种子门控模型平均，修正尺度约 0.75；PDP 使用 2 个模型平均，修正尺度约 0.6。</w:t>
      </w:r>
    </w:p>
    <w:p>
      <w:pPr>
        <w:pStyle w:val="Heading2"/>
      </w:pPr>
      <w:r>
        <w:t>8.4 第四层：softmax 融合</w:t>
      </w:r>
    </w:p>
    <w:p>
      <w:pPr>
        <w:spacing w:before="80" w:after="160" w:line="276" w:lineRule="auto"/>
        <w:ind w:left="317" w:right="259"/>
        <w:shd w:fill="F2F4F7"/>
      </w:pPr>
      <w:r>
        <w:rPr>
          <w:rFonts w:ascii="Microsoft YaHei" w:hAnsi="Microsoft YaHei" w:eastAsia="Microsoft YaHei"/>
          <w:b/>
          <w:color w:val="1473E6"/>
          <w:sz w:val="19"/>
        </w:rPr>
        <w:t>最终专家权重</w:t>
        <w:br/>
      </w:r>
      <w:r>
        <w:rPr>
          <w:rFonts w:ascii="Consolas" w:hAnsi="Consolas" w:eastAsia="Consolas"/>
          <w:color w:val="101820"/>
          <w:sz w:val="19"/>
        </w:rPr>
        <w:t>logit = log(base_weight) + condition_correction + disagreement_correction</w:t>
        <w:br/>
        <w:t>expert_weight = softmax(logit across 15 experts)</w:t>
      </w:r>
    </w:p>
    <w:p>
      <w:pPr>
        <w:spacing w:before="100" w:after="200" w:line="300" w:lineRule="auto"/>
        <w:ind w:left="230" w:right="144"/>
        <w:shd w:fill="EEF5FC"/>
        <w:pBdr>
          <w:left w:val="single" w:sz="18" w:space="8" w:color="16835A"/>
        </w:pBdr>
      </w:pPr>
      <w:r>
        <w:rPr>
          <w:rFonts w:ascii="Microsoft YaHei" w:hAnsi="Microsoft YaHei" w:eastAsia="Microsoft YaHei"/>
          <w:b/>
          <w:color w:val="16835A"/>
          <w:sz w:val="20"/>
        </w:rPr>
        <w:t>直观例子</w:t>
        <w:br/>
      </w:r>
      <w:r>
        <w:rPr>
          <w:rFonts w:ascii="Microsoft YaHei" w:hAnsi="Microsoft YaHei" w:eastAsia="Microsoft YaHei"/>
          <w:color w:val="101820"/>
          <w:sz w:val="21"/>
        </w:rPr>
        <w:t>若 15 个专家在某测试点几乎一致，门控无需做大调整；若地图边界附近不同专家差异明显，门控会根据物理条件和历史折外表现偏向更可靠的专家。</w:t>
      </w:r>
    </w:p>
    <w:p>
      <w:pPr>
        <w:spacing w:before="160" w:after="40" w:line="264" w:lineRule="auto"/>
      </w:pPr>
      <w:r>
        <w:rPr>
          <w:rFonts w:ascii="Microsoft YaHei" w:hAnsi="Microsoft YaHei" w:eastAsia="Microsoft YaHei"/>
          <w:color w:val="5B6673"/>
          <w:sz w:val="17"/>
        </w:rPr>
        <w:t>代码依据：physical_ai/expert_gate.py、predict.py::predict_spectral_features</w:t>
      </w:r>
    </w:p>
    <w:p>
      <w:pPr>
        <w:keepNext/>
        <w:spacing w:before="240" w:after="100" w:line="240" w:lineRule="auto"/>
      </w:pPr>
      <w:r>
        <w:rPr>
          <w:rFonts w:ascii="Microsoft YaHei" w:hAnsi="Microsoft YaHei" w:eastAsia="Microsoft YaHei"/>
          <w:b/>
          <w:color w:val="1473E6"/>
          <w:sz w:val="21"/>
        </w:rPr>
        <w:t>CHAPTER 09</w:t>
      </w:r>
    </w:p>
    <w:p>
      <w:pPr>
        <w:pStyle w:val="Heading1"/>
        <w:keepNext/>
        <w:spacing w:before="0" w:after="160" w:line="240" w:lineRule="auto"/>
      </w:pPr>
      <w:r>
        <w:rPr>
          <w:rFonts w:ascii="Microsoft YaHei" w:hAnsi="Microsoft YaHei" w:eastAsia="Microsoft YaHei"/>
          <w:b/>
          <w:color w:val="101820"/>
          <w:sz w:val="38"/>
        </w:rPr>
        <w:t>联合空间图传播与神经核</w:t>
      </w:r>
    </w:p>
    <w:p>
      <w:pPr>
        <w:keepNext/>
        <w:spacing w:before="0" w:after="280" w:line="288" w:lineRule="auto"/>
      </w:pPr>
      <w:r>
        <w:rPr>
          <w:rFonts w:ascii="Microsoft YaHei" w:hAnsi="Microsoft YaHei" w:eastAsia="Microsoft YaHei"/>
          <w:color w:val="5B6673"/>
          <w:sz w:val="22"/>
        </w:rPr>
        <w:t>克里金先给出直接预测，图传播再利用测试点之间的无标签空间连续性；神经核只保留极小融合比例。</w:t>
      </w:r>
    </w:p>
    <w:p>
      <w:pPr>
        <w:pStyle w:val="Heading2"/>
      </w:pPr>
      <w:r>
        <w:t>9.1 图传播怎么做</w:t>
      </w:r>
    </w:p>
    <w:p>
      <w:pPr>
        <w:spacing w:before="0" w:after="140" w:line="317" w:lineRule="auto"/>
      </w:pPr>
      <w:r>
        <w:rPr>
          <w:rFonts w:ascii="Microsoft YaHei" w:hAnsi="Microsoft YaHei" w:eastAsia="Microsoft YaHei"/>
          <w:color w:val="101820"/>
          <w:sz w:val="21"/>
        </w:rPr>
        <w:t>训练点和测试点在 xy_y0.75 空间合并建图。每个测试点查询 24 个邻居，权重按距离的 -2.5 次方归一化。邻居中的训练点形成 boundary，测试点形成 query-to-query transition。</w:t>
      </w:r>
    </w:p>
    <w:p>
      <w:pPr>
        <w:spacing w:before="80" w:after="160" w:line="276" w:lineRule="auto"/>
        <w:ind w:left="317" w:right="259"/>
        <w:shd w:fill="F2F4F7"/>
      </w:pPr>
      <w:r>
        <w:rPr>
          <w:rFonts w:ascii="Microsoft YaHei" w:hAnsi="Microsoft YaHei" w:eastAsia="Microsoft YaHei"/>
          <w:b/>
          <w:color w:val="1473E6"/>
          <w:sz w:val="19"/>
        </w:rPr>
        <w:t>无标签图传播</w:t>
        <w:br/>
      </w:r>
      <w:r>
        <w:rPr>
          <w:rFonts w:ascii="Consolas" w:hAnsi="Consolas" w:eastAsia="Consolas"/>
          <w:color w:val="101820"/>
          <w:sz w:val="19"/>
        </w:rPr>
        <w:t>(I - alpha*T) F = (1-alpha)*F_direct + alpha*F_boundary</w:t>
        <w:br/>
        <w:t>alpha = 0.1</w:t>
      </w:r>
    </w:p>
    <w:p>
      <w:pPr>
        <w:spacing w:before="0" w:after="140" w:line="317" w:lineRule="auto"/>
      </w:pPr>
      <w:r>
        <w:rPr>
          <w:rFonts w:ascii="Microsoft YaHei" w:hAnsi="Microsoft YaHei" w:eastAsia="Microsoft YaHei"/>
          <w:color w:val="101820"/>
          <w:sz w:val="21"/>
        </w:rPr>
        <w:t>这不是反复手工平均，而是一次线性方程求解。它允许相邻测试点相互传递平滑信息，同时由训练点边界项锚定，避免整体漂移。15 个专家共享同一张图，可一次性批量求解。</w:t>
      </w:r>
    </w:p>
    <w:p>
      <w:pPr>
        <w:pStyle w:val="Heading2"/>
      </w:pPr>
      <w:r>
        <w:t>9.2 地图条件神经核是什么</w:t>
      </w:r>
    </w:p>
    <w:p>
      <w:pPr>
        <w:spacing w:before="0" w:after="140" w:line="317" w:lineRule="auto"/>
      </w:pPr>
      <w:r>
        <w:rPr>
          <w:rFonts w:ascii="Microsoft YaHei" w:hAnsi="Microsoft YaHei" w:eastAsia="Microsoft YaHei"/>
          <w:color w:val="101820"/>
          <w:sz w:val="21"/>
        </w:rPr>
        <w:t>MapConditionedKernel 把查询点与邻居的位置、上下文编码，再以距离幂权作为基线，学习 PAS 4 组和 PDP 8 组的残差权重。最终 v50 仍加载 5 个随机种子模型，但 neural_blend 只有 0.0001，说明最终结果几乎完全由验证更稳定的克里金多专家主导，神经核只提供极弱修正。</w:t>
      </w:r>
    </w:p>
    <w:p>
      <w:pPr>
        <w:spacing w:before="160" w:after="40" w:line="264" w:lineRule="auto"/>
      </w:pPr>
      <w:r>
        <w:rPr>
          <w:rFonts w:ascii="Microsoft YaHei" w:hAnsi="Microsoft YaHei" w:eastAsia="Microsoft YaHei"/>
          <w:color w:val="5B6673"/>
          <w:sz w:val="17"/>
        </w:rPr>
        <w:t>代码依据：physical_ai/spatial.py::graph_propagate、physical_ai/model.py、Round1_Test_Channel.json</w:t>
      </w:r>
    </w:p>
    <w:p>
      <w:pPr>
        <w:keepNext/>
        <w:spacing w:before="240" w:after="100" w:line="240" w:lineRule="auto"/>
      </w:pPr>
      <w:r>
        <w:rPr>
          <w:rFonts w:ascii="Microsoft YaHei" w:hAnsi="Microsoft YaHei" w:eastAsia="Microsoft YaHei"/>
          <w:b/>
          <w:color w:val="1473E6"/>
          <w:sz w:val="21"/>
        </w:rPr>
        <w:t>CHAPTER 10</w:t>
      </w:r>
    </w:p>
    <w:p>
      <w:pPr>
        <w:pStyle w:val="Heading1"/>
        <w:keepNext/>
        <w:spacing w:before="0" w:after="160" w:line="240" w:lineRule="auto"/>
      </w:pPr>
      <w:r>
        <w:rPr>
          <w:rFonts w:ascii="Microsoft YaHei" w:hAnsi="Microsoft YaHei" w:eastAsia="Microsoft YaHei"/>
          <w:b/>
          <w:color w:val="101820"/>
          <w:sz w:val="38"/>
        </w:rPr>
        <w:t>从谱预测回到完整复信道</w:t>
      </w:r>
    </w:p>
    <w:p>
      <w:pPr>
        <w:keepNext/>
        <w:spacing w:before="0" w:after="280" w:line="288" w:lineRule="auto"/>
      </w:pPr>
      <w:r>
        <w:rPr>
          <w:rFonts w:ascii="Microsoft YaHei" w:hAnsi="Microsoft YaHei" w:eastAsia="Microsoft YaHei"/>
          <w:color w:val="5B6673"/>
          <w:sz w:val="22"/>
        </w:rPr>
        <w:t>PAS/PDP 只有功率形状，没有复相位。v50 用局部训练信道和传播几何生成保相位初值。</w:t>
      </w:r>
    </w:p>
    <w:p>
      <w:pPr>
        <w:pStyle w:val="Heading2"/>
      </w:pPr>
      <w:r>
        <w:t>10.1 选择 16 个相位邻居</w:t>
      </w:r>
    </w:p>
    <w:p>
      <w:pPr>
        <w:spacing w:before="0" w:after="140" w:line="317" w:lineRule="auto"/>
      </w:pPr>
      <w:r>
        <w:rPr>
          <w:rFonts w:ascii="Microsoft YaHei" w:hAnsi="Microsoft YaHei" w:eastAsia="Microsoft YaHei"/>
          <w:color w:val="101820"/>
          <w:sz w:val="21"/>
        </w:rPr>
        <w:t>在原始位置空间为每个测试点选 16 个最近有效训练点。对 2 极化×4 UE 共 8 个组分别使用 ordinary kriging 权重。部分组使用 nugget=0.001 的弱平滑核，部分组使用 nugget=0.1 的强平滑核。</w:t>
      </w:r>
    </w:p>
    <w:p>
      <w:pPr>
        <w:pStyle w:val="Heading2"/>
      </w:pPr>
      <w:r>
        <w:t>10.2 径向载波相位补偿</w:t>
      </w:r>
    </w:p>
    <w:p>
      <w:pPr>
        <w:spacing w:before="0" w:after="140" w:line="317" w:lineRule="auto"/>
      </w:pPr>
      <w:r>
        <w:rPr>
          <w:rFonts w:ascii="Microsoft YaHei" w:hAnsi="Microsoft YaHei" w:eastAsia="Microsoft YaHei"/>
          <w:color w:val="101820"/>
          <w:sz w:val="21"/>
        </w:rPr>
        <w:t>先计算训练邻居与测试点到基站的距离差 Δr。每个子载波使用随频率轻微变化的波数 k_s=140.25+0.0006×subcarrier_offset，补偿 exp(j·Δr·k_s)。这样把邻居信道的传播相位搬到测试点半径。</w:t>
      </w:r>
    </w:p>
    <w:p>
      <w:pPr>
        <w:pStyle w:val="Heading2"/>
      </w:pPr>
      <w:r>
        <w:t>10.3 阵列导向相位补偿</w:t>
      </w:r>
    </w:p>
    <w:p>
      <w:pPr>
        <w:spacing w:before="0" w:after="140" w:line="317" w:lineRule="auto"/>
      </w:pPr>
      <w:r>
        <w:rPr>
          <w:rFonts w:ascii="Microsoft YaHei" w:hAnsi="Microsoft YaHei" w:eastAsia="Microsoft YaHei"/>
          <w:color w:val="101820"/>
          <w:sz w:val="21"/>
        </w:rPr>
        <w:t>再计算训练与测试方向余弦差。对 16×8 阵列网格施加 H/V 导向相位，最终系数为 [-1.75,-2.5,26.0]，分别作用于水平 x、水平 y 和垂直 z 方向差。</w:t>
      </w:r>
    </w:p>
    <w:p>
      <w:pPr>
        <w:spacing w:before="80" w:after="160" w:line="276" w:lineRule="auto"/>
        <w:ind w:left="317" w:right="259"/>
        <w:shd w:fill="F2F4F7"/>
      </w:pPr>
      <w:r>
        <w:rPr>
          <w:rFonts w:ascii="Microsoft YaHei" w:hAnsi="Microsoft YaHei" w:eastAsia="Microsoft YaHei"/>
          <w:b/>
          <w:color w:val="1473E6"/>
          <w:sz w:val="19"/>
        </w:rPr>
        <w:t>阵列导向</w:t>
        <w:br/>
      </w:r>
      <w:r>
        <w:rPr>
          <w:rFonts w:ascii="Consolas" w:hAnsi="Consolas" w:eastAsia="Consolas"/>
          <w:color w:val="101820"/>
          <w:sz w:val="19"/>
        </w:rPr>
        <w:t>steering = exp(j * ((-1.75*dux - 2.5*duy)*h_index + 26*duz*v_index))</w:t>
      </w:r>
    </w:p>
    <w:p>
      <w:pPr>
        <w:pStyle w:val="Heading2"/>
      </w:pPr>
      <w:r>
        <w:t>10.4 局部相位同步</w:t>
      </w:r>
    </w:p>
    <w:p>
      <w:pPr>
        <w:spacing w:before="0" w:after="140" w:line="317" w:lineRule="auto"/>
      </w:pPr>
      <w:r>
        <w:rPr>
          <w:rFonts w:ascii="Microsoft YaHei" w:hAnsi="Microsoft YaHei" w:eastAsia="Microsoft YaHei"/>
          <w:color w:val="101820"/>
          <w:sz w:val="21"/>
        </w:rPr>
        <w:t>即使传播相位被补偿，不同邻居仍可能存在共同复相位偏差。代码对每个极化×UE 组构造 16×16 的归一化复 Gram 相干矩阵，取最大特征值对应的特征向量作为邻居相位参考；固定第一个分量相位为 0，再以 0.2 强度加入克里金权重。</w:t>
      </w:r>
    </w:p>
    <w:p>
      <w:pPr>
        <w:spacing w:before="80" w:after="160" w:line="276" w:lineRule="auto"/>
        <w:ind w:left="317" w:right="259"/>
        <w:shd w:fill="F2F4F7"/>
      </w:pPr>
      <w:r>
        <w:rPr>
          <w:rFonts w:ascii="Microsoft YaHei" w:hAnsi="Microsoft YaHei" w:eastAsia="Microsoft YaHei"/>
          <w:b/>
          <w:color w:val="1473E6"/>
          <w:sz w:val="19"/>
        </w:rPr>
        <w:t>相位同步</w:t>
        <w:br/>
      </w:r>
      <w:r>
        <w:rPr>
          <w:rFonts w:ascii="Consolas" w:hAnsi="Consolas" w:eastAsia="Consolas"/>
          <w:color w:val="101820"/>
          <w:sz w:val="19"/>
        </w:rPr>
        <w:t>G_kl = &lt;H_k,H_l&gt; / sqrt(&lt;H_k,H_k&gt;&lt;H_l,H_l&gt;)</w:t>
        <w:br/>
        <w:t>phase_sync = principal_eigenvector(G)</w:t>
      </w:r>
    </w:p>
    <w:p>
      <w:pPr>
        <w:pStyle w:val="Heading2"/>
      </w:pPr>
      <w:r>
        <w:t>10.5 复数初值</w:t>
      </w:r>
    </w:p>
    <w:p>
      <w:pPr>
        <w:spacing w:before="80" w:after="160" w:line="276" w:lineRule="auto"/>
        <w:ind w:left="317" w:right="259"/>
        <w:shd w:fill="F2F4F7"/>
      </w:pPr>
      <w:r>
        <w:rPr>
          <w:rFonts w:ascii="Microsoft YaHei" w:hAnsi="Microsoft YaHei" w:eastAsia="Microsoft YaHei"/>
          <w:b/>
          <w:color w:val="1473E6"/>
          <w:sz w:val="19"/>
        </w:rPr>
        <w:t>分组复数插值</w:t>
        <w:br/>
      </w:r>
      <w:r>
        <w:rPr>
          <w:rFonts w:ascii="Consolas" w:hAnsi="Consolas" w:eastAsia="Consolas"/>
          <w:color w:val="101820"/>
          <w:sz w:val="19"/>
        </w:rPr>
        <w:t>H_direct = sum_k complex_weight(k,p,u) * adjusted_neighbor_channel(k,p,u)</w:t>
      </w:r>
    </w:p>
    <w:p>
      <w:pPr>
        <w:spacing w:before="160" w:after="40" w:line="264" w:lineRule="auto"/>
      </w:pPr>
      <w:r>
        <w:rPr>
          <w:rFonts w:ascii="Microsoft YaHei" w:hAnsi="Microsoft YaHei" w:eastAsia="Microsoft YaHei"/>
          <w:color w:val="5B6673"/>
          <w:sz w:val="17"/>
        </w:rPr>
        <w:t>代码依据：predict.py 第 481-660 行、Round1_Test_Channel.json</w:t>
      </w:r>
    </w:p>
    <w:p>
      <w:pPr>
        <w:keepNext/>
        <w:spacing w:before="240" w:after="100" w:line="240" w:lineRule="auto"/>
      </w:pPr>
      <w:r>
        <w:rPr>
          <w:rFonts w:ascii="Microsoft YaHei" w:hAnsi="Microsoft YaHei" w:eastAsia="Microsoft YaHei"/>
          <w:b/>
          <w:color w:val="1473E6"/>
          <w:sz w:val="21"/>
        </w:rPr>
        <w:t>CHAPTER 11</w:t>
      </w:r>
    </w:p>
    <w:p>
      <w:pPr>
        <w:pStyle w:val="Heading1"/>
        <w:keepNext/>
        <w:spacing w:before="0" w:after="160" w:line="240" w:lineRule="auto"/>
      </w:pPr>
      <w:r>
        <w:rPr>
          <w:rFonts w:ascii="Microsoft YaHei" w:hAnsi="Microsoft YaHei" w:eastAsia="Microsoft YaHei"/>
          <w:b/>
          <w:color w:val="101820"/>
          <w:sz w:val="38"/>
        </w:rPr>
        <w:t>角域/时延域交替投影</w:t>
      </w:r>
    </w:p>
    <w:p>
      <w:pPr>
        <w:keepNext/>
        <w:spacing w:before="0" w:after="280" w:line="288" w:lineRule="auto"/>
      </w:pPr>
      <w:r>
        <w:rPr>
          <w:rFonts w:ascii="Microsoft YaHei" w:hAnsi="Microsoft YaHei" w:eastAsia="Microsoft YaHei"/>
          <w:color w:val="5B6673"/>
          <w:sz w:val="22"/>
        </w:rPr>
        <w:t>交替投影只替换傅里叶幅度，尽量保留复相位；随后与物理初值融合，防止 NMSE 退化。</w:t>
      </w:r>
    </w:p>
    <w:p>
      <w:pPr>
        <w:pStyle w:val="Heading2"/>
      </w:pPr>
      <w:r>
        <w:t>11.1 紧凑谱如何扩展</w:t>
      </w:r>
    </w:p>
    <w:p>
      <w:pPr>
        <w:spacing w:before="0" w:after="140" w:line="317" w:lineRule="auto"/>
      </w:pPr>
      <w:r>
        <w:rPr>
          <w:rFonts w:ascii="Microsoft YaHei" w:hAnsi="Microsoft YaHei" w:eastAsia="Microsoft YaHei"/>
          <w:color w:val="101820"/>
          <w:sz w:val="21"/>
        </w:rPr>
        <w:t>PAS 1,024 维恢复为 256×4，并沿 192 子载波复制；PDP 1,536 维恢复为 2×4×192，并在每个极化的 16×8 阵列单元间复制。随后按评分向量归一化，使两类目标能量兼容。</w:t>
      </w:r>
    </w:p>
    <w:p>
      <w:pPr>
        <w:pStyle w:val="Heading2"/>
      </w:pPr>
      <w:r>
        <w:t>11.2 一次幅度替换</w:t>
      </w:r>
    </w:p>
    <w:p>
      <w:pPr>
        <w:spacing w:before="80" w:after="160" w:line="276" w:lineRule="auto"/>
        <w:ind w:left="317" w:right="259"/>
        <w:shd w:fill="F2F4F7"/>
      </w:pPr>
      <w:r>
        <w:rPr>
          <w:rFonts w:ascii="Microsoft YaHei" w:hAnsi="Microsoft YaHei" w:eastAsia="Microsoft YaHei"/>
          <w:b/>
          <w:color w:val="1473E6"/>
          <w:sz w:val="19"/>
        </w:rPr>
        <w:t>保相位幅度投影</w:t>
        <w:br/>
      </w:r>
      <w:r>
        <w:rPr>
          <w:rFonts w:ascii="Consolas" w:hAnsi="Consolas" w:eastAsia="Consolas"/>
          <w:color w:val="101820"/>
          <w:sz w:val="19"/>
        </w:rPr>
        <w:t>Z = FFT(H)</w:t>
        <w:br/>
        <w:t>A_new = (1-relaxation)*abs(Z) + relaxation*sqrt(target_power)</w:t>
        <w:br/>
        <w:t>H_new = IFFT(A_new * Z/max(abs(Z),eps))</w:t>
      </w:r>
    </w:p>
    <w:p>
      <w:pPr>
        <w:spacing w:before="0" w:after="140" w:line="317" w:lineRule="auto"/>
      </w:pPr>
      <w:r>
        <w:rPr>
          <w:rFonts w:ascii="Microsoft YaHei" w:hAnsi="Microsoft YaHei" w:eastAsia="Microsoft YaHei"/>
          <w:color w:val="101820"/>
          <w:sz w:val="21"/>
        </w:rPr>
        <w:t>v50 每轮先在基站阵列轴匹配 PAS，再在子载波轴匹配 PDP；共 10 轮，relaxation=0.75。预测 PAS/PDP 不一定完全兼容，因此不是无限迭代。五折搜索表明 10 次优于 20、40、80 次。</w:t>
      </w:r>
    </w:p>
    <w:p>
      <w:pPr>
        <w:pStyle w:val="Heading2"/>
      </w:pPr>
      <w:r>
        <w:t>11.3 与物理初值融合</w:t>
      </w:r>
    </w:p>
    <w:p>
      <w:pPr>
        <w:spacing w:before="0" w:after="140" w:line="317" w:lineRule="auto"/>
      </w:pPr>
      <w:r>
        <w:rPr>
          <w:rFonts w:ascii="Microsoft YaHei" w:hAnsi="Microsoft YaHei" w:eastAsia="Microsoft YaHei"/>
          <w:color w:val="101820"/>
          <w:sz w:val="21"/>
        </w:rPr>
        <w:t>投影结果先缩放到与 H_direct 相同总能量，再使用 direct_blend=0.12 混入物理初值。投影负责谱形状，H_direct 负责相位连续性和 NMSE 稳定。</w:t>
      </w:r>
    </w:p>
    <w:p>
      <w:pPr>
        <w:spacing w:before="160" w:after="40" w:line="264" w:lineRule="auto"/>
      </w:pPr>
      <w:r>
        <w:rPr>
          <w:rFonts w:ascii="Microsoft YaHei" w:hAnsi="Microsoft YaHei" w:eastAsia="Microsoft YaHei"/>
          <w:color w:val="5B6673"/>
          <w:sz w:val="17"/>
        </w:rPr>
        <w:t>代码依据：physical_ai/features.py、physical_ai/spectral.py、predict.py::reconstruct_batch</w:t>
      </w:r>
    </w:p>
    <w:p>
      <w:pPr>
        <w:keepNext/>
        <w:spacing w:before="240" w:after="100" w:line="240" w:lineRule="auto"/>
      </w:pPr>
      <w:r>
        <w:rPr>
          <w:rFonts w:ascii="Microsoft YaHei" w:hAnsi="Microsoft YaHei" w:eastAsia="Microsoft YaHei"/>
          <w:b/>
          <w:color w:val="1473E6"/>
          <w:sz w:val="21"/>
        </w:rPr>
        <w:t>CHAPTER 12</w:t>
      </w:r>
    </w:p>
    <w:p>
      <w:pPr>
        <w:pStyle w:val="Heading1"/>
        <w:keepNext/>
        <w:spacing w:before="0" w:after="160" w:line="240" w:lineRule="auto"/>
      </w:pPr>
      <w:r>
        <w:rPr>
          <w:rFonts w:ascii="Microsoft YaHei" w:hAnsi="Microsoft YaHei" w:eastAsia="Microsoft YaHei"/>
          <w:b/>
          <w:color w:val="101820"/>
          <w:sz w:val="38"/>
        </w:rPr>
        <w:t>能量与复数尺度校准</w:t>
      </w:r>
    </w:p>
    <w:p>
      <w:pPr>
        <w:keepNext/>
        <w:spacing w:before="0" w:after="280" w:line="288" w:lineRule="auto"/>
      </w:pPr>
      <w:r>
        <w:rPr>
          <w:rFonts w:ascii="Microsoft YaHei" w:hAnsi="Microsoft YaHei" w:eastAsia="Microsoft YaHei"/>
          <w:color w:val="5B6673"/>
          <w:sz w:val="22"/>
        </w:rPr>
        <w:t>谱余弦相似度对整体尺度不敏感，但 NMSE 对尺度和相位偏差敏感，因此需要单独校准。</w:t>
      </w:r>
    </w:p>
    <w:p>
      <w:pPr>
        <w:pStyle w:val="Heading2"/>
      </w:pPr>
      <w:r>
        <w:t>12.1 总能量校正</w:t>
      </w:r>
    </w:p>
    <w:p>
      <w:pPr>
        <w:spacing w:before="0" w:after="140" w:line="317" w:lineRule="auto"/>
      </w:pPr>
      <w:r>
        <w:rPr>
          <w:rFonts w:ascii="Microsoft YaHei" w:hAnsi="Microsoft YaHei" w:eastAsia="Microsoft YaHei"/>
          <w:color w:val="101820"/>
          <w:sz w:val="21"/>
        </w:rPr>
        <w:t>取最近 4 个邻居总能量的几何平均作为局部能量参考，并以 gamma=0.2 的温和指数修正输出。几何平均比算术平均更不容易被极端大能量样本支配。</w:t>
      </w:r>
    </w:p>
    <w:p>
      <w:pPr>
        <w:pStyle w:val="Heading2"/>
      </w:pPr>
      <w:r>
        <w:t>12.2 极化×UE 分组能量</w:t>
      </w:r>
    </w:p>
    <w:p>
      <w:pPr>
        <w:spacing w:before="0" w:after="140" w:line="317" w:lineRule="auto"/>
      </w:pPr>
      <w:r>
        <w:rPr>
          <w:rFonts w:ascii="Microsoft YaHei" w:hAnsi="Microsoft YaHei" w:eastAsia="Microsoft YaHei"/>
          <w:color w:val="101820"/>
          <w:sz w:val="21"/>
        </w:rPr>
        <w:t>训练信道预先统计 2×4 个组的能量比例。推理时在 64 邻居上按距离 -4 次方插值其对数，再指数还原为几何平均。根据最近邻距离在 legacy patch 与 endpoint/material 高级地图度量之间切换，并以 0.3 或中距离 0.5 的强度修正。</w:t>
      </w:r>
    </w:p>
    <w:p>
      <w:pPr>
        <w:pStyle w:val="Heading2"/>
      </w:pPr>
      <w:r>
        <w:t>12.3 多层复数校准</w:t>
      </w:r>
    </w:p>
    <w:p>
      <w:pPr>
        <w:pStyle w:val="ListBullet"/>
      </w:pPr>
      <w:r>
        <w:rPr>
          <w:rFonts w:ascii="Microsoft YaHei" w:hAnsi="Microsoft YaHei" w:eastAsia="Microsoft YaHei"/>
          <w:color w:val="101820"/>
          <w:sz w:val="21"/>
        </w:rPr>
        <w:t>全局复数尺度约 0.794559 - 0.004368j；</w:t>
      </w:r>
    </w:p>
    <w:p>
      <w:pPr>
        <w:pStyle w:val="ListBullet"/>
      </w:pPr>
      <w:r>
        <w:rPr>
          <w:rFonts w:ascii="Microsoft YaHei" w:hAnsi="Microsoft YaHei" w:eastAsia="Microsoft YaHei"/>
          <w:color w:val="101820"/>
          <w:sz w:val="21"/>
        </w:rPr>
        <w:t>advanced_rbf 逐样本标量校准，输入位置、地图、最近邻距离、总能量和组能量比例；</w:t>
      </w:r>
    </w:p>
    <w:p>
      <w:pPr>
        <w:pStyle w:val="ListBullet"/>
      </w:pPr>
      <w:r>
        <w:rPr>
          <w:rFonts w:ascii="Microsoft YaHei" w:hAnsi="Microsoft YaHei" w:eastAsia="Microsoft YaHei"/>
          <w:color w:val="101820"/>
          <w:sz w:val="21"/>
        </w:rPr>
        <w:t>三个局部物理度量的复残差按 0.1/0.7/0.2 融合，总残差幅度裁剪到 0.1；</w:t>
      </w:r>
    </w:p>
    <w:p>
      <w:pPr>
        <w:pStyle w:val="ListBullet"/>
      </w:pPr>
      <w:r>
        <w:rPr>
          <w:rFonts w:ascii="Microsoft YaHei" w:hAnsi="Microsoft YaHei" w:eastAsia="Microsoft YaHei"/>
          <w:color w:val="101820"/>
          <w:sz w:val="21"/>
        </w:rPr>
        <w:t>再加入 10% 强度的 UE 级复数残差。逐 UE 复数尺度不改变该 UE 内归一化 PAS/PDP 形状，主要改善 NMSE。</w:t>
      </w:r>
    </w:p>
    <w:p>
      <w:pPr>
        <w:spacing w:before="160" w:after="40" w:line="264" w:lineRule="auto"/>
      </w:pPr>
      <w:r>
        <w:rPr>
          <w:rFonts w:ascii="Microsoft YaHei" w:hAnsi="Microsoft YaHei" w:eastAsia="Microsoft YaHei"/>
          <w:color w:val="5B6673"/>
          <w:sz w:val="17"/>
        </w:rPr>
        <w:t>代码依据：predict.py、physical_ai/scalar_calibration.py、physical_ai/local_calibration.py</w:t>
      </w:r>
    </w:p>
    <w:p>
      <w:pPr>
        <w:keepNext/>
        <w:spacing w:before="240" w:after="100" w:line="240" w:lineRule="auto"/>
      </w:pPr>
      <w:r>
        <w:rPr>
          <w:rFonts w:ascii="Microsoft YaHei" w:hAnsi="Microsoft YaHei" w:eastAsia="Microsoft YaHei"/>
          <w:b/>
          <w:color w:val="1473E6"/>
          <w:sz w:val="21"/>
        </w:rPr>
        <w:t>CHAPTER 13</w:t>
      </w:r>
    </w:p>
    <w:p>
      <w:pPr>
        <w:pStyle w:val="Heading1"/>
        <w:keepNext/>
        <w:spacing w:before="0" w:after="160" w:line="240" w:lineRule="auto"/>
      </w:pPr>
      <w:r>
        <w:rPr>
          <w:rFonts w:ascii="Microsoft YaHei" w:hAnsi="Microsoft YaHei" w:eastAsia="Microsoft YaHei"/>
          <w:b/>
          <w:color w:val="101820"/>
          <w:sz w:val="38"/>
        </w:rPr>
        <w:t>局部谱修正与四动作门控</w:t>
      </w:r>
    </w:p>
    <w:p>
      <w:pPr>
        <w:keepNext/>
        <w:spacing w:before="0" w:after="280" w:line="288" w:lineRule="auto"/>
      </w:pPr>
      <w:r>
        <w:rPr>
          <w:rFonts w:ascii="Microsoft YaHei" w:hAnsi="Microsoft YaHei" w:eastAsia="Microsoft YaHei"/>
          <w:color w:val="5B6673"/>
          <w:sz w:val="22"/>
        </w:rPr>
        <w:t>并非所有测试点都需要同样的 PAS/PDP 修正；v50 按样本决定不修、修 PAS、修 PDP 或同时修。</w:t>
      </w:r>
    </w:p>
    <w:p>
      <w:pPr>
        <w:pStyle w:val="Heading2"/>
      </w:pPr>
      <w:r>
        <w:t>13.1 PAS/PDP 局部修正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3600"/>
        <w:gridCol w:w="900"/>
        <w:gridCol w:w="3760"/>
      </w:tblGrid>
      <w:tr>
        <w:tc>
          <w:tcPr>
            <w:tcW w:type="dxa" w:w="1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101820"/>
                <w:sz w:val="19"/>
              </w:rPr>
              <w:t>分支</w:t>
            </w:r>
          </w:p>
        </w:tc>
        <w:tc>
          <w:tcPr>
            <w:tcW w:type="dxa" w:w="3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101820"/>
                <w:sz w:val="19"/>
              </w:rPr>
              <w:t>物理度量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101820"/>
                <w:sz w:val="19"/>
              </w:rPr>
              <w:t>邻居</w:t>
            </w:r>
          </w:p>
        </w:tc>
        <w:tc>
          <w:tcPr>
            <w:tcW w:type="dxa" w:w="3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101820"/>
                <w:sz w:val="19"/>
              </w:rPr>
              <w:t>门槛与强度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01820"/>
                <w:sz w:val="18"/>
              </w:rPr>
              <w:t>PAS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01820"/>
                <w:sz w:val="18"/>
              </w:rPr>
              <w:t>material-center-multiscale_s3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01820"/>
                <w:sz w:val="18"/>
              </w:rPr>
              <w:t>4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01820"/>
                <w:sz w:val="18"/>
              </w:rPr>
              <w:t>consensus≥0.7332865，target 强度 0.1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01820"/>
                <w:sz w:val="18"/>
              </w:rPr>
              <w:t>PDP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01820"/>
                <w:sz w:val="18"/>
              </w:rPr>
              <w:t>endpoint-far_s4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01820"/>
                <w:sz w:val="18"/>
              </w:rPr>
              <w:t>24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01820"/>
                <w:sz w:val="18"/>
              </w:rPr>
              <w:t>agreement≤0.8193696，target 强度 0.1</w:t>
            </w:r>
          </w:p>
        </w:tc>
      </w:tr>
    </w:tbl>
    <w:p>
      <w:pPr>
        <w:spacing w:after="0"/>
      </w:pPr>
    </w:p>
    <w:p>
      <w:pPr>
        <w:spacing w:before="0" w:after="140" w:line="317" w:lineRule="auto"/>
      </w:pPr>
      <w:r>
        <w:rPr>
          <w:rFonts w:ascii="Microsoft YaHei" w:hAnsi="Microsoft YaHei" w:eastAsia="Microsoft YaHei"/>
          <w:color w:val="101820"/>
          <w:sz w:val="21"/>
        </w:rPr>
        <w:t>局部修正先把预测谱单位化，再与邻居折外目标比较。agreement 表示预测与局部目标方向一致程度，consensus 表示局部目标向量的范数，delta 表示二者差异。只有门槛满足时才把预测向局部目标移动 10%。</w:t>
      </w:r>
    </w:p>
    <w:p>
      <w:pPr>
        <w:pStyle w:val="Heading2"/>
      </w:pPr>
      <w:r>
        <w:t>13.2 四动作门控如何选择</w:t>
      </w:r>
    </w:p>
    <w:p>
      <w:pPr>
        <w:spacing w:before="0" w:after="140" w:line="317" w:lineRule="auto"/>
      </w:pPr>
      <w:r>
        <w:rPr>
          <w:rFonts w:ascii="Microsoft YaHei" w:hAnsi="Microsoft YaHei" w:eastAsia="Microsoft YaHei"/>
          <w:color w:val="101820"/>
          <w:sz w:val="21"/>
        </w:rPr>
        <w:t>离线五折统计为每个空间参考点保存三种非空动作的联合收益：仅 PAS、仅 PDP、PAS+PDP；none 的收益定义为 0。推理时使用两种几何从参考点插值动作收益：主几何是 2×2 矩阵变换后的 XY、K=7；次几何是 [x,0.5y]、K=8。两者按 0.37/0.63 融合，并对三个动作加入 [0,0.00012,0.000045] 的偏置。</w:t>
      </w:r>
    </w:p>
    <w:p>
      <w:pPr>
        <w:spacing w:before="80" w:after="160" w:line="276" w:lineRule="auto"/>
        <w:ind w:left="317" w:right="259"/>
        <w:shd w:fill="F2F4F7"/>
      </w:pPr>
      <w:r>
        <w:rPr>
          <w:rFonts w:ascii="Microsoft YaHei" w:hAnsi="Microsoft YaHei" w:eastAsia="Microsoft YaHei"/>
          <w:b/>
          <w:color w:val="1473E6"/>
          <w:sz w:val="19"/>
        </w:rPr>
        <w:t>动作价值</w:t>
        <w:br/>
      </w:r>
      <w:r>
        <w:rPr>
          <w:rFonts w:ascii="Consolas" w:hAnsi="Consolas" w:eastAsia="Consolas"/>
          <w:color w:val="101820"/>
          <w:sz w:val="19"/>
        </w:rPr>
        <w:t>value(a) = 0.37*value_primary(a) + 0.63*value_secondary(a) + bias(a)</w:t>
        <w:br/>
        <w:t>action = argmax_a value(a)</w:t>
      </w:r>
    </w:p>
    <w:p>
      <w:pPr>
        <w:spacing w:before="0" w:after="140" w:line="317" w:lineRule="auto"/>
      </w:pPr>
      <w:r>
        <w:rPr>
          <w:rFonts w:ascii="Microsoft YaHei" w:hAnsi="Microsoft YaHei" w:eastAsia="Microsoft YaHei"/>
          <w:color w:val="101820"/>
          <w:sz w:val="21"/>
        </w:rPr>
        <w:t>模型按最大动作收益从高到低选择约 93% 的测试点执行修正，其余保持 none。动作编号 1/3 会开启 PAS gate，动作编号 2/3 会开启 PDP gate。</w:t>
      </w:r>
    </w:p>
    <w:p>
      <w:pPr>
        <w:spacing w:before="100" w:after="200" w:line="300" w:lineRule="auto"/>
        <w:ind w:left="230" w:right="144"/>
        <w:shd w:fill="EEF5FC"/>
        <w:pBdr>
          <w:left w:val="single" w:sz="18" w:space="8" w:color="C23B3B"/>
        </w:pBdr>
      </w:pPr>
      <w:r>
        <w:rPr>
          <w:rFonts w:ascii="Microsoft YaHei" w:hAnsi="Microsoft YaHei" w:eastAsia="Microsoft YaHei"/>
          <w:b/>
          <w:color w:val="C23B3B"/>
          <w:sz w:val="20"/>
        </w:rPr>
        <w:t>为什么需要 none</w:t>
        <w:br/>
      </w:r>
      <w:r>
        <w:rPr>
          <w:rFonts w:ascii="Microsoft YaHei" w:hAnsi="Microsoft YaHei" w:eastAsia="Microsoft YaHei"/>
          <w:color w:val="101820"/>
          <w:sz w:val="21"/>
        </w:rPr>
        <w:t>若强制所有点做谱修正，局部谱预测已经准确的样本可能被较差的邻域目标拉走，从而同时损害谱指标和 NMSE。</w:t>
      </w:r>
    </w:p>
    <w:p>
      <w:pPr>
        <w:spacing w:before="160" w:after="40" w:line="264" w:lineRule="auto"/>
      </w:pPr>
      <w:r>
        <w:rPr>
          <w:rFonts w:ascii="Microsoft YaHei" w:hAnsi="Microsoft YaHei" w:eastAsia="Microsoft YaHei"/>
          <w:color w:val="5B6673"/>
          <w:sz w:val="17"/>
        </w:rPr>
        <w:t>代码依据：physical_ai/spectral_calibration.py::LocalSpectralCorrection.apply、Round1_Test_Channel.json</w:t>
      </w:r>
    </w:p>
    <w:p>
      <w:pPr>
        <w:keepNext/>
        <w:spacing w:before="240" w:after="100" w:line="240" w:lineRule="auto"/>
      </w:pPr>
      <w:r>
        <w:rPr>
          <w:rFonts w:ascii="Microsoft YaHei" w:hAnsi="Microsoft YaHei" w:eastAsia="Microsoft YaHei"/>
          <w:b/>
          <w:color w:val="1473E6"/>
          <w:sz w:val="21"/>
        </w:rPr>
        <w:t>CHAPTER 14</w:t>
      </w:r>
    </w:p>
    <w:p>
      <w:pPr>
        <w:pStyle w:val="Heading1"/>
        <w:keepNext/>
        <w:spacing w:before="0" w:after="160" w:line="240" w:lineRule="auto"/>
      </w:pPr>
      <w:r>
        <w:rPr>
          <w:rFonts w:ascii="Microsoft YaHei" w:hAnsi="Microsoft YaHei" w:eastAsia="Microsoft YaHei"/>
          <w:b/>
          <w:color w:val="101820"/>
          <w:sz w:val="38"/>
        </w:rPr>
        <w:t>以一个测试点为例走完整流程</w:t>
      </w:r>
    </w:p>
    <w:p>
      <w:pPr>
        <w:keepNext/>
        <w:spacing w:before="0" w:after="280" w:line="288" w:lineRule="auto"/>
      </w:pPr>
      <w:r>
        <w:rPr>
          <w:rFonts w:ascii="Microsoft YaHei" w:hAnsi="Microsoft YaHei" w:eastAsia="Microsoft YaHei"/>
          <w:color w:val="5B6673"/>
          <w:sz w:val="22"/>
        </w:rPr>
        <w:t>把所有模块串起来，理解一个位置如何一步步变成完整复信道。</w:t>
      </w:r>
    </w:p>
    <w:p>
      <w:pPr>
        <w:spacing w:before="0" w:after="80" w:line="288" w:lineRule="auto"/>
        <w:ind w:left="461" w:hanging="346"/>
      </w:pPr>
      <w:r>
        <w:rPr>
          <w:rFonts w:ascii="Microsoft YaHei" w:hAnsi="Microsoft YaHei" w:eastAsia="Microsoft YaHei"/>
          <w:color w:val="101820"/>
          <w:sz w:val="21"/>
        </w:rPr>
        <w:t>1.  读取测试坐标 q=(x,y,z)，在 2 m 地图栅格上查询基础上下文和 209 维高级地图描述。</w:t>
      </w:r>
    </w:p>
    <w:p>
      <w:pPr>
        <w:spacing w:before="0" w:after="80" w:line="288" w:lineRule="auto"/>
        <w:ind w:left="461" w:hanging="346"/>
      </w:pPr>
      <w:r>
        <w:rPr>
          <w:rFonts w:ascii="Microsoft YaHei" w:hAnsi="Microsoft YaHei" w:eastAsia="Microsoft YaHei"/>
          <w:color w:val="101820"/>
          <w:sz w:val="21"/>
        </w:rPr>
        <w:t>2.  构造 patch、all、summary 等多个嵌入；在每种专家配置下用 cKDTree 找 16/24/32 个邻居。</w:t>
      </w:r>
    </w:p>
    <w:p>
      <w:pPr>
        <w:spacing w:before="0" w:after="80" w:line="288" w:lineRule="auto"/>
        <w:ind w:left="461" w:hanging="346"/>
      </w:pPr>
      <w:r>
        <w:rPr>
          <w:rFonts w:ascii="Microsoft YaHei" w:hAnsi="Microsoft YaHei" w:eastAsia="Microsoft YaHei"/>
          <w:color w:val="101820"/>
          <w:sz w:val="21"/>
        </w:rPr>
        <w:t>3.  对每个专家计算局部带宽、邻居协方差、查询协方差并解普通克里金增广方程，得到 15 个紧凑谱预测。</w:t>
      </w:r>
    </w:p>
    <w:p>
      <w:pPr>
        <w:spacing w:before="0" w:after="80" w:line="288" w:lineRule="auto"/>
        <w:ind w:left="461" w:hanging="346"/>
      </w:pPr>
      <w:r>
        <w:rPr>
          <w:rFonts w:ascii="Microsoft YaHei" w:hAnsi="Microsoft YaHei" w:eastAsia="Microsoft YaHei"/>
          <w:color w:val="101820"/>
          <w:sz w:val="21"/>
        </w:rPr>
        <w:t>4.  在联合训练/测试图上对 15 个预测进行 alpha=0.1 的空间传播。</w:t>
      </w:r>
    </w:p>
    <w:p>
      <w:pPr>
        <w:spacing w:before="0" w:after="80" w:line="288" w:lineRule="auto"/>
        <w:ind w:left="461" w:hanging="346"/>
      </w:pPr>
      <w:r>
        <w:rPr>
          <w:rFonts w:ascii="Microsoft YaHei" w:hAnsi="Microsoft YaHei" w:eastAsia="Microsoft YaHei"/>
          <w:color w:val="101820"/>
          <w:sz w:val="21"/>
        </w:rPr>
        <w:t>5.  对 4 个 PAS 组与 8 个 PDP 组，结合基础权重、位置条件和专家分歧分别 softmax 融合。</w:t>
      </w:r>
    </w:p>
    <w:p>
      <w:pPr>
        <w:spacing w:before="0" w:after="80" w:line="288" w:lineRule="auto"/>
        <w:ind w:left="461" w:hanging="346"/>
      </w:pPr>
      <w:r>
        <w:rPr>
          <w:rFonts w:ascii="Microsoft YaHei" w:hAnsi="Microsoft YaHei" w:eastAsia="Microsoft YaHei"/>
          <w:color w:val="101820"/>
          <w:sz w:val="21"/>
        </w:rPr>
        <w:t>6.  在原始位置空间找 16 个相位邻居，做径向载波相位、阵列导向和局部 Gram 相位同步。</w:t>
      </w:r>
    </w:p>
    <w:p>
      <w:pPr>
        <w:spacing w:before="0" w:after="80" w:line="288" w:lineRule="auto"/>
        <w:ind w:left="461" w:hanging="346"/>
      </w:pPr>
      <w:r>
        <w:rPr>
          <w:rFonts w:ascii="Microsoft YaHei" w:hAnsi="Microsoft YaHei" w:eastAsia="Microsoft YaHei"/>
          <w:color w:val="101820"/>
          <w:sz w:val="21"/>
        </w:rPr>
        <w:t>7.  对 8 个极化×UE 组使用不同普通克里金权重，求和得到 H_direct。</w:t>
      </w:r>
    </w:p>
    <w:p>
      <w:pPr>
        <w:spacing w:before="0" w:after="80" w:line="288" w:lineRule="auto"/>
        <w:ind w:left="461" w:hanging="346"/>
      </w:pPr>
      <w:r>
        <w:rPr>
          <w:rFonts w:ascii="Microsoft YaHei" w:hAnsi="Microsoft YaHei" w:eastAsia="Microsoft YaHei"/>
          <w:color w:val="101820"/>
          <w:sz w:val="21"/>
        </w:rPr>
        <w:t>8.  把紧凑谱扩展为目标 PAS/PDP，执行 10 轮、0.75 松弛的角域/时延域幅度替换。</w:t>
      </w:r>
    </w:p>
    <w:p>
      <w:pPr>
        <w:spacing w:before="0" w:after="80" w:line="288" w:lineRule="auto"/>
        <w:ind w:left="461" w:hanging="346"/>
      </w:pPr>
      <w:r>
        <w:rPr>
          <w:rFonts w:ascii="Microsoft YaHei" w:hAnsi="Microsoft YaHei" w:eastAsia="Microsoft YaHei"/>
          <w:color w:val="101820"/>
          <w:sz w:val="21"/>
        </w:rPr>
        <w:t>9.  把投影结果缩放并混回 12% H_direct，再做总能量和 2×4 分组能量校正。</w:t>
      </w:r>
    </w:p>
    <w:p>
      <w:pPr>
        <w:spacing w:before="0" w:after="80" w:line="288" w:lineRule="auto"/>
        <w:ind w:left="461" w:hanging="346"/>
      </w:pPr>
      <w:r>
        <w:rPr>
          <w:rFonts w:ascii="Microsoft YaHei" w:hAnsi="Microsoft YaHei" w:eastAsia="Microsoft YaHei"/>
          <w:color w:val="101820"/>
          <w:sz w:val="21"/>
        </w:rPr>
        <w:t>10.  应用全局、逐样本与逐 UE 复数校准；根据四动作门控决定是否局部修 PAS/PDP。</w:t>
      </w:r>
    </w:p>
    <w:p>
      <w:pPr>
        <w:spacing w:before="0" w:after="80" w:line="288" w:lineRule="auto"/>
        <w:ind w:left="461" w:hanging="346"/>
      </w:pPr>
      <w:r>
        <w:rPr>
          <w:rFonts w:ascii="Microsoft YaHei" w:hAnsi="Microsoft YaHei" w:eastAsia="Microsoft YaHei"/>
          <w:color w:val="101820"/>
          <w:sz w:val="21"/>
        </w:rPr>
        <w:t>11.  写入 Round1_Test_Channel.npy 对应行，最后验证形状、类型、有限值、非全零和谱探针。</w:t>
      </w:r>
    </w:p>
    <w:p>
      <w:pPr>
        <w:spacing w:before="100" w:after="200" w:line="300" w:lineRule="auto"/>
        <w:ind w:left="230" w:right="144"/>
        <w:shd w:fill="EEF5FC"/>
        <w:pBdr>
          <w:left w:val="single" w:sz="18" w:space="8" w:color="16835A"/>
        </w:pBdr>
      </w:pPr>
      <w:r>
        <w:rPr>
          <w:rFonts w:ascii="Microsoft YaHei" w:hAnsi="Microsoft YaHei" w:eastAsia="Microsoft YaHei"/>
          <w:b/>
          <w:color w:val="16835A"/>
          <w:sz w:val="20"/>
        </w:rPr>
        <w:t>一句话复述</w:t>
        <w:br/>
      </w:r>
      <w:r>
        <w:rPr>
          <w:rFonts w:ascii="Microsoft YaHei" w:hAnsi="Microsoft YaHei" w:eastAsia="Microsoft YaHei"/>
          <w:color w:val="101820"/>
          <w:sz w:val="21"/>
        </w:rPr>
        <w:t>点云决定“哪些训练点真的相似”，克里金决定“每个邻居贡献多少”，多专家决定“哪套空间规律适合当前谱组”，相位重建决定“如何把谱恢复成复数信道”，门控决定“哪些样本值得继续修正”。</w:t>
      </w:r>
    </w:p>
    <w:p>
      <w:pPr>
        <w:keepNext/>
        <w:spacing w:before="240" w:after="100" w:line="240" w:lineRule="auto"/>
      </w:pPr>
      <w:r>
        <w:rPr>
          <w:rFonts w:ascii="Microsoft YaHei" w:hAnsi="Microsoft YaHei" w:eastAsia="Microsoft YaHei"/>
          <w:b/>
          <w:color w:val="1473E6"/>
          <w:sz w:val="21"/>
        </w:rPr>
        <w:t>CHAPTER 15</w:t>
      </w:r>
    </w:p>
    <w:p>
      <w:pPr>
        <w:pStyle w:val="Heading1"/>
        <w:keepNext/>
        <w:spacing w:before="0" w:after="160" w:line="240" w:lineRule="auto"/>
      </w:pPr>
      <w:r>
        <w:rPr>
          <w:rFonts w:ascii="Microsoft YaHei" w:hAnsi="Microsoft YaHei" w:eastAsia="Microsoft YaHei"/>
          <w:b/>
          <w:color w:val="101820"/>
          <w:sz w:val="38"/>
        </w:rPr>
        <w:t>训练、五折验证与防泄漏</w:t>
      </w:r>
    </w:p>
    <w:p>
      <w:pPr>
        <w:keepNext/>
        <w:spacing w:before="0" w:after="280" w:line="288" w:lineRule="auto"/>
      </w:pPr>
      <w:r>
        <w:rPr>
          <w:rFonts w:ascii="Microsoft YaHei" w:hAnsi="Microsoft YaHei" w:eastAsia="Microsoft YaHei"/>
          <w:color w:val="5B6673"/>
          <w:sz w:val="22"/>
        </w:rPr>
        <w:t>最终数字来自固定五折、每折 200 样本的严格折外流程。</w:t>
      </w:r>
    </w:p>
    <w:p>
      <w:pPr>
        <w:pStyle w:val="Heading2"/>
      </w:pPr>
      <w:r>
        <w:t>15.1 哪些东西必须折外</w:t>
      </w:r>
    </w:p>
    <w:p>
      <w:pPr>
        <w:pStyle w:val="ListBullet"/>
      </w:pPr>
      <w:r>
        <w:rPr>
          <w:rFonts w:ascii="Microsoft YaHei" w:hAnsi="Microsoft YaHei" w:eastAsia="Microsoft YaHei"/>
          <w:color w:val="101820"/>
          <w:sz w:val="21"/>
        </w:rPr>
        <w:t>克里金专家的评分与基础组权重；</w:t>
      </w:r>
    </w:p>
    <w:p>
      <w:pPr>
        <w:pStyle w:val="ListBullet"/>
      </w:pPr>
      <w:r>
        <w:rPr>
          <w:rFonts w:ascii="Microsoft YaHei" w:hAnsi="Microsoft YaHei" w:eastAsia="Microsoft YaHei"/>
          <w:color w:val="101820"/>
          <w:sz w:val="21"/>
        </w:rPr>
        <w:t>条件修正和专家分歧门控；</w:t>
      </w:r>
    </w:p>
    <w:p>
      <w:pPr>
        <w:pStyle w:val="ListBullet"/>
      </w:pPr>
      <w:r>
        <w:rPr>
          <w:rFonts w:ascii="Microsoft YaHei" w:hAnsi="Microsoft YaHei" w:eastAsia="Microsoft YaHei"/>
          <w:color w:val="101820"/>
          <w:sz w:val="21"/>
        </w:rPr>
        <w:t>局部谱动作收益参考；</w:t>
      </w:r>
    </w:p>
    <w:p>
      <w:pPr>
        <w:pStyle w:val="ListBullet"/>
      </w:pPr>
      <w:r>
        <w:rPr>
          <w:rFonts w:ascii="Microsoft YaHei" w:hAnsi="Microsoft YaHei" w:eastAsia="Microsoft YaHei"/>
          <w:color w:val="101820"/>
          <w:sz w:val="21"/>
        </w:rPr>
        <w:t>全局/逐样本/UE 复数校准统计；</w:t>
      </w:r>
    </w:p>
    <w:p>
      <w:pPr>
        <w:pStyle w:val="ListBullet"/>
      </w:pPr>
      <w:r>
        <w:rPr>
          <w:rFonts w:ascii="Microsoft YaHei" w:hAnsi="Microsoft YaHei" w:eastAsia="Microsoft YaHei"/>
          <w:color w:val="101820"/>
          <w:sz w:val="21"/>
        </w:rPr>
        <w:t>所有按 global_index 保存的折外预测和残差行。</w:t>
      </w:r>
    </w:p>
    <w:p>
      <w:pPr>
        <w:spacing w:before="0" w:after="140" w:line="317" w:lineRule="auto"/>
      </w:pPr>
      <w:r>
        <w:rPr>
          <w:rFonts w:ascii="Microsoft YaHei" w:hAnsi="Microsoft YaHei" w:eastAsia="Microsoft YaHei"/>
          <w:color w:val="101820"/>
          <w:sz w:val="21"/>
        </w:rPr>
        <w:t>校准器训练时不仅排除当前 fold 的主样本，还按 global_index 去重，避免同一物理样本以另一条统计记录进入校准参考库。运行时 verify_v50_runtime_gate.py 重新计算五个验证折动作，全部一致，最大紧凑谱误差低于 4.8×10^-7。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000"/>
        <w:gridCol w:w="4160"/>
      </w:tblGrid>
      <w:tr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101820"/>
                <w:sz w:val="19"/>
              </w:rPr>
              <w:t>指标</w:t>
            </w:r>
          </w:p>
        </w:tc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101820"/>
                <w:sz w:val="19"/>
              </w:rPr>
              <w:t>v50 五折均值</w:t>
            </w:r>
          </w:p>
        </w:tc>
        <w:tc>
          <w:tcPr>
            <w:tcW w:type="dxa" w:w="41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101820"/>
                <w:sz w:val="19"/>
              </w:rPr>
              <w:t>方向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01820"/>
                <w:sz w:val="18"/>
              </w:rPr>
              <w:t>PAS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01820"/>
                <w:sz w:val="18"/>
              </w:rPr>
              <w:t>0.7648172498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01820"/>
                <w:sz w:val="18"/>
              </w:rPr>
              <w:t>越高越好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01820"/>
                <w:sz w:val="18"/>
              </w:rPr>
              <w:t>PDP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01820"/>
                <w:sz w:val="18"/>
              </w:rPr>
              <w:t>0.8519760847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01820"/>
                <w:sz w:val="18"/>
              </w:rPr>
              <w:t>越高越好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01820"/>
                <w:sz w:val="18"/>
              </w:rPr>
              <w:t>NMSE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01820"/>
                <w:sz w:val="18"/>
              </w:rPr>
              <w:t>0.6143360417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01820"/>
                <w:sz w:val="18"/>
              </w:rPr>
              <w:t>越低越好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01820"/>
                <w:sz w:val="18"/>
              </w:rPr>
              <w:t>综合分数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01820"/>
                <w:sz w:val="18"/>
              </w:rPr>
              <w:t>0.7706072767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01820"/>
                <w:sz w:val="18"/>
              </w:rPr>
              <w:t>越高越好</w:t>
            </w:r>
          </w:p>
        </w:tc>
      </w:tr>
    </w:tbl>
    <w:p>
      <w:pPr>
        <w:spacing w:after="0"/>
      </w:pPr>
    </w:p>
    <w:p>
      <w:pPr>
        <w:spacing w:before="160" w:after="40" w:line="264" w:lineRule="auto"/>
      </w:pPr>
      <w:r>
        <w:rPr>
          <w:rFonts w:ascii="Microsoft YaHei" w:hAnsi="Microsoft YaHei" w:eastAsia="Microsoft YaHei"/>
          <w:color w:val="5B6673"/>
          <w:sz w:val="17"/>
        </w:rPr>
        <w:t>代码依据：artifacts/v50_final_metrics.json、artifacts/v50_runtime_gate_verification.json</w:t>
      </w:r>
    </w:p>
    <w:p>
      <w:pPr>
        <w:keepNext/>
        <w:spacing w:before="240" w:after="100" w:line="240" w:lineRule="auto"/>
      </w:pPr>
      <w:r>
        <w:rPr>
          <w:rFonts w:ascii="Microsoft YaHei" w:hAnsi="Microsoft YaHei" w:eastAsia="Microsoft YaHei"/>
          <w:b/>
          <w:color w:val="1473E6"/>
          <w:sz w:val="21"/>
        </w:rPr>
        <w:t>CHAPTER 16</w:t>
      </w:r>
    </w:p>
    <w:p>
      <w:pPr>
        <w:pStyle w:val="Heading1"/>
        <w:keepNext/>
        <w:spacing w:before="0" w:after="160" w:line="240" w:lineRule="auto"/>
      </w:pPr>
      <w:r>
        <w:rPr>
          <w:rFonts w:ascii="Microsoft YaHei" w:hAnsi="Microsoft YaHei" w:eastAsia="Microsoft YaHei"/>
          <w:b/>
          <w:color w:val="101820"/>
          <w:sz w:val="38"/>
        </w:rPr>
        <w:t>代码地图与复现顺序</w:t>
      </w:r>
    </w:p>
    <w:p>
      <w:pPr>
        <w:keepNext/>
        <w:spacing w:before="0" w:after="280" w:line="288" w:lineRule="auto"/>
      </w:pPr>
      <w:r>
        <w:rPr>
          <w:rFonts w:ascii="Microsoft YaHei" w:hAnsi="Microsoft YaHei" w:eastAsia="Microsoft YaHei"/>
          <w:color w:val="5B6673"/>
          <w:sz w:val="22"/>
        </w:rPr>
        <w:t>理解项目时建议先沿推理主线阅读，再回到搜索脚本了解每个参数如何确定。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3300"/>
        <w:gridCol w:w="4860"/>
      </w:tblGrid>
      <w:tr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101820"/>
                <w:sz w:val="19"/>
              </w:rPr>
              <w:t>阅读顺序</w:t>
            </w:r>
          </w:p>
        </w:tc>
        <w:tc>
          <w:tcPr>
            <w:tcW w:type="dxa" w:w="3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101820"/>
                <w:sz w:val="19"/>
              </w:rPr>
              <w:t>文件</w:t>
            </w:r>
          </w:p>
        </w:tc>
        <w:tc>
          <w:tcPr>
            <w:tcW w:type="dxa" w:w="48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101820"/>
                <w:sz w:val="19"/>
              </w:rPr>
              <w:t>重点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01820"/>
                <w:sz w:val="18"/>
              </w:rPr>
              <w:t>1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01820"/>
                <w:sz w:val="18"/>
              </w:rPr>
              <w:t>predict.py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01820"/>
                <w:sz w:val="18"/>
              </w:rPr>
              <w:t>完整推理主流程与最终参数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01820"/>
                <w:sz w:val="18"/>
              </w:rPr>
              <w:t>2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01820"/>
                <w:sz w:val="18"/>
              </w:rPr>
              <w:t>physical_ai/advanced_map.py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01820"/>
                <w:sz w:val="18"/>
              </w:rPr>
              <w:t>209 维点云描述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01820"/>
                <w:sz w:val="18"/>
              </w:rPr>
              <w:t>3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01820"/>
                <w:sz w:val="18"/>
              </w:rPr>
              <w:t>physical_ai/spatial.py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01820"/>
                <w:sz w:val="18"/>
              </w:rPr>
              <w:t>嵌入、克里金、图传播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01820"/>
                <w:sz w:val="18"/>
              </w:rPr>
              <w:t>4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01820"/>
                <w:sz w:val="18"/>
              </w:rPr>
              <w:t>physical_ai/expert_gate.py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01820"/>
                <w:sz w:val="18"/>
              </w:rPr>
              <w:t>专家分歧门控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01820"/>
                <w:sz w:val="18"/>
              </w:rPr>
              <w:t>5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01820"/>
                <w:sz w:val="18"/>
              </w:rPr>
              <w:t>physical_ai/features.py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01820"/>
                <w:sz w:val="18"/>
              </w:rPr>
              <w:t>2,560 维评分对齐谱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01820"/>
                <w:sz w:val="18"/>
              </w:rPr>
              <w:t>6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01820"/>
                <w:sz w:val="18"/>
              </w:rPr>
              <w:t>physical_ai/spectral.py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01820"/>
                <w:sz w:val="18"/>
              </w:rPr>
              <w:t>幅度替换和交替投影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01820"/>
                <w:sz w:val="18"/>
              </w:rPr>
              <w:t>7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01820"/>
                <w:sz w:val="18"/>
              </w:rPr>
              <w:t>physical_ai/spectral_calibration.py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01820"/>
                <w:sz w:val="18"/>
              </w:rPr>
              <w:t>局部谱与四动作门控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01820"/>
                <w:sz w:val="18"/>
              </w:rPr>
              <w:t>8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01820"/>
                <w:sz w:val="18"/>
              </w:rPr>
              <w:t>experiments/search_*.py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01820"/>
                <w:sz w:val="18"/>
              </w:rPr>
              <w:t>五折参数搜索与消融</w:t>
            </w:r>
          </w:p>
        </w:tc>
      </w:tr>
    </w:tbl>
    <w:p>
      <w:pPr>
        <w:spacing w:after="0"/>
      </w:pPr>
    </w:p>
    <w:p>
      <w:pPr>
        <w:pStyle w:val="Heading2"/>
      </w:pPr>
      <w:r>
        <w:t>16.1 从原始数据运行</w:t>
      </w:r>
    </w:p>
    <w:p>
      <w:pPr>
        <w:spacing w:before="80" w:after="160" w:line="276" w:lineRule="auto"/>
        <w:ind w:left="317" w:right="259"/>
        <w:shd w:fill="F2F4F7"/>
      </w:pPr>
      <w:r>
        <w:rPr>
          <w:rFonts w:ascii="Microsoft YaHei" w:hAnsi="Microsoft YaHei" w:eastAsia="Microsoft YaHei"/>
          <w:b/>
          <w:color w:val="1473E6"/>
          <w:sz w:val="19"/>
        </w:rPr>
        <w:t>端到端命令顺序</w:t>
        <w:br/>
      </w:r>
      <w:r>
        <w:rPr>
          <w:rFonts w:ascii="Consolas" w:hAnsi="Consolas" w:eastAsia="Consolas"/>
          <w:color w:val="101820"/>
          <w:sz w:val="19"/>
        </w:rPr>
        <w:t>python prepare_advanced_map.py</w:t>
        <w:br/>
        <w:t>python prepare_features.py</w:t>
        <w:br/>
        <w:t>python train_model.py</w:t>
        <w:br/>
        <w:t>python predict.py --device cuda --batch-size 8</w:t>
        <w:br/>
        <w:t>python verify_submission.py --file Round1_Test_Channel.npy</w:t>
        <w:br/>
        <w:t>python -m unittest discover -s tests -v</w:t>
      </w:r>
    </w:p>
    <w:p>
      <w:pPr>
        <w:spacing w:before="0" w:after="140" w:line="317" w:lineRule="auto"/>
      </w:pPr>
      <w:r>
        <w:rPr>
          <w:rFonts w:ascii="Microsoft YaHei" w:hAnsi="Microsoft YaHei" w:eastAsia="Microsoft YaHei"/>
          <w:color w:val="101820"/>
          <w:sz w:val="21"/>
        </w:rPr>
        <w:t>最终仓库默认直接加载已训练 artifacts。原始数据与 PLY 地图需按官方目录补充。最终输出大小 786,432,128 字节，SHA-256 为 648ED578F70AD026C0B72DFD01C798DC2C0E0E13E9793CCDEFC80A47994874C8。</w:t>
      </w:r>
    </w:p>
    <w:p>
      <w:pPr>
        <w:keepNext/>
        <w:spacing w:before="240" w:after="100" w:line="240" w:lineRule="auto"/>
      </w:pPr>
      <w:r>
        <w:rPr>
          <w:rFonts w:ascii="Microsoft YaHei" w:hAnsi="Microsoft YaHei" w:eastAsia="Microsoft YaHei"/>
          <w:b/>
          <w:color w:val="1473E6"/>
          <w:sz w:val="21"/>
        </w:rPr>
        <w:t>CHAPTER 17</w:t>
      </w:r>
    </w:p>
    <w:p>
      <w:pPr>
        <w:pStyle w:val="Heading1"/>
        <w:keepNext/>
        <w:spacing w:before="0" w:after="160" w:line="240" w:lineRule="auto"/>
      </w:pPr>
      <w:r>
        <w:rPr>
          <w:rFonts w:ascii="Microsoft YaHei" w:hAnsi="Microsoft YaHei" w:eastAsia="Microsoft YaHei"/>
          <w:b/>
          <w:color w:val="101820"/>
          <w:sz w:val="38"/>
        </w:rPr>
        <w:t>常见问题与容易误解的地方</w:t>
      </w:r>
    </w:p>
    <w:p>
      <w:pPr>
        <w:keepNext/>
        <w:spacing w:before="0" w:after="280" w:line="288" w:lineRule="auto"/>
      </w:pPr>
      <w:r>
        <w:rPr>
          <w:rFonts w:ascii="Microsoft YaHei" w:hAnsi="Microsoft YaHei" w:eastAsia="Microsoft YaHei"/>
          <w:color w:val="5B6673"/>
          <w:sz w:val="22"/>
        </w:rPr>
        <w:t>这些问题适合在向领导或技术评审解释时主动澄清。</w:t>
      </w:r>
    </w:p>
    <w:p>
      <w:pPr>
        <w:spacing w:before="100" w:after="200" w:line="300" w:lineRule="auto"/>
        <w:ind w:left="230" w:right="144"/>
        <w:shd w:fill="EEF5FC"/>
        <w:pBdr>
          <w:left w:val="single" w:sz="18" w:space="8" w:color="1473E6"/>
        </w:pBdr>
      </w:pPr>
      <w:r>
        <w:rPr>
          <w:rFonts w:ascii="Microsoft YaHei" w:hAnsi="Microsoft YaHei" w:eastAsia="Microsoft YaHei"/>
          <w:b/>
          <w:color w:val="1473E6"/>
          <w:sz w:val="20"/>
        </w:rPr>
        <w:t>这是深度学习模型吗？</w:t>
        <w:br/>
      </w:r>
      <w:r>
        <w:rPr>
          <w:rFonts w:ascii="Microsoft YaHei" w:hAnsi="Microsoft YaHei" w:eastAsia="Microsoft YaHei"/>
          <w:color w:val="101820"/>
          <w:sz w:val="21"/>
        </w:rPr>
        <w:t>部分模块使用小型神经网络，但最终主体是地图条件局部克里金、多专家融合、物理相位重建和折外校准。神经核最终融合比例仅 0.0001。</w:t>
      </w:r>
    </w:p>
    <w:p>
      <w:pPr>
        <w:spacing w:before="100" w:after="200" w:line="300" w:lineRule="auto"/>
        <w:ind w:left="230" w:right="144"/>
        <w:shd w:fill="EEF5FC"/>
        <w:pBdr>
          <w:left w:val="single" w:sz="18" w:space="8" w:color="1473E6"/>
        </w:pBdr>
      </w:pPr>
      <w:r>
        <w:rPr>
          <w:rFonts w:ascii="Microsoft YaHei" w:hAnsi="Microsoft YaHei" w:eastAsia="Microsoft YaHei"/>
          <w:b/>
          <w:color w:val="1473E6"/>
          <w:sz w:val="20"/>
        </w:rPr>
        <w:t>点云是否用于射线追踪？</w:t>
        <w:br/>
      </w:r>
      <w:r>
        <w:rPr>
          <w:rFonts w:ascii="Microsoft YaHei" w:hAnsi="Microsoft YaHei" w:eastAsia="Microsoft YaHei"/>
          <w:color w:val="101820"/>
          <w:sz w:val="21"/>
        </w:rPr>
        <w:t>没有。点云被压缩成走廊、墙面、终端环形环境和多尺度统计，用于邻域度量、专家选择和校准。</w:t>
      </w:r>
    </w:p>
    <w:p>
      <w:pPr>
        <w:spacing w:before="100" w:after="200" w:line="300" w:lineRule="auto"/>
        <w:ind w:left="230" w:right="144"/>
        <w:shd w:fill="EEF5FC"/>
        <w:pBdr>
          <w:left w:val="single" w:sz="18" w:space="8" w:color="1473E6"/>
        </w:pBdr>
      </w:pPr>
      <w:r>
        <w:rPr>
          <w:rFonts w:ascii="Microsoft YaHei" w:hAnsi="Microsoft YaHei" w:eastAsia="Microsoft YaHei"/>
          <w:b/>
          <w:color w:val="1473E6"/>
          <w:sz w:val="20"/>
        </w:rPr>
        <w:t>克里金是否直接插值 196,608 个复数？</w:t>
        <w:br/>
      </w:r>
      <w:r>
        <w:rPr>
          <w:rFonts w:ascii="Microsoft YaHei" w:hAnsi="Microsoft YaHei" w:eastAsia="Microsoft YaHei"/>
          <w:color w:val="101820"/>
          <w:sz w:val="21"/>
        </w:rPr>
        <w:t>谱阶段只插值 2,560 维紧凑特征；复数阶段只对 16 个邻居做分组克里金并结合相位补偿。</w:t>
      </w:r>
    </w:p>
    <w:p>
      <w:pPr>
        <w:spacing w:before="100" w:after="200" w:line="300" w:lineRule="auto"/>
        <w:ind w:left="230" w:right="144"/>
        <w:shd w:fill="EEF5FC"/>
        <w:pBdr>
          <w:left w:val="single" w:sz="18" w:space="8" w:color="1473E6"/>
        </w:pBdr>
      </w:pPr>
      <w:r>
        <w:rPr>
          <w:rFonts w:ascii="Microsoft YaHei" w:hAnsi="Microsoft YaHei" w:eastAsia="Microsoft YaHei"/>
          <w:b/>
          <w:color w:val="1473E6"/>
          <w:sz w:val="20"/>
        </w:rPr>
        <w:t>为什么同时有克里金和多专家？</w:t>
        <w:br/>
      </w:r>
      <w:r>
        <w:rPr>
          <w:rFonts w:ascii="Microsoft YaHei" w:hAnsi="Microsoft YaHei" w:eastAsia="Microsoft YaHei"/>
          <w:color w:val="101820"/>
          <w:sz w:val="21"/>
        </w:rPr>
        <w:t>克里金是一种具体空间插值器；多专家是多套克里金配置的集合，并按样本、按谱组选择最合适的配置。</w:t>
      </w:r>
    </w:p>
    <w:p>
      <w:pPr>
        <w:spacing w:before="100" w:after="200" w:line="300" w:lineRule="auto"/>
        <w:ind w:left="230" w:right="144"/>
        <w:shd w:fill="EEF5FC"/>
        <w:pBdr>
          <w:left w:val="single" w:sz="18" w:space="8" w:color="1473E6"/>
        </w:pBdr>
      </w:pPr>
      <w:r>
        <w:rPr>
          <w:rFonts w:ascii="Microsoft YaHei" w:hAnsi="Microsoft YaHei" w:eastAsia="Microsoft YaHei"/>
          <w:b/>
          <w:color w:val="1473E6"/>
          <w:sz w:val="20"/>
        </w:rPr>
        <w:t>为什么不能只优化 PAS/PDP？</w:t>
        <w:br/>
      </w:r>
      <w:r>
        <w:rPr>
          <w:rFonts w:ascii="Microsoft YaHei" w:hAnsi="Microsoft YaHei" w:eastAsia="Microsoft YaHei"/>
          <w:color w:val="101820"/>
          <w:sz w:val="21"/>
        </w:rPr>
        <w:t>PAS/PDP 不包含绝对复相位。若只匹配谱，NMSE 可能显著变差，因此需要 H_direct、复数尺度与 UE 残差。</w:t>
      </w:r>
    </w:p>
    <w:p>
      <w:pPr>
        <w:spacing w:before="100" w:after="200" w:line="300" w:lineRule="auto"/>
        <w:ind w:left="230" w:right="144"/>
        <w:shd w:fill="EEF5FC"/>
        <w:pBdr>
          <w:left w:val="single" w:sz="18" w:space="8" w:color="1473E6"/>
        </w:pBdr>
      </w:pPr>
      <w:r>
        <w:rPr>
          <w:rFonts w:ascii="Microsoft YaHei" w:hAnsi="Microsoft YaHei" w:eastAsia="Microsoft YaHei"/>
          <w:b/>
          <w:color w:val="1473E6"/>
          <w:sz w:val="20"/>
        </w:rPr>
        <w:t>综合分数 0.770607 是隐藏测试分吗？</w:t>
        <w:br/>
      </w:r>
      <w:r>
        <w:rPr>
          <w:rFonts w:ascii="Microsoft YaHei" w:hAnsi="Microsoft YaHei" w:eastAsia="Microsoft YaHei"/>
          <w:color w:val="101820"/>
          <w:sz w:val="21"/>
        </w:rPr>
        <w:t>不是。它是仓库记录的严格五折验证均值；不能替代主办方隐藏测试分数。</w:t>
      </w:r>
    </w:p>
    <w:p>
      <w:pPr>
        <w:keepNext/>
        <w:spacing w:before="240" w:after="100" w:line="240" w:lineRule="auto"/>
      </w:pPr>
      <w:r>
        <w:rPr>
          <w:rFonts w:ascii="Microsoft YaHei" w:hAnsi="Microsoft YaHei" w:eastAsia="Microsoft YaHei"/>
          <w:b/>
          <w:color w:val="1473E6"/>
          <w:sz w:val="21"/>
        </w:rPr>
        <w:t>CHAPTER 18</w:t>
      </w:r>
    </w:p>
    <w:p>
      <w:pPr>
        <w:pStyle w:val="Heading1"/>
        <w:keepNext/>
        <w:spacing w:before="0" w:after="160" w:line="240" w:lineRule="auto"/>
      </w:pPr>
      <w:r>
        <w:rPr>
          <w:rFonts w:ascii="Microsoft YaHei" w:hAnsi="Microsoft YaHei" w:eastAsia="Microsoft YaHei"/>
          <w:b/>
          <w:color w:val="101820"/>
          <w:sz w:val="38"/>
        </w:rPr>
        <w:t>关键参数速查</w:t>
      </w:r>
    </w:p>
    <w:p>
      <w:pPr>
        <w:keepNext/>
        <w:spacing w:before="0" w:after="280" w:line="288" w:lineRule="auto"/>
      </w:pPr>
      <w:r>
        <w:rPr>
          <w:rFonts w:ascii="Microsoft YaHei" w:hAnsi="Microsoft YaHei" w:eastAsia="Microsoft YaHei"/>
          <w:color w:val="5B6673"/>
          <w:sz w:val="22"/>
        </w:rPr>
        <w:t>下表汇总最终 Round1_Test_Channel.json 中最常被问到的参数。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300"/>
        <w:gridCol w:w="4260"/>
      </w:tblGrid>
      <w:t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101820"/>
                <w:sz w:val="19"/>
              </w:rPr>
              <w:t>模块</w:t>
            </w:r>
          </w:p>
        </w:tc>
        <w:tc>
          <w:tcPr>
            <w:tcW w:type="dxa" w:w="3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101820"/>
                <w:sz w:val="19"/>
              </w:rPr>
              <w:t>最终参数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101820"/>
                <w:sz w:val="19"/>
              </w:rPr>
              <w:t>解释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01820"/>
                <w:sz w:val="18"/>
              </w:rPr>
              <w:t>谱专家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01820"/>
                <w:sz w:val="18"/>
              </w:rPr>
              <w:t>15 个 configs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01820"/>
                <w:sz w:val="18"/>
              </w:rPr>
              <w:t>K=16/24/32，多带宽、多 nugget、多核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01820"/>
                <w:sz w:val="18"/>
              </w:rPr>
              <w:t>图传播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01820"/>
                <w:sz w:val="18"/>
              </w:rPr>
              <w:t>K=24,power=2.5,alpha=0.1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01820"/>
                <w:sz w:val="18"/>
              </w:rPr>
              <w:t>联合训练/测试空间图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01820"/>
                <w:sz w:val="18"/>
              </w:rPr>
              <w:t>神经融合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01820"/>
                <w:sz w:val="18"/>
              </w:rPr>
              <w:t>0.0001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01820"/>
                <w:sz w:val="18"/>
              </w:rPr>
              <w:t>仅极弱残差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01820"/>
                <w:sz w:val="18"/>
              </w:rPr>
              <w:t>相位邻居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01820"/>
                <w:sz w:val="18"/>
              </w:rPr>
              <w:t>16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01820"/>
                <w:sz w:val="18"/>
              </w:rPr>
              <w:t>分组普通克里金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01820"/>
                <w:sz w:val="18"/>
              </w:rPr>
              <w:t>径向波数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01820"/>
                <w:sz w:val="18"/>
              </w:rPr>
              <w:t>140.25 + 0.0006*offset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01820"/>
                <w:sz w:val="18"/>
              </w:rPr>
              <w:t>子载波相位补偿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01820"/>
                <w:sz w:val="18"/>
              </w:rPr>
              <w:t>相位同步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01820"/>
                <w:sz w:val="18"/>
              </w:rPr>
              <w:t>0.2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01820"/>
                <w:sz w:val="18"/>
              </w:rPr>
              <w:t>Gram 主特征向量相位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01820"/>
                <w:sz w:val="18"/>
              </w:rPr>
              <w:t>阵列导向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01820"/>
                <w:sz w:val="18"/>
              </w:rPr>
              <w:t>[-1.75,-2.5,26.0]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01820"/>
                <w:sz w:val="18"/>
              </w:rPr>
              <w:t>方向余弦差补偿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01820"/>
                <w:sz w:val="18"/>
              </w:rPr>
              <w:t>谱投影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01820"/>
                <w:sz w:val="18"/>
              </w:rPr>
              <w:t>10 次, relaxation=0.75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01820"/>
                <w:sz w:val="18"/>
              </w:rPr>
              <w:t>PAS/PDP 交替幅度替换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01820"/>
                <w:sz w:val="18"/>
              </w:rPr>
              <w:t>物理初值融合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01820"/>
                <w:sz w:val="18"/>
              </w:rPr>
              <w:t>direct_blend=0.12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01820"/>
                <w:sz w:val="18"/>
              </w:rPr>
              <w:t>保护 NMSE 和相位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01820"/>
                <w:sz w:val="18"/>
              </w:rPr>
              <w:t>组能量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01820"/>
                <w:sz w:val="18"/>
              </w:rPr>
              <w:t>K=64,power=4.0,strength=0.3/0.5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01820"/>
                <w:sz w:val="18"/>
              </w:rPr>
              <w:t>2 极化×4 UE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01820"/>
                <w:sz w:val="18"/>
              </w:rPr>
              <w:t>局部标量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01820"/>
                <w:sz w:val="18"/>
              </w:rPr>
              <w:t>0.1/0.7/0.2, clip=0.1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01820"/>
                <w:sz w:val="18"/>
              </w:rPr>
              <w:t>三物理度量集成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01820"/>
                <w:sz w:val="18"/>
              </w:rPr>
              <w:t>四动作门控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01820"/>
                <w:sz w:val="18"/>
              </w:rPr>
              <w:t>93%, K=7/8, blend=0.37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101820"/>
                <w:sz w:val="18"/>
              </w:rPr>
              <w:t>none/PAS/PDP/联合</w:t>
            </w:r>
          </w:p>
        </w:tc>
      </w:tr>
    </w:tbl>
    <w:p>
      <w:pPr>
        <w:spacing w:after="0"/>
      </w:pPr>
    </w:p>
    <w:p>
      <w:pPr>
        <w:spacing w:before="100" w:after="200" w:line="300" w:lineRule="auto"/>
        <w:ind w:left="230" w:right="144"/>
        <w:shd w:fill="EEF5FC"/>
        <w:pBdr>
          <w:left w:val="single" w:sz="18" w:space="8" w:color="16835A"/>
        </w:pBdr>
      </w:pPr>
      <w:r>
        <w:rPr>
          <w:rFonts w:ascii="Microsoft YaHei" w:hAnsi="Microsoft YaHei" w:eastAsia="Microsoft YaHei"/>
          <w:b/>
          <w:color w:val="16835A"/>
          <w:sz w:val="20"/>
        </w:rPr>
        <w:t>最终理解检查</w:t>
        <w:br/>
      </w:r>
      <w:r>
        <w:rPr>
          <w:rFonts w:ascii="Microsoft YaHei" w:hAnsi="Microsoft YaHei" w:eastAsia="Microsoft YaHei"/>
          <w:color w:val="101820"/>
          <w:sz w:val="21"/>
        </w:rPr>
        <w:t>如果你能够解释“一个测试点为什么在不同专家中会选择不同邻居、克里金增广方程为什么多一行一列、PAS 与 PDP 为什么分 4/8 组、以及 H_direct 为什么不能省略”，就已经掌握了 v50 的核心。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96" w:bottom="1224" w:left="1296" w:header="605" w:footer="605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Microsoft YaHei" w:hAnsi="Microsoft YaHei" w:eastAsia="Microsoft YaHei"/>
        <w:color w:val="5B6673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Microsoft YaHei" w:hAnsi="Microsoft YaHei" w:eastAsia="Microsoft YaHei"/>
        <w:color w:val="5B6673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</w:pPr>
    <w:r/>
    <w:r>
      <w:rPr>
        <w:rFonts w:ascii="Microsoft YaHei" w:hAnsi="Microsoft YaHei" w:eastAsia="Microsoft YaHei"/>
        <w:b/>
        <w:color w:val="5B6673"/>
        <w:sz w:val="18"/>
      </w:rPr>
      <w:t>无线算法大赛  |  Round 1 v50 项目详细说明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Microsoft YaHei" w:hAnsi="Microsoft YaHei" w:eastAsia="Microsoft YaHei"/>
      <w:color w:val="1018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473E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473E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Microsoft YaHei" w:hAnsi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Microsoft YaHei" w:hAnsi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无线算法大赛 Round1 v50 项目详细说明</dc:title>
  <dc:subject>点云空间、克里金、多专家与复信道生成原理</dc:subject>
  <dc:creator>1667482432-max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