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0690E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项目启动书：文献阅读整理Agent</w:t>
      </w:r>
    </w:p>
    <w:p w14:paraId="2543D991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1.1. 项目概况</w:t>
      </w:r>
      <w:bookmarkEnd w:id="0"/>
    </w:p>
    <w:p w14:paraId="4F51F3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项目名称：文献阅读整理Agent</w:t>
      </w:r>
    </w:p>
    <w:p w14:paraId="4ACEF8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开发模式：桌面端独立应用开发</w:t>
      </w:r>
    </w:p>
    <w:p w14:paraId="40E8457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技术栈：</w:t>
      </w:r>
    </w:p>
    <w:p w14:paraId="4375711A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编程语言：Python</w:t>
      </w:r>
    </w:p>
    <w:p w14:paraId="1A346A4C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GUI 界面：PyQt5</w:t>
      </w:r>
    </w:p>
    <w:p w14:paraId="38D5C20E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PDF 解析：PyPDF2、pdfplumber</w:t>
      </w:r>
    </w:p>
    <w:p w14:paraId="67F6EE14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文本处理：jieba</w:t>
      </w:r>
    </w:p>
    <w:p w14:paraId="611297CD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本地数据存储：SQLite</w:t>
      </w:r>
    </w:p>
    <w:p w14:paraId="678B8232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文件读写：os、pathlib</w:t>
      </w:r>
    </w:p>
    <w:p w14:paraId="5AAB43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主要受众：各大专业在读大学生</w:t>
      </w:r>
    </w:p>
    <w:p w14:paraId="6FB9FE4E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sz w:val="22"/>
        </w:rPr>
        <w:t>团队成员：</w:t>
      </w:r>
      <w:r>
        <w:rPr>
          <w:rFonts w:hint="eastAsia" w:ascii="Arial" w:hAnsi="Arial" w:eastAsia="等线" w:cs="Arial"/>
          <w:sz w:val="22"/>
          <w:lang w:val="en-US" w:eastAsia="zh-CN"/>
        </w:rPr>
        <w:t>刘俊源、刘浚哲、朱展裕、郭城</w:t>
      </w:r>
    </w:p>
    <w:p w14:paraId="167E1B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团队角色：</w:t>
      </w:r>
      <w:r>
        <w:rPr>
          <w:rFonts w:hint="eastAsia" w:ascii="Arial" w:hAnsi="Arial" w:eastAsia="等线" w:cs="Arial"/>
          <w:sz w:val="22"/>
        </w:rPr>
        <w:t>项目经理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后端开发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前端开发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 xml:space="preserve">质量保证 </w:t>
      </w:r>
    </w:p>
    <w:p w14:paraId="37C454CE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1.2. 背景与意义</w:t>
      </w:r>
      <w:bookmarkEnd w:id="1"/>
    </w:p>
    <w:p w14:paraId="280E52F0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1.2.1. 现状与问题</w:t>
      </w:r>
      <w:bookmarkEnd w:id="2"/>
    </w:p>
    <w:p w14:paraId="3C449A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文献整理效率低：大学生日常科研、论文写作需查阅大量中外文献，传统人工摘抄、分类、梳理、总结的方式耗时费力，单篇文献核心信息提炼、多篇文献对比整合需要耗费大量时</w:t>
      </w:r>
      <w:r>
        <w:rPr>
          <w:rFonts w:hint="eastAsia" w:ascii="Arial" w:hAnsi="Arial" w:eastAsia="等线" w:cs="Arial"/>
          <w:sz w:val="22"/>
          <w:lang w:eastAsia="zh-CN"/>
        </w:rPr>
        <w:t>间和</w:t>
      </w:r>
      <w:r>
        <w:rPr>
          <w:rFonts w:ascii="Arial" w:hAnsi="Arial" w:eastAsia="等线" w:cs="Arial"/>
          <w:sz w:val="22"/>
        </w:rPr>
        <w:t>精力，整体工作效率极低。</w:t>
      </w:r>
    </w:p>
    <w:p w14:paraId="65CAD5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文献管理混乱：学生查阅的文献格式繁杂，包含PDF、TXT、知网导出文档、外文期刊文献等多种类型，缺乏统一的本地化整理工具，易出现文献丢失、分类杂乱、查找困难等问题，难以形成系统化的文献资料库。</w:t>
      </w:r>
    </w:p>
    <w:p w14:paraId="364062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信息提炼不精准：大学生科研经验不足，面对长篇学术文献，难以快速精准抓取研究目的、核心观点、实验方法、创新点、参考文献等关键信息，人工总结易出现遗漏、冗余、重点偏差等问题，影响论文写作与科研调研质量。</w:t>
      </w:r>
    </w:p>
    <w:p w14:paraId="1963E9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笔记整合难度大：传统文献笔记多为零散的文档、备忘录、手写笔记，无法与原文献联动，后续复盘、引用、二次梳理时，难以快速匹配原文内容，笔记复用率低。</w:t>
      </w:r>
    </w:p>
    <w:p w14:paraId="70B15AD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1.2.2. 项目意义</w:t>
      </w:r>
      <w:bookmarkEnd w:id="3"/>
    </w:p>
    <w:p w14:paraId="72B8CD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提升科研效率：通过智能化自动解析、提炼、分类功能，替代人工重复性文献整理工作，大幅缩短大学生文献阅读、梳理、笔记撰写的时间，降低科研入门门槛。</w:t>
      </w:r>
    </w:p>
    <w:p w14:paraId="5E0C4A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规范文献管理：提供本地化统一的文献收纳、分类、检索、归档功能，统一各类文献资源管理格式，帮助学生搭建个人系统化文献资料库，实现文献资源高效复用。</w:t>
      </w:r>
    </w:p>
    <w:p w14:paraId="14BA17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助力学术创作：精准提炼文献核心内容、关键数据、研究结论，为课程论文、毕业论文、科研项目调研提供精准的素材支撑，减少信息遗漏与理解偏差，提升学生学术写作质量。</w:t>
      </w:r>
    </w:p>
    <w:p w14:paraId="0CC85F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适配学生场景：针对大学生轻量化、低成本、本地化使用需求开发，无需联网、无需付费订阅，适配学生日常学习、科研场景，解决主流专业文献工具操作复杂、收费高昂、功能冗余的痛点。</w:t>
      </w:r>
    </w:p>
    <w:p w14:paraId="56E6CC48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1.3. 项目目标</w:t>
      </w:r>
      <w:bookmarkEnd w:id="4"/>
    </w:p>
    <w:p w14:paraId="4BB406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实现智能文献解析：支持本地多格式文献导入，自动识别文献核心内容，精准提炼研究背景、核心观点、实验方法、创新点、研究结论等关键信息，生成标准化文献摘要。</w:t>
      </w:r>
    </w:p>
    <w:p w14:paraId="72CD72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实现系统化文献管理：搭建本地文献资源库，支持自定义分类、标签归档、关键词检索、文献排序等功能，实现文献资源的统一收纳与快速查找。</w:t>
      </w:r>
    </w:p>
    <w:p w14:paraId="749666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优化文献笔记体系：支持用户在线编辑文献笔记、关联原文段落、批注标注，实现笔记与文献联动，支持笔记导出、备份，提升笔记复用效率。</w:t>
      </w:r>
    </w:p>
    <w:p w14:paraId="217766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打造轻量化桌面工具：基于Python开发轻量化桌面应用，界面简洁、操作简单，适配Windows主流电脑系统，运行流畅，适配大学生零基础快速上手使用。</w:t>
      </w:r>
    </w:p>
    <w:p w14:paraId="514159AC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1.4. 系统功能范围</w:t>
      </w:r>
      <w:bookmarkEnd w:id="5"/>
    </w:p>
    <w:p w14:paraId="341C8744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1.4.1. 用户端</w:t>
      </w:r>
      <w:bookmarkEnd w:id="6"/>
    </w:p>
    <w:tbl>
      <w:tblPr>
        <w:tblStyle w:val="2"/>
        <w:tblW w:w="9658" w:type="dxa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658"/>
      </w:tblGrid>
      <w:tr w14:paraId="27B74D6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67D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功能模块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7FB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功能描述</w:t>
            </w:r>
          </w:p>
        </w:tc>
      </w:tr>
      <w:tr w14:paraId="4E1AA1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A53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文献导入功能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84D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支持本地PDF、TXT、Word等主流学术文献格式批量或单篇导入，自动识别文献基础信息（标题、作者、发表时间、期刊来源等），无需手动录入。</w:t>
            </w:r>
          </w:p>
        </w:tc>
      </w:tr>
      <w:tr w14:paraId="6F966C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94A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智能文献解析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722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对导入的文献进行智能文本解析，自动拆分文献结构，提炼核心研究内容、创新点、关键数据、争议点及参考文献，生成结构化文献解读报告。</w:t>
            </w:r>
          </w:p>
        </w:tc>
      </w:tr>
      <w:tr w14:paraId="061EDD2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9F5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文献分类检索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D6C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支持自定义文献分类文件夹、自定义标签标注，可通过关键词、文献标题、作者、发表时间、标签等多维度模糊检索，快速定位目标文献。</w:t>
            </w:r>
          </w:p>
        </w:tc>
      </w:tr>
      <w:tr w14:paraId="21F8A52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DD3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文献笔记批注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4CC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提供在线笔记编辑、原文批注、高亮标注功能，支持将个人思考、学习心得与对应文献段落绑定，随时修改、补充笔记内容。</w:t>
            </w:r>
          </w:p>
        </w:tc>
      </w:tr>
      <w:tr w14:paraId="17DE16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E55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资料导出备份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C0E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支持将文献解读报告、个人笔记、文献目录批量导出为Word、TXT格式，同时支持本地数据一键备份与恢复，防止数据丢失。</w:t>
            </w:r>
          </w:p>
        </w:tc>
      </w:tr>
      <w:tr w14:paraId="2C3EE22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F58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个人资源中心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347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统一收纳所有导入文献、分类文件夹、笔记文件、备份记录，展示近期浏览、编辑的文献记录，方便用户快速复盘与二次编辑。</w:t>
            </w:r>
          </w:p>
        </w:tc>
      </w:tr>
    </w:tbl>
    <w:p w14:paraId="2C3F70B8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1.4.2. 管理端</w:t>
      </w:r>
      <w:bookmarkEnd w:id="7"/>
      <w:bookmarkStart w:id="9" w:name="_GoBack"/>
      <w:bookmarkEnd w:id="9"/>
    </w:p>
    <w:tbl>
      <w:tblPr>
        <w:tblStyle w:val="2"/>
        <w:tblW w:w="9673" w:type="dxa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673"/>
      </w:tblGrid>
      <w:tr w14:paraId="484460D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034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功能模块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85C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功能描述</w:t>
            </w:r>
          </w:p>
        </w:tc>
      </w:tr>
      <w:tr w14:paraId="50B6C14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BA4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文献数据管理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BD4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支持对本地存储的所有文献数据、解析报告、笔记内容进行新增、删除、修改、查询操作，可手动清理冗余数据、修复异常文件。</w:t>
            </w:r>
          </w:p>
        </w:tc>
      </w:tr>
      <w:tr w14:paraId="26F21F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5DE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分类标签管理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7A2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支持自定义新增、删除、修改文献分类目录与标签，可批量修改文献所属分类与标签，适配不同学科、不同研究方向的整理需求。</w:t>
            </w:r>
          </w:p>
        </w:tc>
      </w:tr>
      <w:tr w14:paraId="29341B9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3A4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解析规则配置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CD3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支持用户自定义文献解析维度，可根据文科、理科、工科等不同学科文献特点，调整核心信息提取规则，适配多学科文献整理场景。</w:t>
            </w:r>
          </w:p>
        </w:tc>
      </w:tr>
      <w:tr w14:paraId="45F2E2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577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存储路径配置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EAD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支持自定义文献、笔记、备份文件的本地存储路径，可查看存储空间占用情况，优化文件存储结构。</w:t>
            </w:r>
          </w:p>
        </w:tc>
      </w:tr>
      <w:tr w14:paraId="2ECA20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5DA8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系统设置管理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1C5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支持界面样式、字体大小、解析精度、自动保存频率等基础参数设置，适配不同用户的使用习惯。</w:t>
            </w:r>
          </w:p>
        </w:tc>
      </w:tr>
    </w:tbl>
    <w:p w14:paraId="63F940B4"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1.5. 业务约束与非功能需求</w:t>
      </w:r>
      <w:bookmarkEnd w:id="8"/>
    </w:p>
    <w:p w14:paraId="5552B2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业务规则：本地文献数据独立存储，仅对用户本机文件进行解析与整理，不联网上传用户文献、笔记等隐私数据，保障用户学术资料隐私安全；已绑定笔记的文献删除时，需二次确认，避免误删重要数据。</w:t>
      </w:r>
    </w:p>
    <w:p w14:paraId="752249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数据维护：系统需具备稳定的本地数据读写能力，支持大容量文献批量解析，保障解析结果精准、无错乱；支持数据定期自动备份，降低数据丢失风险。</w:t>
      </w:r>
    </w:p>
    <w:p w14:paraId="0E4C7A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核心指标：有效降低大学生文献整理耗时80%以上，实现文献资源规范化、系统化管理，提升文献信息提取精准度与笔记复用率，适配全学科大学生日常学术学习与科研需求。</w:t>
      </w:r>
    </w:p>
    <w:p w14:paraId="5615C6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性能需求：软件轻量化运行，启动速度快，低配置电脑可正常运行，批量解析文献无卡顿、无崩溃；解析响应速度快，单篇常规文献解析时长不超过10秒。</w:t>
      </w:r>
    </w:p>
    <w:p w14:paraId="534EDC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易用性需求：界面简洁直观，功能分区清晰，无需专业学习即可快速上手，适配零基础大学生用户使用。</w:t>
      </w:r>
    </w:p>
    <w:p w14:paraId="56A3DCC5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E8DE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EB5C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5B20D15"/>
    <w:rsid w:val="19F17F94"/>
    <w:rsid w:val="45460483"/>
    <w:rsid w:val="6B497132"/>
    <w:rsid w:val="7C815F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2178</Words>
  <Characters>2294</Characters>
  <TotalTime>4</TotalTime>
  <ScaleCrop>false</ScaleCrop>
  <LinksUpToDate>false</LinksUpToDate>
  <CharactersWithSpaces>2312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2026-09-03T07:42:00Z</dcterms:created>
  <dc:creator>Apache POI</dc:creator>
  <cp:lastModifiedBy>坚1390396094</cp:lastModifiedBy>
  <dcterms:modified xsi:type="dcterms:W3CDTF">2026-09-04T10:22:46Z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{"Label":"1","ContentProducer":"001191110102MACQD9K64010000","ProduceID":"7681211076387032018","ReservedCode1":"","ContentPropagator":"","PropagateID":"","ReservedCode2":""}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74A8FAF383554C7DA8639F746F145908_12</vt:lpwstr>
  </property>
</Properties>
</file>