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8755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文献阅读整理Agent前端应用UI制作规划文档（完整版·功能完善版）</w:t>
      </w:r>
    </w:p>
    <w:p w14:paraId="764F243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项目整体UI设计总则</w:t>
      </w:r>
      <w:bookmarkEnd w:id="0"/>
    </w:p>
    <w:p w14:paraId="7EA749A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设计定位</w:t>
      </w:r>
      <w:bookmarkEnd w:id="1"/>
    </w:p>
    <w:p w14:paraId="248E3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献阅读整理Agent面向全学科在读大学生，主打轻量化、极简风、高易用性，摒弃传统三栏复杂布局，采用左侧功能导航栏+右侧全功能内容页面的极简双栏核心框架，聚焦文献整理核心业务，无冗余花哨设计。整体界面清新干净、功能分区极简清晰，零基础用户可无学习成本快速上手，全程适配Windows全系主流设备，兼顾低配电脑界面流畅度与视觉美观度。</w:t>
      </w:r>
    </w:p>
    <w:p w14:paraId="086A6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UI设计核心原则：轻量化无负担、操作路径最短、信息层级清晰、配色简约高级，贴合学生学术学习的严谨、高效使用场景。</w:t>
      </w:r>
    </w:p>
    <w:p w14:paraId="7725E2E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设计风格规范</w:t>
      </w:r>
      <w:bookmarkEnd w:id="2"/>
    </w:p>
    <w:p w14:paraId="50CEE96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1.2.1 整体风格</w:t>
      </w:r>
      <w:bookmarkEnd w:id="3"/>
    </w:p>
    <w:p w14:paraId="5061A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采用现代极简扁平化风格，无渐变花哨特效、无复杂动效，以留白式设计为主，弱化视觉干扰，聚焦文献阅读、解析、整理核心操作，契合学术工具的专业属性。</w:t>
      </w:r>
    </w:p>
    <w:p w14:paraId="04D6505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1.2.2 配色方案（简约双主题）</w:t>
      </w:r>
      <w:bookmarkEnd w:id="4"/>
    </w:p>
    <w:p w14:paraId="62D18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参考主流AI客户端低饱和配色体系，打造护眼清新的双主题模式，适配日间、夜间学习场景，全程保护用户视力，贴合学生长时间文献研读需求。</w:t>
      </w:r>
    </w:p>
    <w:p w14:paraId="24075AA4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默认浅色主题（主模式）</w:t>
      </w:r>
      <w:bookmarkEnd w:id="5"/>
    </w:p>
    <w:p w14:paraId="4CB9E9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主色调：浅青蓝（#E8F4F8），清新柔和，代表高效、专业，作为选中状态、按钮、高亮重点色</w:t>
      </w:r>
    </w:p>
    <w:p w14:paraId="349CA8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辅助色：浅灰蓝（#F5F7FA），用于侧边栏、卡片背景、分区底色</w:t>
      </w:r>
    </w:p>
    <w:p w14:paraId="53C08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文字主色：深灰黑（#1D2129），正文、标题通用，阅读清晰不刺眼</w:t>
      </w:r>
    </w:p>
    <w:p w14:paraId="7ADA9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文字辅助色：浅灰色（#86909C），用于备注、次要信息、占位文字</w:t>
      </w:r>
    </w:p>
    <w:p w14:paraId="5971E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边框分割色：极浅灰（#E5E6EB），用于模块分割、卡片边框，弱化边界感</w:t>
      </w:r>
    </w:p>
    <w:p w14:paraId="559F6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成功/提示色：浅绿（#52C41A）、警示色：浅橙（#FAAD14）、错误色：浅红（#FF4D4F）</w:t>
      </w:r>
    </w:p>
    <w:p w14:paraId="10A0AB8C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深色主题（夜间模式）</w:t>
      </w:r>
      <w:bookmarkEnd w:id="6"/>
    </w:p>
    <w:p w14:paraId="5300A6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主背景：深炭灰（#1F2937）</w:t>
      </w:r>
    </w:p>
    <w:p w14:paraId="7E0EF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卡片背景：中灰（#273444）</w:t>
      </w:r>
    </w:p>
    <w:p w14:paraId="60D16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主文字：纯白（#F9FAFB）</w:t>
      </w:r>
    </w:p>
    <w:p w14:paraId="166AAC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辅助文字：浅灰（#9CA3AF）</w:t>
      </w:r>
    </w:p>
    <w:p w14:paraId="3C225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强调色：沿用浅青蓝（#E8F4F8），保证主题统一性</w:t>
      </w:r>
    </w:p>
    <w:p w14:paraId="58A50CC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1.2.3 字体规范</w:t>
      </w:r>
      <w:bookmarkEnd w:id="7"/>
    </w:p>
    <w:p w14:paraId="63AC3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适配Windows系统通用字体，保证所有设备显示一致，兼顾清晰度与美观度</w:t>
      </w:r>
    </w:p>
    <w:p w14:paraId="5C569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标题字体：微软雅黑 / 思源黑体 加粗</w:t>
      </w:r>
    </w:p>
    <w:p w14:paraId="10112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正文字体：微软雅黑 / 思源黑体 常规</w:t>
      </w:r>
    </w:p>
    <w:p w14:paraId="045DD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字体层级：一级标题16px、二级标题14px、正文12px、辅助文字10px</w:t>
      </w:r>
    </w:p>
    <w:p w14:paraId="14697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行高统一：标题1.2倍行高、正文1.5倍行高，提升长文本阅读舒适度</w:t>
      </w:r>
    </w:p>
    <w:p w14:paraId="59D5EE8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1.2.4 布局框架</w:t>
      </w:r>
      <w:bookmarkEnd w:id="8"/>
    </w:p>
    <w:p w14:paraId="3D72C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全新双栏固定式布局（左侧功能选择导航栏+右侧具体功能页面），摒弃原有三栏结构，布局极简稳定、逻辑直观，完全贴合用户单点选择功能、全屏查看操作的使用习惯，大幅降低操作学习成本。全程适配窗口缩放，支持最大化、最小化、自定义窗口大小，窗口缩放仅右侧内容区自适应，左侧导航尺寸固定，保证布局稳定性。</w:t>
      </w:r>
    </w:p>
    <w:p w14:paraId="4EA074AE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2. 整体页面结构规划</w:t>
      </w:r>
      <w:bookmarkEnd w:id="9"/>
    </w:p>
    <w:p w14:paraId="4EA7A9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软件整体分为三大固定区域，全局样式统一，无页面跳转卡顿，所有功能模块均在右侧页面内嵌切换，保证操作连贯性与沉浸式使用体验。</w:t>
      </w:r>
    </w:p>
    <w:p w14:paraId="5C9691B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2.1 顶部全局导航栏（固定置顶）</w:t>
      </w:r>
      <w:bookmarkEnd w:id="10"/>
    </w:p>
    <w:p w14:paraId="4C037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贯穿软件顶部，高度固定40px，极简设计，承载全局基础操作，无多余元素。</w:t>
      </w:r>
    </w:p>
    <w:p w14:paraId="184CC20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2.1.1 左侧区域</w:t>
      </w:r>
      <w:bookmarkEnd w:id="11"/>
    </w:p>
    <w:p w14:paraId="06FD3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软件LOGO+名称：简约文字LOGO，显示「文献阅读整理Agent」，搭配极简书本图标，风格统一清新。</w:t>
      </w:r>
    </w:p>
    <w:p w14:paraId="069F0D2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2.1.2 中间区域</w:t>
      </w:r>
      <w:bookmarkEnd w:id="12"/>
    </w:p>
    <w:p w14:paraId="60320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无冗余内容，保持留白，弱化顶部视觉重量。</w:t>
      </w:r>
    </w:p>
    <w:p w14:paraId="3D156C7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2.1.3 右侧区域</w:t>
      </w:r>
      <w:bookmarkEnd w:id="13"/>
    </w:p>
    <w:p w14:paraId="681A1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功能按钮极简排布：主题切换（浅色/深色）、窗口最小化、最大化/还原、关闭按钮，图标简约线性风格，贴合整体设计。</w:t>
      </w:r>
    </w:p>
    <w:p w14:paraId="0EAC98B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2.2 左侧功能选择导航栏（固定左栏）</w:t>
      </w:r>
      <w:bookmarkEnd w:id="14"/>
    </w:p>
    <w:p w14:paraId="47637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宽度固定220px，背景为辅助浅灰蓝，采用图标+文字竖向导航模式，整合软件全部核心功能入口，层级分明、支持折叠展开交互，hover悬浮高亮、</w:t>
      </w:r>
      <w:r>
        <w:rPr>
          <w:rFonts w:hint="eastAsia" w:ascii="Arial" w:hAnsi="Arial" w:eastAsia="等线" w:cs="Arial"/>
          <w:sz w:val="22"/>
          <w:lang w:val="en-US" w:eastAsia="zh-CN"/>
        </w:rPr>
        <w:t>非</w:t>
      </w:r>
      <w:r>
        <w:rPr>
          <w:rFonts w:ascii="Arial" w:hAnsi="Arial" w:eastAsia="等线" w:cs="Arial"/>
          <w:sz w:val="22"/>
        </w:rPr>
        <w:t>选中常驻主色高亮，交互反馈直观。所有功能按用户使用优先级排序，核心功能平铺展示，次级管理功能收纳折叠，界面更简洁清爽。</w:t>
      </w:r>
    </w:p>
    <w:p w14:paraId="6214B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左侧导航完整功能层级：</w:t>
      </w:r>
    </w:p>
    <w:p w14:paraId="5A7A2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文献导入（平铺一级功能）</w:t>
      </w:r>
    </w:p>
    <w:p w14:paraId="28E3E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文献解析（平铺一级功能）</w:t>
      </w:r>
    </w:p>
    <w:p w14:paraId="2292E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文献检索（平铺一级功能）</w:t>
      </w:r>
    </w:p>
    <w:p w14:paraId="5DC44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笔记批注（平铺一级功能）</w:t>
      </w:r>
    </w:p>
    <w:p w14:paraId="2C1AC6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hint="eastAsia" w:ascii="Arial" w:hAnsi="Arial" w:eastAsia="等线" w:cs="Arial"/>
          <w:sz w:val="22"/>
        </w:rPr>
        <w:t>管理中心（可折叠一级菜单，默认折叠，展开后 5 个子功能平铺）</w:t>
      </w:r>
    </w:p>
    <w:p w14:paraId="7532E3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├─ 解析规则配置</w:t>
      </w:r>
    </w:p>
    <w:p w14:paraId="210A24A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├─ 存储路径配置</w:t>
      </w:r>
    </w:p>
    <w:p w14:paraId="6D4085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├─ AI 模型配置</w:t>
      </w:r>
    </w:p>
    <w:p w14:paraId="093390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├─ 资料导出备份</w:t>
      </w:r>
    </w:p>
    <w:p w14:paraId="1420FE9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 xml:space="preserve">  └─ 标签管理</w:t>
      </w:r>
    </w:p>
    <w:p w14:paraId="5F4DDAA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2.3 右侧具体功能页面（自适应主体）</w:t>
      </w:r>
      <w:bookmarkEnd w:id="15"/>
    </w:p>
    <w:p w14:paraId="46844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最大视觉核心区域，自适应所有窗口大小，是唯一的功能展示、操作交互区域。用户点击左侧任意功能选项，对应功能页面实时内嵌切换，无跳转、无刷新、无多余分区，全程沉浸式操作，所有文献导入、解析、检索、批注、后台管理操作均在此页面完成，信息层级清晰、操作聚焦。</w:t>
      </w:r>
    </w:p>
    <w:p w14:paraId="12C79B44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3. 各核心模块UI及完整功能规划（完善版）</w:t>
      </w:r>
      <w:bookmarkEnd w:id="16"/>
    </w:p>
    <w:p w14:paraId="726E9EE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3.1 文献导入模块（UI+全功能完善规划）</w:t>
      </w:r>
      <w:bookmarkEnd w:id="17"/>
    </w:p>
    <w:p w14:paraId="0850A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左侧选中「文献导入」后，右侧全屏展示导入功能页面，主打极简上传交互，支持单篇/批量导入、多格式适配、导入状态全程追踪，适配学生批量整理文献的高频场景，操作零门槛、状态可视化。</w:t>
      </w:r>
    </w:p>
    <w:p w14:paraId="06A9022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3.1.1 页面UI结构</w:t>
      </w:r>
      <w:bookmarkEnd w:id="18"/>
    </w:p>
    <w:p w14:paraId="02F9BC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中部核心上传区：大尺寸虚线圆角上传框，居中布局，支持拖拽文件上传+点击上传双模式，内置极简上传图标+文字提示「拖拽PDF/TXT/Word文献至此导入」，空白界面干净清新。</w:t>
      </w:r>
    </w:p>
    <w:p w14:paraId="3DD62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底部导入列表：极简表格样式，展示待导入、已导入、导入失败的文献信息（文件名、格式、导入时间、导入状态），状态用极简文字+小图标标注，成功绿色、失败橙色提示。</w:t>
      </w:r>
    </w:p>
    <w:p w14:paraId="551218D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3.1.2 完善核心功能细则</w:t>
      </w:r>
      <w:bookmarkEnd w:id="19"/>
    </w:p>
    <w:p w14:paraId="7217C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支持文件格式</w:t>
      </w:r>
      <w:r>
        <w:rPr>
          <w:rFonts w:ascii="Arial" w:hAnsi="Arial" w:eastAsia="等线" w:cs="Arial"/>
          <w:sz w:val="22"/>
        </w:rPr>
        <w:t>：全覆盖学术常用格式，包含PDF、TXT、DOC、DOCX，自动识别文件格式，非法格式上传即时弹窗提示「仅支持PDF/TXT/Word格式文献导入」。</w:t>
      </w:r>
    </w:p>
    <w:p w14:paraId="34A00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批量导入功能</w:t>
      </w:r>
      <w:r>
        <w:rPr>
          <w:rFonts w:ascii="Arial" w:hAnsi="Arial" w:eastAsia="等线" w:cs="Arial"/>
          <w:sz w:val="22"/>
        </w:rPr>
        <w:t>：支持单次多选多文件上传，批量上传时独立展示每篇文献导入进度，支持单个失败文件重新导入、批量重新导入、清空失败列表操作。</w:t>
      </w:r>
    </w:p>
    <w:p w14:paraId="39DB5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导入状态全流程管理</w:t>
      </w:r>
      <w:r>
        <w:rPr>
          <w:rFonts w:ascii="Arial" w:hAnsi="Arial" w:eastAsia="等线" w:cs="Arial"/>
          <w:sz w:val="22"/>
        </w:rPr>
        <w:t>：划分待导入、导入中、导入成功、导入失败四种状态，导入中展示进度百分比，失败状态悬浮展示失败原因（文件损坏、格式错误、读取失败、权限不足）。</w:t>
      </w:r>
    </w:p>
    <w:p w14:paraId="75D98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快捷操作功能</w:t>
      </w:r>
      <w:r>
        <w:rPr>
          <w:rFonts w:ascii="Arial" w:hAnsi="Arial" w:eastAsia="等线" w:cs="Arial"/>
          <w:sz w:val="22"/>
        </w:rPr>
        <w:t>：导入成功文献支持「快速预览」「加入资料库」「批量归类标签」；支持清空全部导入记录、仅清空失败记录，二次确认后执行操作。</w:t>
      </w:r>
    </w:p>
    <w:p w14:paraId="1975C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自动去重功能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上传前自动计算 SHA256 文件哈希（非文件名+大小），精确检测字节级重复；检测到重复文献时弹窗提示，支持「覆盖导入」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「跳过本次」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「全部跳过」三种选择，避免重复存储占用空间。</w:t>
      </w:r>
      <w:r>
        <w:rPr>
          <w:rFonts w:hint="eastAsia" w:ascii="Arial" w:hAnsi="Arial" w:eastAsia="等线" w:cs="Arial"/>
          <w:sz w:val="22"/>
          <w:lang w:val="en-US" w:eastAsia="zh-CN"/>
        </w:rPr>
        <w:t>同时</w:t>
      </w:r>
      <w:r>
        <w:rPr>
          <w:rFonts w:hint="eastAsia" w:ascii="Arial" w:hAnsi="Arial" w:eastAsia="等线" w:cs="Arial"/>
          <w:sz w:val="22"/>
        </w:rPr>
        <w:t>存</w:t>
      </w:r>
      <w:r>
        <w:rPr>
          <w:rFonts w:hint="eastAsia" w:ascii="Arial" w:hAnsi="Arial" w:eastAsia="等线" w:cs="Arial"/>
          <w:sz w:val="22"/>
          <w:lang w:val="en-US" w:eastAsia="zh-CN"/>
        </w:rPr>
        <w:t>储</w:t>
      </w:r>
      <w:r>
        <w:rPr>
          <w:rFonts w:hint="eastAsia" w:ascii="Arial" w:hAnsi="Arial" w:eastAsia="等线" w:cs="Arial"/>
          <w:sz w:val="22"/>
        </w:rPr>
        <w:t>哈希值</w:t>
      </w:r>
      <w:bookmarkStart w:id="41" w:name="_GoBack"/>
      <w:bookmarkEnd w:id="41"/>
      <w:r>
        <w:rPr>
          <w:rFonts w:hint="eastAsia" w:ascii="Arial" w:hAnsi="Arial" w:eastAsia="等线" w:cs="Arial"/>
          <w:sz w:val="22"/>
        </w:rPr>
        <w:t>作为后续精确匹配依据</w:t>
      </w:r>
      <w:r>
        <w:rPr>
          <w:rFonts w:ascii="Arial" w:hAnsi="Arial" w:eastAsia="等线" w:cs="Arial"/>
          <w:sz w:val="22"/>
        </w:rPr>
        <w:t>。</w:t>
      </w:r>
    </w:p>
    <w:p w14:paraId="6107E23C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3.2 文献解析模块（UI+全功能完善规划）</w:t>
      </w:r>
      <w:bookmarkEnd w:id="20"/>
    </w:p>
    <w:p w14:paraId="5F776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选中「文献解析」后，右侧全屏展示智能解析功能页面，采用「文献预览+结构化解析报告」一体化布局，实现原文阅读、智能解析、报告查看、导出联动全流程功能，分层展示文献核心信息，适配学术研读、论文参考、知识点梳理场景。</w:t>
      </w:r>
    </w:p>
    <w:p w14:paraId="1BED13E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3.2.1 页面UI结构</w:t>
      </w:r>
      <w:bookmarkEnd w:id="21"/>
    </w:p>
    <w:p w14:paraId="2C8705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</w:rPr>
        <w:t>顶部操作控件：工具栏从左至右为「选择文献」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进度百分比QLabel+页面内QProgressBar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按钮行「开始解析」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「重新解析」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「导出报告」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「删除报告」。</w:t>
      </w:r>
    </w:p>
    <w:p w14:paraId="2C95C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中左区域：极简文献阅读器，无多余工具栏，仅保留翻页、缩放基础功能，纯白护眼背景，完整展示原文内容。</w:t>
      </w:r>
    </w:p>
    <w:p w14:paraId="6A42A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中右区域：解析报告核心展示区，采用折叠卡片式布局，按文献结构分层展示文献基础信息、研究背景、核心观点、研究方法、创新点、研究结论、参考文献，模块可自由折叠/展开。</w:t>
      </w:r>
    </w:p>
    <w:p w14:paraId="0B2038E0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3.2.2 完善核心功能细则</w:t>
      </w:r>
      <w:bookmarkEnd w:id="22"/>
    </w:p>
    <w:p w14:paraId="403D2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文献选择适配</w:t>
      </w:r>
      <w:r>
        <w:rPr>
          <w:rFonts w:ascii="Arial" w:hAnsi="Arial" w:eastAsia="等线" w:cs="Arial"/>
          <w:sz w:val="22"/>
        </w:rPr>
        <w:t>：支持从已导入资料库选择文献、本地重新上传文献两种解析方式，默认展示最近导入的5篇文献，快捷选择无需重复上传。</w:t>
      </w:r>
    </w:p>
    <w:p w14:paraId="034BE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精细化解析规则</w:t>
      </w:r>
      <w:r>
        <w:rPr>
          <w:rFonts w:ascii="Arial" w:hAnsi="Arial" w:eastAsia="等线" w:cs="Arial"/>
          <w:sz w:val="22"/>
        </w:rPr>
        <w:t>：联动系统设置解析规则，自动匹配文科/理科/工科解析模型，支持自定义解析精度（基础精简、标准全面、深度细化），精度越高解析内容越详实，解析耗时对应适配。</w:t>
      </w:r>
    </w:p>
    <w:p w14:paraId="46BD2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3. </w:t>
      </w:r>
      <w:r>
        <w:rPr>
          <w:rFonts w:hint="eastAsia" w:ascii="Arial" w:hAnsi="Arial" w:eastAsia="等线" w:cs="Arial"/>
          <w:b/>
          <w:sz w:val="22"/>
        </w:rPr>
        <w:t>解析过程与异常兜底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解析过程中UI不可中断；AI通道异常时弹DegradeConfirmDialog降级授权弹窗（允许改走全文文本通道/不允许则回退本地规则解析）；文献加密无文本层/内容为空/解析超时均Toast提示，支持重试操作</w:t>
      </w:r>
      <w:r>
        <w:rPr>
          <w:rFonts w:ascii="Arial" w:hAnsi="Arial" w:eastAsia="等线" w:cs="Arial"/>
          <w:sz w:val="22"/>
        </w:rPr>
        <w:t>。</w:t>
      </w:r>
    </w:p>
    <w:p w14:paraId="0E32B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报告交互功能</w:t>
      </w:r>
      <w:r>
        <w:rPr>
          <w:rFonts w:ascii="Arial" w:hAnsi="Arial" w:eastAsia="等线" w:cs="Arial"/>
          <w:sz w:val="22"/>
        </w:rPr>
        <w:t>：所有解析模块支持单独折叠/展开、一键全部展开/全部折叠；报告内容支持选中复制、右键快捷批注、高亮标记，标记内容自动同步至笔记批注模块。</w:t>
      </w:r>
    </w:p>
    <w:p w14:paraId="69D1CE41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. 报告导出与存储</w:t>
      </w:r>
      <w:r>
        <w:rPr>
          <w:rFonts w:ascii="Arial" w:hAnsi="Arial" w:eastAsia="等线" w:cs="Arial"/>
          <w:sz w:val="22"/>
        </w:rPr>
        <w:t>：支持解析报告导出为Word、PDF、TXT三种格式，可自定义导出文件名、保存路径；支持一键保存至资料库，与原文献绑定关联，后续可在资料库快速调取。</w:t>
      </w:r>
    </w:p>
    <w:p w14:paraId="5FDC3AE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6</w:t>
      </w:r>
      <w:r>
        <w:rPr>
          <w:rFonts w:ascii="Arial" w:hAnsi="Arial" w:eastAsia="等线" w:cs="Arial"/>
          <w:b/>
          <w:sz w:val="22"/>
        </w:rPr>
        <w:t>. 历史解析记录</w:t>
      </w:r>
      <w:r>
        <w:rPr>
          <w:rFonts w:ascii="Arial" w:hAnsi="Arial" w:eastAsia="等线" w:cs="Arial"/>
          <w:sz w:val="22"/>
        </w:rPr>
        <w:t>：自动留存每篇文献的解析历史，支持查看历史报告、重新解析更新报告、删除历史记录，避免重复操作。</w:t>
      </w:r>
    </w:p>
    <w:p w14:paraId="67F72117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3.3 文献检索模块（UI+全功能完善规划）</w:t>
      </w:r>
      <w:bookmarkEnd w:id="23"/>
    </w:p>
    <w:p w14:paraId="3F9171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左侧选中「文献检索」后，右侧全屏展示检索分类功能页面，主打高效精准检索、精细化分类管理、快速文献调取，适配海量文献收纳、快速查找、批量管理场景。</w:t>
      </w:r>
    </w:p>
    <w:p w14:paraId="6B36A71B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3.3.1 页面UI结构</w:t>
      </w:r>
      <w:bookmarkEnd w:id="24"/>
    </w:p>
    <w:p w14:paraId="40964D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顶部检索筛选区：极简搜索框居中排布，支持关键词输入，搜索框下侧搭配轻量化筛选下拉框（按标签、文献类型、时间筛选），无多余装饰。</w:t>
      </w:r>
    </w:p>
    <w:p w14:paraId="2C931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中部文献列表区：极简卡片列表布局，单篇文献卡片展示标题、作者、发表时间、所属分类、绑定标签，标签采用小尺寸圆角色块标注，配色清淡不刺眼。列表支持hover悬浮高亮、右键快捷菜单（分类移动、编辑、删除），贴合用户操作习惯。</w:t>
      </w:r>
    </w:p>
    <w:p w14:paraId="2CF2A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内嵌分类标签管理面板：页面侧边内嵌轻量化面板，支持自定义新增、编辑、删除分类文件夹与标签，极简弹窗操作，流程简洁无复杂步骤。</w:t>
      </w:r>
    </w:p>
    <w:p w14:paraId="23F7AEF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3.3.2 完善核心功能细则</w:t>
      </w:r>
      <w:bookmarkEnd w:id="25"/>
    </w:p>
    <w:p w14:paraId="50068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多维度精准检索</w:t>
      </w:r>
      <w:r>
        <w:rPr>
          <w:rFonts w:ascii="Arial" w:hAnsi="Arial" w:eastAsia="等线" w:cs="Arial"/>
          <w:sz w:val="22"/>
        </w:rPr>
        <w:t>：支持全文检索，可匹配文献标题、作者、正文内容、笔记批注、标签备注；支持模糊检索、精准检索切换，默认模糊检索适配日常查找场景。</w:t>
      </w:r>
    </w:p>
    <w:p w14:paraId="77748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多重筛选过滤</w:t>
      </w:r>
      <w:r>
        <w:rPr>
          <w:rFonts w:ascii="Arial" w:hAnsi="Arial" w:eastAsia="等线" w:cs="Arial"/>
          <w:sz w:val="22"/>
        </w:rPr>
        <w:t>：支持按文献格式（PDF/Word/TXT）、上传时间（近7天/近30天/自定义时间段）、自定义标签、学科分类多条件组合筛选，筛选条件实时生效。</w:t>
      </w:r>
    </w:p>
    <w:p w14:paraId="620E2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文献卡片全功能操作</w:t>
      </w:r>
      <w:r>
        <w:rPr>
          <w:rFonts w:ascii="Arial" w:hAnsi="Arial" w:eastAsia="等线" w:cs="Arial"/>
          <w:sz w:val="22"/>
        </w:rPr>
        <w:t>：单篇文献支持快速预览、立即解析、添加批注、修改标签、移动分类、重命名、删除、批量选中操作；删除文献二次确认，防止误操作。</w:t>
      </w:r>
    </w:p>
    <w:p w14:paraId="7BB55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批量管理功能</w:t>
      </w:r>
      <w:r>
        <w:rPr>
          <w:rFonts w:ascii="Arial" w:hAnsi="Arial" w:eastAsia="等线" w:cs="Arial"/>
          <w:sz w:val="22"/>
        </w:rPr>
        <w:t>：支持批量选中多份文献，实现批量归类、批量添加标签、批量导出、批量删除、批量备份，大幅提升海量文献管理效率。</w:t>
      </w:r>
    </w:p>
    <w:p w14:paraId="422EC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分类标签体系完善</w:t>
      </w:r>
      <w:r>
        <w:rPr>
          <w:rFonts w:ascii="Arial" w:hAnsi="Arial" w:eastAsia="等线" w:cs="Arial"/>
          <w:sz w:val="22"/>
        </w:rPr>
        <w:t>：支持创建多级分类文件夹，标签自定义命名、自定义配色，支持标签批量归类、批量删除；可设置常用标签置顶，快捷选用。</w:t>
      </w:r>
    </w:p>
    <w:p w14:paraId="07F08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6.空状态适配</w:t>
      </w:r>
      <w:r>
        <w:rPr>
          <w:rFonts w:ascii="Arial" w:hAnsi="Arial" w:eastAsia="等线" w:cs="Arial"/>
          <w:sz w:val="22"/>
        </w:rPr>
        <w:t>：无检索结果、无文献数据时，展示极简空白提示页，搭配「前往导入文献」快捷按钮，引导用户操作，无生硬空白界面。</w:t>
      </w:r>
    </w:p>
    <w:p w14:paraId="31F64E42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3.4 笔记批注模块（UI+全功能完善规划）</w:t>
      </w:r>
      <w:bookmarkEnd w:id="26"/>
    </w:p>
    <w:p w14:paraId="537812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左侧选中「笔记批注」后，右侧全屏展示批注编辑页面，实现文献原文阅读、实时批注、笔记编辑、内容联动一体化，适配文献精读、知识点记录、论文素材整理、复盘总结等核心学习场景。</w:t>
      </w:r>
    </w:p>
    <w:p w14:paraId="0A8E788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7" w:name="heading_27"/>
      <w:r>
        <w:rPr>
          <w:rFonts w:ascii="Arial" w:hAnsi="Arial" w:eastAsia="等线" w:cs="Arial"/>
          <w:b/>
          <w:sz w:val="30"/>
        </w:rPr>
        <w:t>3.4.1 页面UI结构</w:t>
      </w:r>
      <w:bookmarkEnd w:id="27"/>
    </w:p>
    <w:p w14:paraId="5EF453F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bookmarkStart w:id="28" w:name="heading_28"/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</w:rPr>
        <w:t>顶部功能区：文献选择ComboBox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立即保存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清空当前批注。</w:t>
      </w:r>
    </w:p>
    <w:p w14:paraId="4797B35F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</w:rPr>
        <w:t>左侧批注区（页面内分区）：PDF→PdfViewer+批注画布叠加层；TXT/DOCX→QPlainTextEdit+段落锚点。顶部工具条按钮顺序为：「区域框选批注」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「荧光」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「下划线」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「删除线」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「清除选中标记」+自定义颜色QColorDialog。拖拽框选生成锚点格式/文本高亮生成/全局笔记生成。</w:t>
      </w:r>
    </w:p>
    <w:p w14:paraId="03585968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</w:rPr>
        <w:t>右侧编辑区：批注列表（全局+段落同框展示）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选中批注的内容编辑区，笔记内容与左侧批注画布精准联动。</w:t>
      </w:r>
    </w:p>
    <w:p w14:paraId="31635F4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3.4.2 完善核心功能细则</w:t>
      </w:r>
      <w:bookmarkEnd w:id="28"/>
    </w:p>
    <w:p w14:paraId="2B4FC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精细化批注功能</w:t>
      </w:r>
      <w:r>
        <w:rPr>
          <w:rFonts w:ascii="Arial" w:hAnsi="Arial" w:eastAsia="等线" w:cs="Arial"/>
          <w:sz w:val="22"/>
        </w:rPr>
        <w:t>：支持原文段落选中后添加文字批注、彩色高亮</w:t>
      </w:r>
      <w:r>
        <w:rPr>
          <w:rFonts w:hint="eastAsia" w:ascii="Arial" w:hAnsi="Arial" w:eastAsia="等线" w:cs="Arial"/>
          <w:sz w:val="22"/>
          <w:lang w:val="en-US" w:eastAsia="zh-CN"/>
        </w:rPr>
        <w:t>标注，</w:t>
      </w:r>
      <w:r>
        <w:rPr>
          <w:rFonts w:ascii="Arial" w:hAnsi="Arial" w:eastAsia="等线" w:cs="Arial"/>
          <w:sz w:val="22"/>
        </w:rPr>
        <w:t>标注样式自定义颜色；所有批注精准绑定对应段落，点击批注自动定位原文位置。</w:t>
      </w:r>
    </w:p>
    <w:p w14:paraId="16934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双笔记体系</w:t>
      </w:r>
      <w:r>
        <w:rPr>
          <w:rFonts w:ascii="Arial" w:hAnsi="Arial" w:eastAsia="等线" w:cs="Arial"/>
          <w:sz w:val="22"/>
        </w:rPr>
        <w:t>：段落批注：绑定原文单个段落，针对性记录段落知识点、疑问、感悟；全局笔记：脱离单段落限制，记录整篇文献的总结、思路、论文素材，支持自由排版。</w:t>
      </w:r>
    </w:p>
    <w:p w14:paraId="6C612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实时自动保存</w:t>
      </w:r>
      <w:r>
        <w:rPr>
          <w:rFonts w:ascii="Arial" w:hAnsi="Arial" w:eastAsia="等线" w:cs="Arial"/>
          <w:sz w:val="22"/>
        </w:rPr>
        <w:t>：所有批注、笔记编辑内容实时自动保存，1秒防抖存储，杜绝内容丢失；支持</w:t>
      </w:r>
      <w:r>
        <w:rPr>
          <w:rFonts w:hint="eastAsia" w:ascii="Arial" w:hAnsi="Arial" w:eastAsia="等线" w:cs="Arial"/>
          <w:sz w:val="22"/>
          <w:lang w:val="en-US" w:eastAsia="zh-CN"/>
        </w:rPr>
        <w:t>在顶部</w:t>
      </w:r>
      <w:r>
        <w:rPr>
          <w:rFonts w:ascii="Arial" w:hAnsi="Arial" w:eastAsia="等线" w:cs="Arial"/>
          <w:sz w:val="22"/>
        </w:rPr>
        <w:t>手动点击保存、查看编辑历史、撤销/重做操作。</w:t>
      </w:r>
    </w:p>
    <w:p w14:paraId="7B939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笔记联动高亮</w:t>
      </w:r>
      <w:r>
        <w:rPr>
          <w:rFonts w:ascii="Arial" w:hAnsi="Arial" w:eastAsia="等线" w:cs="Arial"/>
          <w:sz w:val="22"/>
        </w:rPr>
        <w:t>：鼠标悬浮右侧笔记内容时，左侧对应原文段落自动高亮闪烁；点击原文批注标记，自动跳转定位对应笔记，双向联动无偏差。</w:t>
      </w:r>
    </w:p>
    <w:p w14:paraId="0D1A8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笔记导出与复用</w:t>
      </w:r>
      <w:r>
        <w:rPr>
          <w:rFonts w:ascii="Arial" w:hAnsi="Arial" w:eastAsia="等线" w:cs="Arial"/>
          <w:sz w:val="22"/>
        </w:rPr>
        <w:t>：支持单篇文献笔记、批量笔记导出为Word、PDF、TXT格式；支持复制全部笔记、单独复制段落批注，便捷复用至论文、学习总结中。</w:t>
      </w:r>
    </w:p>
    <w:p w14:paraId="18DF5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批注管理功能</w:t>
      </w:r>
      <w:r>
        <w:rPr>
          <w:rFonts w:ascii="Arial" w:hAnsi="Arial" w:eastAsia="等线" w:cs="Arial"/>
          <w:sz w:val="22"/>
        </w:rPr>
        <w:t>：支持单独删除单条批注、清空当前文献全部批注；</w:t>
      </w:r>
      <w:r>
        <w:rPr>
          <w:rFonts w:hint="eastAsia" w:ascii="Arial" w:hAnsi="Arial" w:eastAsia="等线" w:cs="Arial"/>
          <w:sz w:val="22"/>
        </w:rPr>
        <w:t>点击批注画布标记可在右侧列表自动定位</w:t>
      </w:r>
      <w:r>
        <w:rPr>
          <w:rFonts w:ascii="Arial" w:hAnsi="Arial" w:eastAsia="等线" w:cs="Arial"/>
          <w:sz w:val="22"/>
        </w:rPr>
        <w:t>。</w:t>
      </w:r>
    </w:p>
    <w:p w14:paraId="1989FBF5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3.5 管理中心模块（UI+全功能完善规划）</w:t>
      </w:r>
      <w:bookmarkEnd w:id="29"/>
    </w:p>
    <w:p w14:paraId="2ADD9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管理中心为软件后台核心配置与数据管理模块，统一极简表单+列表UI风格，涵盖系统配置、数据备份、标签管理三大核心功能，所有操作即时生效、状态可视化，降低用户配置与数据管理成本。</w:t>
      </w:r>
    </w:p>
    <w:p w14:paraId="4201C16F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3.5.1 系统设置（完善功能细则）</w:t>
      </w:r>
      <w:bookmarkEnd w:id="30"/>
    </w:p>
    <w:p w14:paraId="26ACB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采用「分类导航+配置面板」极简布局，整合三大核心配置，所有修改即时生效，无需重启软件。</w:t>
      </w:r>
    </w:p>
    <w:p w14:paraId="0C7AC7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解析规则配置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UI分「规则模板」和「规则管理」两个卡片。规则模板卡片：当前规则ComboBox+适用学科QLineEdit+6维度CheckBox一行+解析精度ComboBox5档文字下拉（1·最快速度→2·较快→3·均衡（推荐）→4·较精细→5·最精细，档位越高耗时越长）+规则模板卡片顶部设为默认按钮。规则管理卡片：保存修改/另存为新规则/恢复默认维度/删除规则按钮行</w:t>
      </w:r>
      <w:r>
        <w:rPr>
          <w:rFonts w:ascii="Arial" w:hAnsi="Arial" w:eastAsia="等线" w:cs="Arial"/>
          <w:sz w:val="22"/>
        </w:rPr>
        <w:t>。</w:t>
      </w:r>
    </w:p>
    <w:p w14:paraId="6FE5B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存储路径配置</w:t>
      </w:r>
      <w:r>
        <w:rPr>
          <w:rFonts w:ascii="Arial" w:hAnsi="Arial" w:eastAsia="等线" w:cs="Arial"/>
          <w:sz w:val="22"/>
        </w:rPr>
        <w:t>：直观展示文献文件、解析报告、笔记数据、备份文件四大分类存储路径；支持自定义修改存储路径，路径变更后自动迁移原有数据；实时展示磁盘总容量、已用容量、剩余容量，极简进度条可视化展示占用比例；支持一键打开存储文件夹、一键清理缓存文件。</w:t>
      </w:r>
    </w:p>
    <w:p w14:paraId="67CFC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AI模型配置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支持多模型CRUD，当前模型下拉列表；密钥QLineEdit默认Password模式，点击👁️图标明文切换；密钥使用对称加密后存入JSON数组，禁止明文；原件解析通道下拉选择；「一键校验配置」按钮触发</w:t>
      </w:r>
      <w:r>
        <w:rPr>
          <w:rFonts w:hint="eastAsia" w:ascii="Arial" w:hAnsi="Arial" w:eastAsia="等线" w:cs="Arial"/>
          <w:sz w:val="22"/>
          <w:lang w:val="en-US" w:eastAsia="zh-CN"/>
        </w:rPr>
        <w:t>校验</w:t>
      </w:r>
      <w:r>
        <w:rPr>
          <w:rFonts w:hint="eastAsia" w:ascii="Arial" w:hAnsi="Arial" w:eastAsia="等线" w:cs="Arial"/>
          <w:sz w:val="22"/>
        </w:rPr>
        <w:t>子线程，依次测试：①基础对话连通性②JSON输出结构③PDF原件直传三通道（file_data用唯一暗号ZXQ-4827防假成功）；校验结果弹窗展示三项通过/失败状态，通过项自动回填原件通道下拉默认值。配置修改即时生效，无需重启</w:t>
      </w:r>
      <w:r>
        <w:rPr>
          <w:rFonts w:ascii="Arial" w:hAnsi="Arial" w:eastAsia="等线" w:cs="Arial"/>
          <w:sz w:val="22"/>
        </w:rPr>
        <w:t>。</w:t>
      </w:r>
    </w:p>
    <w:p w14:paraId="01A9A086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3.5.2 资料导出备份（完善功能细则）</w:t>
      </w:r>
      <w:bookmarkEnd w:id="31"/>
    </w:p>
    <w:p w14:paraId="3253E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自定义导出功能</w:t>
      </w:r>
      <w:r>
        <w:rPr>
          <w:rFonts w:ascii="Arial" w:hAnsi="Arial" w:eastAsia="等线" w:cs="Arial"/>
          <w:sz w:val="22"/>
        </w:rPr>
        <w:t>：支持勾选解析报告、笔记内容、文献原文、标签分类信息多类数据组合导出；可选Word、PDF、TXT三种导出格式，支持自定义导出文件名、保存路径；支持单篇、批量文献数据导出。</w:t>
      </w:r>
    </w:p>
    <w:p w14:paraId="61B08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本地备份管理</w:t>
      </w:r>
      <w:r>
        <w:rPr>
          <w:rFonts w:ascii="Arial" w:hAnsi="Arial" w:eastAsia="等线" w:cs="Arial"/>
          <w:sz w:val="22"/>
        </w:rPr>
        <w:t>：自动记录所有备份数据，列表展示备份时间、文件大小、备份内容、备份状态；支持手动一键全量备份、增量备份（仅备份新增数据）；支持选中备份文件一键恢复、单条删除、批量清空备份记录。</w:t>
      </w:r>
    </w:p>
    <w:p w14:paraId="2921C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备份容错机制</w:t>
      </w:r>
      <w:r>
        <w:rPr>
          <w:rFonts w:ascii="Arial" w:hAnsi="Arial" w:eastAsia="等线" w:cs="Arial"/>
          <w:sz w:val="22"/>
        </w:rPr>
        <w:t>：备份过程实时展示进度，备份中断、失败即时提示原因；支持断点续备份、重新备份；备份成功后弹窗提示，可快捷打开备份文件夹。</w:t>
      </w:r>
    </w:p>
    <w:p w14:paraId="692F2053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3.5.3 标签管理（完善功能细则）</w:t>
      </w:r>
      <w:bookmarkEnd w:id="32"/>
    </w:p>
    <w:p w14:paraId="6A556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标签基础操作</w:t>
      </w:r>
      <w:r>
        <w:rPr>
          <w:rFonts w:ascii="Arial" w:hAnsi="Arial" w:eastAsia="等线" w:cs="Arial"/>
          <w:sz w:val="22"/>
        </w:rPr>
        <w:t>：支持新增自定义标签、编辑标签名称、修改标签配色、删除闲置标签；标签支持自定义排序、常用标签置顶。</w:t>
      </w:r>
    </w:p>
    <w:p w14:paraId="25426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批量管理功能</w:t>
      </w:r>
      <w:r>
        <w:rPr>
          <w:rFonts w:ascii="Arial" w:hAnsi="Arial" w:eastAsia="等线" w:cs="Arial"/>
          <w:sz w:val="22"/>
        </w:rPr>
        <w:t>：支持批量选中标签归类整合、批量删除无用标签；支持一键将同名标签合并，避免标签冗余混乱。</w:t>
      </w:r>
    </w:p>
    <w:p w14:paraId="4C1DE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标签数据可视化</w:t>
      </w:r>
      <w:r>
        <w:rPr>
          <w:rFonts w:ascii="Arial" w:hAnsi="Arial" w:eastAsia="等线" w:cs="Arial"/>
          <w:sz w:val="22"/>
        </w:rPr>
        <w:t>：每个标签卡片展示绑定文献数量，直观展示标签使用频次；支持点击标签快速跳转对应文献列表，实现标签与文献快速联动。</w:t>
      </w:r>
    </w:p>
    <w:p w14:paraId="01D24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预设标签模板</w:t>
      </w:r>
      <w:r>
        <w:rPr>
          <w:rFonts w:ascii="Arial" w:hAnsi="Arial" w:eastAsia="等线" w:cs="Arial"/>
          <w:sz w:val="22"/>
        </w:rPr>
        <w:t>：内置学术常用标签模板（综述、期刊论文、学位论文、实验研究、理论分析等），新手可一键套用，无需手动创建。</w:t>
      </w:r>
    </w:p>
    <w:p w14:paraId="166DA5D4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4. 全局交互规范</w:t>
      </w:r>
      <w:bookmarkEnd w:id="33"/>
    </w:p>
    <w:p w14:paraId="1E3825B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4.1 基础交互规范</w:t>
      </w:r>
      <w:bookmarkEnd w:id="34"/>
    </w:p>
    <w:p w14:paraId="5E5808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所有按钮、卡片、输入框hover状态有轻微变色反馈，无夸张动效，交互轻柔自然，符合学术工具沉稳调性。</w:t>
      </w:r>
    </w:p>
    <w:p w14:paraId="51C4A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关键高危操作（删除文献、清空笔记、覆盖备份、修改核心配置、批量删除数据）增加二次确认弹窗，弹窗极简设计，仅保留提示文字、确认、取消按钮，杜绝误操作。</w:t>
      </w:r>
    </w:p>
    <w:p w14:paraId="51D827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加载状态采用极简loading动画，无花哨特效，适配轻量化定位，解析、备份、导出、加载文献时统一展示。</w:t>
      </w:r>
    </w:p>
    <w:p w14:paraId="3542D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操作成功/失败采用顶部轻量提示弹窗，自动消失，不遮挡操作界面，提示文字精准对应操作结果。</w:t>
      </w:r>
    </w:p>
    <w:p w14:paraId="788C4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左侧导航折叠/展开动画轻柔顺滑，子菜单弹出收起无卡顿，选中状态高亮持久清晰，切换页面保留当前导航选中状态。</w:t>
      </w:r>
    </w:p>
    <w:p w14:paraId="42633D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所有输入框、表单支持回车确认、ESC取消操作，适配键盘快捷操作习惯。</w:t>
      </w:r>
    </w:p>
    <w:p w14:paraId="5D69237E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4.2 适配交互规范</w:t>
      </w:r>
      <w:bookmarkEnd w:id="35"/>
    </w:p>
    <w:p w14:paraId="65103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窗口缩放时，左侧功能导航栏尺寸固定，仅右侧功能页面整体自适应缩放，布局绝对稳定，无元素错位、挤压。</w:t>
      </w:r>
    </w:p>
    <w:p w14:paraId="1AD614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低配设备自动适配极简渲染模式，关闭非必要视觉效果、精简动画帧率，保证低配设备流畅运行。</w:t>
      </w:r>
    </w:p>
    <w:p w14:paraId="256E2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所有文本、按钮、控件尺寸适配Windows系统100%-150%缩放比例，无模糊、错位、截断问题。</w:t>
      </w:r>
    </w:p>
    <w:p w14:paraId="041C2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导航子菜单、弹窗、下拉面板自适应适配窗口大小，避免折叠展开后界面挤压、内容遮挡。</w:t>
      </w:r>
    </w:p>
    <w:p w14:paraId="1FF102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长文本页面自动适配滚动条，滚动条极简轻量化设计，不遮挡内容、不破坏整体美观度。</w:t>
      </w:r>
    </w:p>
    <w:p w14:paraId="0B7C212F">
      <w:pPr>
        <w:spacing w:before="380" w:after="140" w:line="288" w:lineRule="auto"/>
        <w:ind w:left="0"/>
        <w:jc w:val="left"/>
        <w:outlineLvl w:val="0"/>
      </w:pPr>
      <w:bookmarkStart w:id="36" w:name="heading_37"/>
      <w:r>
        <w:rPr>
          <w:rFonts w:ascii="Arial" w:hAnsi="Arial" w:eastAsia="等线" w:cs="Arial"/>
          <w:b/>
          <w:sz w:val="36"/>
        </w:rPr>
        <w:t>5. UI落地开发流程规划</w:t>
      </w:r>
      <w:bookmarkEnd w:id="36"/>
    </w:p>
    <w:p w14:paraId="2CEBEDB2">
      <w:pPr>
        <w:spacing w:before="320" w:after="120" w:line="288" w:lineRule="auto"/>
        <w:ind w:left="0"/>
        <w:jc w:val="left"/>
        <w:outlineLvl w:val="1"/>
      </w:pPr>
      <w:bookmarkStart w:id="37" w:name="heading_38"/>
      <w:r>
        <w:rPr>
          <w:rFonts w:ascii="Arial" w:hAnsi="Arial" w:eastAsia="等线" w:cs="Arial"/>
          <w:b/>
          <w:sz w:val="32"/>
        </w:rPr>
        <w:t>5.1 前期准备阶段</w:t>
      </w:r>
      <w:bookmarkEnd w:id="37"/>
    </w:p>
    <w:p w14:paraId="4F105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统一UI组件库：基于PyQt5封装全局统一组件（按钮、卡片、输入框、弹窗、表格、导航栏），保证全页面样式统一。</w:t>
      </w:r>
    </w:p>
    <w:p w14:paraId="7168E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预设全局样式表：固化配色、字体、间距、圆角、边框参数，适配全新双栏布局，避免页面样式混乱。</w:t>
      </w:r>
    </w:p>
    <w:p w14:paraId="150C6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制作极简图标库：统一线性简约图标，适配所有功能入口及导航菜单，风格统一。</w:t>
      </w:r>
    </w:p>
    <w:p w14:paraId="7A730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梳理功能接口：匹配完善后的全量功能，梳理前端交互接口、数据存储逻辑、状态联动规则。</w:t>
      </w:r>
    </w:p>
    <w:p w14:paraId="18AC4911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5.2 页面开发阶段（优先级从高到低）</w:t>
      </w:r>
      <w:bookmarkEnd w:id="38"/>
    </w:p>
    <w:p w14:paraId="28A7F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搭建全局基础框架：顶部导航、左右双栏核心布局、导航折叠展开功能、双主题切换适配、全局组件挂载。</w:t>
      </w:r>
    </w:p>
    <w:p w14:paraId="08EB6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核心功能页面开发：文献导入、文献解析、文献检索、笔记批注四大核心页面，落地全部完善功能与交互逻辑。</w:t>
      </w:r>
    </w:p>
    <w:p w14:paraId="52A6BB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管理中心模块开发：依次实现标签管理、资料导出备份、系统设置（解析规则、存储路径、AI模型配置）子功能页面，完善配置联动、数据管理功能。</w:t>
      </w:r>
    </w:p>
    <w:p w14:paraId="7C905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完成全页面双主题适配调试、导航交互优化、功能联动校验。</w:t>
      </w:r>
    </w:p>
    <w:p w14:paraId="172FF797">
      <w:pPr>
        <w:spacing w:before="320" w:after="120" w:line="288" w:lineRule="auto"/>
        <w:ind w:left="0"/>
        <w:jc w:val="left"/>
        <w:outlineLvl w:val="1"/>
      </w:pPr>
      <w:bookmarkStart w:id="39" w:name="heading_40"/>
      <w:r>
        <w:rPr>
          <w:rFonts w:ascii="Arial" w:hAnsi="Arial" w:eastAsia="等线" w:cs="Arial"/>
          <w:b/>
          <w:sz w:val="32"/>
        </w:rPr>
        <w:t>5.3 优化适配阶段</w:t>
      </w:r>
      <w:bookmarkEnd w:id="39"/>
    </w:p>
    <w:p w14:paraId="6AED0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全页面适配调试：适配不同窗口大小、不同Windows系统版本、不同设备配置，优化双栏布局适配逻辑。</w:t>
      </w:r>
    </w:p>
    <w:p w14:paraId="75A2B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交互细节优化：统一导航、页面切换、功能操作反馈逻辑，修复样式错位、卡顿、联动失效问题。</w:t>
      </w:r>
    </w:p>
    <w:p w14:paraId="2A6F8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轻量化优化：精简UI渲染资源，压缩缓存占用，保证低配设备流畅运行。</w:t>
      </w:r>
    </w:p>
    <w:p w14:paraId="13FA5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功能闭环校验：全场景测试所有新增功能、联动逻辑、异常兜底，确保功能完整可用、无逻辑漏洞。</w:t>
      </w:r>
    </w:p>
    <w:p w14:paraId="0256C736">
      <w:pPr>
        <w:spacing w:before="380" w:after="140" w:line="288" w:lineRule="auto"/>
        <w:ind w:left="0"/>
        <w:jc w:val="left"/>
        <w:outlineLvl w:val="0"/>
      </w:pPr>
      <w:bookmarkStart w:id="40" w:name="heading_41"/>
      <w:r>
        <w:rPr>
          <w:rFonts w:ascii="Arial" w:hAnsi="Arial" w:eastAsia="等线" w:cs="Arial"/>
          <w:b/>
          <w:sz w:val="36"/>
        </w:rPr>
        <w:t>6. UI与功能核心亮点总结</w:t>
      </w:r>
      <w:bookmarkEnd w:id="40"/>
    </w:p>
    <w:p w14:paraId="0EC04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全新极简双栏布局，摒弃冗余三栏结构，功能分区更纯粹，用户操作路径更短，零学习成本，适配学生轻量化使用需求。</w:t>
      </w:r>
    </w:p>
    <w:p w14:paraId="4CAC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导航层级清晰，核心功能平铺展示、次级管理功能折叠收纳，兼顾实用性与界面整洁度，界面无冗余元素。</w:t>
      </w:r>
    </w:p>
    <w:p w14:paraId="0B23E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极简清新低饱和双主题配色，护眼专业，完美适配学生长时间学术研读、文献整理场景，兼顾美观与实用性。</w:t>
      </w:r>
    </w:p>
    <w:p w14:paraId="3D8D6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所有功能集中于右侧页面沉浸式展示，实现文献导入-解析-检索-批注-导出-管理全流程闭环，无界面割裂感，操作连贯高效。</w:t>
      </w:r>
    </w:p>
    <w:p w14:paraId="0B64E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全局统一组件化设计，交互规范统一，设备适配性强，低配设备也可流畅运行，稳定性极高。</w:t>
      </w:r>
    </w:p>
    <w:p w14:paraId="3EF17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功能细节全面完善，补齐去重、版本回溯、批量管理、异常兜底、数据可视化等刚需功能，贴合学生学术整理真实使用场景，实用性大幅提升。</w:t>
      </w:r>
    </w:p>
    <w:p w14:paraId="1F1F5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全模块功能联动互通，笔记与原文、标签与文献、配置与解析规则双向联动，实现一体化智能文献管理体系。</w:t>
      </w:r>
    </w:p>
    <w:p w14:paraId="2CFFCEF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792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DB6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7165B7"/>
    <w:rsid w:val="04B76143"/>
    <w:rsid w:val="2BBF3D4C"/>
    <w:rsid w:val="38B236C7"/>
    <w:rsid w:val="392659E1"/>
    <w:rsid w:val="39D0586A"/>
    <w:rsid w:val="3A98287E"/>
    <w:rsid w:val="605936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7426</Words>
  <Characters>7868</Characters>
  <TotalTime>2</TotalTime>
  <ScaleCrop>false</ScaleCrop>
  <LinksUpToDate>false</LinksUpToDate>
  <CharactersWithSpaces>8020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2026-09-11T03:09:00Z</dcterms:created>
  <dc:creator>Apache POI</dc:creator>
  <cp:lastModifiedBy>坚1390396094</cp:lastModifiedBy>
  <dcterms:modified xsi:type="dcterms:W3CDTF">2026-10-05T13:40:01Z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{"Label":"1","ContentProducer":"001191110102MACQD9K64010000","ProduceID":"7684109598533602260","ReservedCode1":"","ContentPropagator":"","PropagateID":"","ReservedCode2":""}</vt:lpwstr>
  </property>
  <property fmtid="{D5CDD505-2E9C-101B-9397-08002B2CF9AE}" pid="3" name="KSOTemplateDocerSaveRecord">
    <vt:lpwstr>eyJoZGlkIjoiN2YzNjBkOTgyNWQ1YTMxYzM3MzMwNWFiODNmOWIzYWMiLCJ1c2VySWQiOiIxMDkzMTE4OSJ9</vt:lpwstr>
  </property>
  <property fmtid="{D5CDD505-2E9C-101B-9397-08002B2CF9AE}" pid="4" name="KSOProductBuildVer">
    <vt:lpwstr>2052-12.1.0.28488</vt:lpwstr>
  </property>
  <property fmtid="{D5CDD505-2E9C-101B-9397-08002B2CF9AE}" pid="5" name="ICV">
    <vt:lpwstr>2ACB98A6D07F4C55B04F6772D2305126_12</vt:lpwstr>
  </property>
</Properties>
</file>