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BE31A2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文献阅读整理Agent系统概要设计</w:t>
      </w:r>
      <w:bookmarkStart w:id="17" w:name="_GoBack"/>
      <w:bookmarkEnd w:id="17"/>
      <w:r>
        <w:rPr>
          <w:rFonts w:ascii="Arial" w:hAnsi="Arial" w:eastAsia="等线" w:cs="Arial"/>
          <w:b/>
          <w:sz w:val="52"/>
        </w:rPr>
        <w:t>说明书</w:t>
      </w:r>
    </w:p>
    <w:p w14:paraId="6D643EC1">
      <w:pPr>
        <w:spacing w:before="320" w:after="120" w:line="288" w:lineRule="auto"/>
        <w:ind w:left="0"/>
        <w:jc w:val="left"/>
        <w:outlineLvl w:val="1"/>
      </w:pPr>
      <w:bookmarkStart w:id="0" w:name="heading_1"/>
      <w:r>
        <w:rPr>
          <w:rFonts w:hint="eastAsia" w:ascii="Arial" w:hAnsi="Arial" w:eastAsia="等线" w:cs="Arial"/>
          <w:b/>
          <w:sz w:val="32"/>
          <w:lang w:val="en-US" w:eastAsia="zh-CN"/>
        </w:rPr>
        <w:t>1</w:t>
      </w:r>
      <w:r>
        <w:rPr>
          <w:rFonts w:ascii="Arial" w:hAnsi="Arial" w:eastAsia="等线" w:cs="Arial"/>
          <w:b/>
          <w:sz w:val="32"/>
        </w:rPr>
        <w:t>.1 系统总体架构设计</w:t>
      </w:r>
      <w:bookmarkEnd w:id="0"/>
    </w:p>
    <w:p w14:paraId="4A4FBDB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本文献阅读整理Agent系统为轻量化桌面端独立应用，基于C/S（客户端/服务器）架构设计，全程本地化运行，无云端数据传输，适配Windows全系列主流系统。系统采用分层模块化设计思想，整体分为</w:t>
      </w:r>
      <w:r>
        <w:rPr>
          <w:rFonts w:ascii="Arial" w:hAnsi="Arial" w:eastAsia="等线" w:cs="Arial"/>
          <w:b w:val="0"/>
          <w:bCs/>
          <w:sz w:val="22"/>
        </w:rPr>
        <w:t>界面展示层、业务逻辑层、工具解析层、数据持久层</w:t>
      </w:r>
      <w:r>
        <w:rPr>
          <w:rFonts w:ascii="Arial" w:hAnsi="Arial" w:eastAsia="等线" w:cs="Arial"/>
          <w:sz w:val="22"/>
        </w:rPr>
        <w:t>四层架构，各层级职责清晰、低耦合高内聚，有效提升系统稳定性、可扩展性与可维护性，适配轻量化桌面应用运行需求。</w:t>
      </w:r>
    </w:p>
    <w:p w14:paraId="07ECDDF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各层级具体功能设计如下：</w:t>
      </w:r>
    </w:p>
    <w:p w14:paraId="3B112C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（1）界面展示层（UI层）</w:t>
      </w:r>
      <w:r>
        <w:rPr>
          <w:rFonts w:ascii="Arial" w:hAnsi="Arial" w:eastAsia="等线" w:cs="Arial"/>
          <w:sz w:val="22"/>
        </w:rPr>
        <w:t>：基于PyQt5搭建可视化GUI操作界面，是用户与系统交互的唯一入口。集成功能分区界面、参数配置界面、资源展示界面、笔记编辑界面等，实现文献导入、智能解析、分类检索、笔记批注、导出备份、系统配置等全功能可视化操作，界面简洁直观，适配零基础学生用户操作习惯。</w:t>
      </w:r>
    </w:p>
    <w:p w14:paraId="3CC83C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（2）业务逻辑层</w:t>
      </w:r>
      <w:r>
        <w:rPr>
          <w:rFonts w:ascii="Arial" w:hAnsi="Arial" w:eastAsia="等线" w:cs="Arial"/>
          <w:sz w:val="22"/>
        </w:rPr>
        <w:t>：系统核心功能处理层级，承接界面层用户操作指令，调度下层工具与数据模块。主要包含文献导入管理、智能解析处理、分类检索管控、笔记批注管理、</w:t>
      </w:r>
      <w:r>
        <w:rPr>
          <w:rFonts w:hint="eastAsia" w:ascii="Arial" w:hAnsi="Arial" w:eastAsia="等线" w:cs="Arial"/>
          <w:sz w:val="22"/>
        </w:rPr>
        <w:t>解析规则配置</w:t>
      </w:r>
      <w:r>
        <w:rPr>
          <w:rFonts w:hint="eastAsia" w:ascii="Arial" w:hAnsi="Arial" w:eastAsia="等线" w:cs="Arial"/>
          <w:sz w:val="22"/>
          <w:lang w:eastAsia="zh-CN"/>
        </w:rPr>
        <w:t>、系统参数配置、</w:t>
      </w:r>
      <w:r>
        <w:rPr>
          <w:rFonts w:ascii="Arial" w:hAnsi="Arial" w:eastAsia="等线" w:cs="Arial"/>
          <w:sz w:val="22"/>
        </w:rPr>
        <w:t>导出备份控制、</w:t>
      </w:r>
      <w:r>
        <w:rPr>
          <w:rFonts w:hint="eastAsia" w:ascii="Arial" w:hAnsi="Arial" w:eastAsia="等线" w:cs="Arial"/>
          <w:sz w:val="22"/>
        </w:rPr>
        <w:t>分类标签管理</w:t>
      </w:r>
      <w:r>
        <w:rPr>
          <w:rFonts w:hint="eastAsia" w:ascii="Arial" w:hAnsi="Arial" w:eastAsia="等线" w:cs="Arial"/>
          <w:sz w:val="22"/>
          <w:lang w:val="en-US" w:eastAsia="zh-CN"/>
        </w:rPr>
        <w:t>八</w:t>
      </w:r>
      <w:r>
        <w:rPr>
          <w:rFonts w:ascii="Arial" w:hAnsi="Arial" w:eastAsia="等线" w:cs="Arial"/>
          <w:sz w:val="22"/>
        </w:rPr>
        <w:t>大核心业务模块，负责各类业务逻辑校验、流程调度、功能联动，保障系统业务有序运行。</w:t>
      </w:r>
    </w:p>
    <w:p w14:paraId="7C417B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（3）工具解析层</w:t>
      </w:r>
      <w:r>
        <w:rPr>
          <w:rFonts w:ascii="Arial" w:hAnsi="Arial" w:eastAsia="等线" w:cs="Arial"/>
          <w:sz w:val="22"/>
        </w:rPr>
        <w:t>：系统智能化核心支撑层级，集成各类开源工具实现文献智能处理能力。</w:t>
      </w:r>
      <w:r>
        <w:rPr>
          <w:rFonts w:hint="eastAsia" w:ascii="Arial" w:hAnsi="Arial" w:eastAsia="等线" w:cs="Arial"/>
          <w:sz w:val="22"/>
        </w:rPr>
        <w:t>依托PyPDF2、pdfplumber实现多格式文献文本解析与内容提取，通过jieba分词工具完成中文文献核心信息拆分与关键词提取；同步集成实现AI智能解析：支持PDF原件三通道自动探测、唯一暗号ZXQ-4827防假成功、JSON容错、PDF原件渲染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文件导出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路径调度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AI密钥加密</w:t>
      </w:r>
      <w:r>
        <w:rPr>
          <w:rFonts w:ascii="Arial" w:hAnsi="Arial" w:eastAsia="等线" w:cs="Arial"/>
          <w:sz w:val="22"/>
        </w:rPr>
        <w:t>，支撑系统智能化核心功能落地。</w:t>
      </w:r>
    </w:p>
    <w:p w14:paraId="45BC26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（4）数据持久层</w:t>
      </w:r>
      <w:r>
        <w:rPr>
          <w:rFonts w:ascii="Arial" w:hAnsi="Arial" w:eastAsia="等线" w:cs="Arial"/>
          <w:sz w:val="22"/>
        </w:rPr>
        <w:t>：采用轻量级SQLite本地数据库，负责系统所有业务数据的本地化存储与读写管理。主要存储文献基础信息、解析报告数据、笔记批注内容、分类标签配置、系统参数设置、操作日志等全量数据，保障数据稳定存储、快速读写，同时支持本地数据备份与恢复，杜绝隐私数据泄露。</w:t>
      </w:r>
    </w:p>
    <w:p w14:paraId="1E8970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系统总体架构图如下图</w:t>
      </w:r>
      <w:r>
        <w:rPr>
          <w:rFonts w:hint="eastAsia" w:ascii="Arial" w:hAnsi="Arial" w:eastAsia="等线" w:cs="Arial"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-1所示。</w:t>
      </w:r>
    </w:p>
    <w:p w14:paraId="3522A973">
      <w:pPr>
        <w:spacing w:before="120" w:after="120" w:line="288" w:lineRule="auto"/>
        <w:ind w:left="0"/>
        <w:jc w:val="center"/>
        <w:rPr>
          <w:rFonts w:ascii="Arial" w:hAnsi="Arial" w:eastAsia="等线" w:cs="Arial"/>
          <w:b/>
          <w:sz w:val="22"/>
        </w:rPr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1</w:t>
      </w:r>
      <w:r>
        <w:rPr>
          <w:rFonts w:ascii="Arial" w:hAnsi="Arial" w:eastAsia="等线" w:cs="Arial"/>
          <w:b/>
          <w:sz w:val="22"/>
        </w:rPr>
        <w:t>-1 系统总体架构图</w:t>
      </w:r>
    </w:p>
    <w:p w14:paraId="7D638C30">
      <w:pPr>
        <w:spacing w:before="120" w:after="120" w:line="288" w:lineRule="auto"/>
        <w:ind w:left="0"/>
        <w:jc w:val="center"/>
        <w:rPr>
          <w:rFonts w:ascii="Arial" w:hAnsi="Arial" w:eastAsia="等线" w:cs="Arial"/>
          <w:b/>
          <w:sz w:val="22"/>
        </w:rPr>
      </w:pPr>
      <w:r>
        <w:drawing>
          <wp:inline distT="0" distB="0" distL="114300" distR="114300">
            <wp:extent cx="5271770" cy="4293235"/>
            <wp:effectExtent l="0" t="0" r="1270" b="4445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9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3032B">
      <w:pPr>
        <w:spacing w:before="320" w:after="120" w:line="288" w:lineRule="auto"/>
        <w:ind w:left="0"/>
        <w:jc w:val="left"/>
        <w:outlineLvl w:val="1"/>
      </w:pPr>
      <w:bookmarkStart w:id="1" w:name="heading_2"/>
      <w:r>
        <w:rPr>
          <w:rFonts w:hint="eastAsia" w:ascii="Arial" w:hAnsi="Arial" w:eastAsia="等线" w:cs="Arial"/>
          <w:b/>
          <w:sz w:val="32"/>
          <w:lang w:val="en-US" w:eastAsia="zh-CN"/>
        </w:rPr>
        <w:t>1</w:t>
      </w:r>
      <w:r>
        <w:rPr>
          <w:rFonts w:ascii="Arial" w:hAnsi="Arial" w:eastAsia="等线" w:cs="Arial"/>
          <w:b/>
          <w:sz w:val="32"/>
        </w:rPr>
        <w:t>.2 系统功能模块设计</w:t>
      </w:r>
      <w:bookmarkEnd w:id="1"/>
    </w:p>
    <w:p w14:paraId="392C6C3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结合系统需求分析结果，遵循高内聚、低耦合的设计原则，对文献阅读整理Agent系统进行功能模块拆分。系统整体分为</w:t>
      </w:r>
      <w:r>
        <w:rPr>
          <w:rFonts w:ascii="Arial" w:hAnsi="Arial" w:eastAsia="等线" w:cs="Arial"/>
          <w:b w:val="0"/>
          <w:bCs/>
          <w:sz w:val="22"/>
        </w:rPr>
        <w:t>核心业务功能模块与系统配置管理模块</w:t>
      </w:r>
      <w:r>
        <w:rPr>
          <w:rFonts w:ascii="Arial" w:hAnsi="Arial" w:eastAsia="等线" w:cs="Arial"/>
          <w:sz w:val="22"/>
        </w:rPr>
        <w:t>两大板块，涵盖</w:t>
      </w:r>
      <w:r>
        <w:rPr>
          <w:rFonts w:hint="eastAsia" w:ascii="Arial" w:hAnsi="Arial" w:eastAsia="等线" w:cs="Arial"/>
          <w:sz w:val="22"/>
          <w:lang w:val="en-US" w:eastAsia="zh-CN"/>
        </w:rPr>
        <w:t>九</w:t>
      </w:r>
      <w:r>
        <w:rPr>
          <w:rFonts w:ascii="Arial" w:hAnsi="Arial" w:eastAsia="等线" w:cs="Arial"/>
          <w:sz w:val="22"/>
        </w:rPr>
        <w:t>大细分功能模块，全方位覆盖大学生文献导入、解析、管理、批注、导出、配置全流程学术场景。各模块独立运行、相互联动，共同实现系统智能化、本地化文献整理核心目标。</w:t>
      </w:r>
    </w:p>
    <w:p w14:paraId="60517B1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系统核心功能模块划分如下：</w:t>
      </w:r>
    </w:p>
    <w:p w14:paraId="55F6927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文献导入功能模块：负责多格式文献单篇/批量导入、文件校验、元数据自动抓取与文献入库；</w:t>
      </w:r>
    </w:p>
    <w:p w14:paraId="304D48A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智能文献解析模块：实现多学科文献结构化解析、核心信息提炼、标准化报告生成；</w:t>
      </w:r>
    </w:p>
    <w:p w14:paraId="3C957D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文献分类检索模块：支持自定义分类标签、文献归类、多维度模糊检索；</w:t>
      </w:r>
    </w:p>
    <w:p w14:paraId="0E9AEAA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文献笔记批注模块：提供在线笔记编辑、原文段落批注、高亮划线、内容联动保存；</w:t>
      </w:r>
    </w:p>
    <w:p w14:paraId="116E07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资料导出备份模块：实现报告、笔记多格式导出，本地数据一键备份与异常恢复；</w:t>
      </w:r>
    </w:p>
    <w:p w14:paraId="7DEDEC7A">
      <w:p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6</w:t>
      </w:r>
      <w:r>
        <w:rPr>
          <w:rFonts w:ascii="Arial" w:hAnsi="Arial" w:eastAsia="等线" w:cs="Arial"/>
          <w:sz w:val="22"/>
        </w:rPr>
        <w:t>. 分类标签管理模块：支持分类目录、个性化标签的新增、修改、删除与批量绑定；</w:t>
      </w:r>
    </w:p>
    <w:p w14:paraId="2D25B433">
      <w:p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7</w:t>
      </w:r>
      <w:r>
        <w:rPr>
          <w:rFonts w:ascii="Arial" w:hAnsi="Arial" w:eastAsia="等线" w:cs="Arial"/>
          <w:sz w:val="22"/>
        </w:rPr>
        <w:t>. 解析规则配置模块：实现多学科解析规则自定义、解析维度与权重调整；</w:t>
      </w:r>
    </w:p>
    <w:p w14:paraId="4414958A">
      <w:p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8</w:t>
      </w:r>
      <w:r>
        <w:rPr>
          <w:rFonts w:ascii="Arial" w:hAnsi="Arial" w:eastAsia="等线" w:cs="Arial"/>
          <w:sz w:val="22"/>
        </w:rPr>
        <w:t>. 存储路径配置模块：支持各类文件存储路径自定义、存储空间监控与路径迁移；</w:t>
      </w:r>
    </w:p>
    <w:p w14:paraId="442C9242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9</w:t>
      </w:r>
      <w:r>
        <w:rPr>
          <w:rFonts w:ascii="Arial" w:hAnsi="Arial" w:eastAsia="等线" w:cs="Arial"/>
          <w:sz w:val="22"/>
        </w:rPr>
        <w:t>. 系统设置管理模块：提供界面、功能、备份、检索等全维度个性化参数配置。</w:t>
      </w:r>
    </w:p>
    <w:p w14:paraId="28D884B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系统功能模块图如下图</w:t>
      </w:r>
      <w:r>
        <w:rPr>
          <w:rFonts w:hint="eastAsia" w:ascii="Arial" w:hAnsi="Arial" w:eastAsia="等线" w:cs="Arial"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-2所示。</w:t>
      </w:r>
    </w:p>
    <w:p w14:paraId="37E0D980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1</w:t>
      </w:r>
      <w:r>
        <w:rPr>
          <w:rFonts w:ascii="Arial" w:hAnsi="Arial" w:eastAsia="等线" w:cs="Arial"/>
          <w:b/>
          <w:sz w:val="22"/>
        </w:rPr>
        <w:t>-2 系统功能模块图</w:t>
      </w:r>
    </w:p>
    <w:p w14:paraId="5CFDA56F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/>
          <w:sz w:val="32"/>
          <w:lang w:eastAsia="zh-CN"/>
        </w:rPr>
      </w:pPr>
      <w:bookmarkStart w:id="2" w:name="heading_3"/>
      <w:r>
        <w:drawing>
          <wp:inline distT="0" distB="0" distL="114300" distR="114300">
            <wp:extent cx="5240655" cy="694690"/>
            <wp:effectExtent l="0" t="0" r="1905" b="635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065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ABEE">
      <w:pPr>
        <w:spacing w:before="320" w:after="120" w:line="288" w:lineRule="auto"/>
        <w:ind w:left="0"/>
        <w:jc w:val="left"/>
        <w:outlineLvl w:val="1"/>
      </w:pPr>
      <w:r>
        <w:rPr>
          <w:rFonts w:hint="eastAsia" w:ascii="Arial" w:hAnsi="Arial" w:eastAsia="等线" w:cs="Arial"/>
          <w:b/>
          <w:sz w:val="32"/>
          <w:lang w:val="en-US" w:eastAsia="zh-CN"/>
        </w:rPr>
        <w:t>1</w:t>
      </w:r>
      <w:r>
        <w:rPr>
          <w:rFonts w:ascii="Arial" w:hAnsi="Arial" w:eastAsia="等线" w:cs="Arial"/>
          <w:b/>
          <w:sz w:val="32"/>
        </w:rPr>
        <w:t>.3 系统流程设计</w:t>
      </w:r>
      <w:bookmarkEnd w:id="2"/>
    </w:p>
    <w:p w14:paraId="3888285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为明确系统核心业务的运行逻辑与数据交互规则，保证用户操作流畅、数据流转准确，本节针对系统高频核心功能，设计对应的业务活动图与时序图，涵盖文献导入、智能文献解析、文献笔记批注、资料导出备份、文献分类检索五大核心流程。</w:t>
      </w:r>
    </w:p>
    <w:p w14:paraId="5C1778D3">
      <w:pPr>
        <w:spacing w:before="300" w:after="120" w:line="288" w:lineRule="auto"/>
        <w:ind w:left="0"/>
        <w:jc w:val="left"/>
        <w:outlineLvl w:val="2"/>
      </w:pPr>
      <w:bookmarkStart w:id="3" w:name="heading_4"/>
      <w:r>
        <w:rPr>
          <w:rFonts w:hint="eastAsia" w:ascii="Arial" w:hAnsi="Arial" w:eastAsia="等线" w:cs="Arial"/>
          <w:b/>
          <w:sz w:val="30"/>
          <w:lang w:val="en-US" w:eastAsia="zh-CN"/>
        </w:rPr>
        <w:t>1</w:t>
      </w:r>
      <w:r>
        <w:rPr>
          <w:rFonts w:ascii="Arial" w:hAnsi="Arial" w:eastAsia="等线" w:cs="Arial"/>
          <w:b/>
          <w:sz w:val="30"/>
        </w:rPr>
        <w:t>.3.1 文献导入流程设计</w:t>
      </w:r>
      <w:bookmarkEnd w:id="3"/>
    </w:p>
    <w:p w14:paraId="2B52F6C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文献导入是系统基础核心流程，用户可选择单篇或批量导入PDF、TXT、Word格式文献，系统自动完成文件校验、元数据抓取、数据入库操作，对异常文件进行精准提示，保障文献资源合规入库。</w:t>
      </w:r>
    </w:p>
    <w:p w14:paraId="20D32C4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文献导入活动图、时序图分别如图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3、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4所示。</w:t>
      </w:r>
    </w:p>
    <w:p w14:paraId="55AA4E44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3 文献导入活动图</w:t>
      </w:r>
    </w:p>
    <w:p w14:paraId="5642A079">
      <w:pPr>
        <w:spacing w:before="120" w:after="120" w:line="288" w:lineRule="auto"/>
        <w:ind w:left="0"/>
        <w:jc w:val="center"/>
        <w:rPr>
          <w:rFonts w:ascii="Arial" w:hAnsi="Arial" w:eastAsia="等线" w:cs="Arial"/>
          <w:b/>
          <w:sz w:val="22"/>
        </w:rPr>
      </w:pPr>
      <w:r>
        <w:drawing>
          <wp:inline distT="0" distB="0" distL="114300" distR="114300">
            <wp:extent cx="5272405" cy="4531995"/>
            <wp:effectExtent l="0" t="0" r="4445" b="190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53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82F1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4 文献导入时序图</w:t>
      </w:r>
    </w:p>
    <w:p w14:paraId="67786878">
      <w:pPr>
        <w:spacing w:before="300" w:after="120" w:line="288" w:lineRule="auto"/>
        <w:ind w:left="0"/>
        <w:jc w:val="left"/>
        <w:outlineLvl w:val="2"/>
      </w:pPr>
      <w:bookmarkStart w:id="4" w:name="heading_5"/>
      <w:r>
        <w:drawing>
          <wp:inline distT="0" distB="0" distL="114300" distR="114300">
            <wp:extent cx="5267960" cy="4079240"/>
            <wp:effectExtent l="0" t="0" r="8890" b="1651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>.2 智能文献解析流程设计</w:t>
      </w:r>
      <w:bookmarkEnd w:id="4"/>
    </w:p>
    <w:p w14:paraId="4F1B378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智能文献解析是系统核心智能化流程，针对已入库合规文献，调用默认或用户自定义解析规则，自动拆分文献结构、提炼核心学术信息，生成结构化解读报告并绑定原文保存。</w:t>
      </w:r>
    </w:p>
    <w:p w14:paraId="6AA75A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智能文献解析活动图、时序图分别如图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5、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6所示。</w:t>
      </w:r>
    </w:p>
    <w:p w14:paraId="02457ED2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5 智能文献解析活动图</w:t>
      </w:r>
    </w:p>
    <w:p w14:paraId="2537636F">
      <w:pPr>
        <w:spacing w:before="120" w:after="120" w:line="288" w:lineRule="auto"/>
        <w:ind w:left="0"/>
        <w:jc w:val="center"/>
      </w:pPr>
      <w:r>
        <w:drawing>
          <wp:inline distT="0" distB="0" distL="114300" distR="114300">
            <wp:extent cx="5270500" cy="4892040"/>
            <wp:effectExtent l="0" t="0" r="6350" b="381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89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6 智能文献解析时序图</w:t>
      </w:r>
    </w:p>
    <w:p w14:paraId="1813CAE3">
      <w:pPr>
        <w:spacing w:before="300" w:after="120" w:line="288" w:lineRule="auto"/>
        <w:ind w:left="0"/>
        <w:jc w:val="left"/>
        <w:outlineLvl w:val="2"/>
      </w:pPr>
      <w:bookmarkStart w:id="5" w:name="heading_6"/>
      <w:r>
        <w:drawing>
          <wp:inline distT="0" distB="0" distL="114300" distR="114300">
            <wp:extent cx="5257800" cy="4144645"/>
            <wp:effectExtent l="0" t="0" r="0" b="825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14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>.3 文献分类检索流程设计</w:t>
      </w:r>
      <w:bookmarkEnd w:id="5"/>
    </w:p>
    <w:p w14:paraId="06DB7FE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文献分类检索流程分为分类管理与关键词检索两个子流程，用户可自定义分类标签归类文献，也可通过多维度关键词快速检索目标文献，实现文献精细化管理与快速定位。</w:t>
      </w:r>
    </w:p>
    <w:p w14:paraId="195FE8E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文献分类检索活动图、时序图分别如图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7、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8所示。</w:t>
      </w:r>
    </w:p>
    <w:p w14:paraId="122D6E0D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7 文献分类检索活动图</w:t>
      </w:r>
    </w:p>
    <w:p w14:paraId="370C22EB">
      <w:pPr>
        <w:spacing w:before="120" w:after="120" w:line="288" w:lineRule="auto"/>
        <w:ind w:left="0"/>
        <w:jc w:val="center"/>
      </w:pPr>
      <w:r>
        <w:drawing>
          <wp:inline distT="0" distB="0" distL="114300" distR="114300">
            <wp:extent cx="5272405" cy="4142105"/>
            <wp:effectExtent l="0" t="0" r="4445" b="1079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4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8 文献分类检索时序图</w:t>
      </w:r>
    </w:p>
    <w:p w14:paraId="00E69387">
      <w:pPr>
        <w:spacing w:before="300" w:after="120" w:line="288" w:lineRule="auto"/>
        <w:ind w:left="0"/>
        <w:jc w:val="left"/>
        <w:outlineLvl w:val="2"/>
      </w:pPr>
      <w:bookmarkStart w:id="6" w:name="heading_7"/>
      <w:r>
        <w:drawing>
          <wp:inline distT="0" distB="0" distL="114300" distR="114300">
            <wp:extent cx="5261610" cy="4937760"/>
            <wp:effectExtent l="0" t="0" r="15240" b="1524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>.4 文献笔记批注流程设计</w:t>
      </w:r>
      <w:bookmarkEnd w:id="6"/>
    </w:p>
    <w:p w14:paraId="075BAF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文献笔记批注流程实现原文与笔记联动功能，用户可在线对文献段落进行批注、笔记编辑、高亮划线，所有操作实时本地保存，精准绑定对应原文段落。</w:t>
      </w:r>
    </w:p>
    <w:p w14:paraId="0A3775E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文献笔记批注活动图、时序图分别如图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9、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10所示。</w:t>
      </w:r>
    </w:p>
    <w:p w14:paraId="15AA002E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9 文献笔记批注活动图</w:t>
      </w:r>
    </w:p>
    <w:p w14:paraId="2AAC5842">
      <w:pPr>
        <w:spacing w:before="120" w:after="120" w:line="288" w:lineRule="auto"/>
        <w:ind w:left="0"/>
        <w:jc w:val="center"/>
      </w:pPr>
      <w:r>
        <w:drawing>
          <wp:inline distT="0" distB="0" distL="114300" distR="114300">
            <wp:extent cx="5268595" cy="4135120"/>
            <wp:effectExtent l="0" t="0" r="8255" b="1778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3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10 文献笔记批注时序图</w:t>
      </w:r>
    </w:p>
    <w:p w14:paraId="7B71D91D">
      <w:pPr>
        <w:spacing w:before="300" w:after="120" w:line="288" w:lineRule="auto"/>
        <w:ind w:left="0"/>
        <w:jc w:val="left"/>
        <w:outlineLvl w:val="2"/>
      </w:pPr>
      <w:bookmarkStart w:id="7" w:name="heading_8"/>
      <w:r>
        <w:drawing>
          <wp:inline distT="0" distB="0" distL="114300" distR="114300">
            <wp:extent cx="5269230" cy="4874895"/>
            <wp:effectExtent l="0" t="0" r="7620" b="190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87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>.5 资料导出备份流程设计</w:t>
      </w:r>
      <w:bookmarkEnd w:id="7"/>
    </w:p>
    <w:p w14:paraId="087260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资料导出备份流程包含资料导出与数据备份恢复两大核心操作，支持用户自定义导出格式与存储路径，实现全量数据一键备份与异常恢复，保障学术资源安全。</w:t>
      </w:r>
    </w:p>
    <w:p w14:paraId="21C6EC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资料导出备份活动图、时序图分别如图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11、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12所示。</w:t>
      </w:r>
    </w:p>
    <w:p w14:paraId="3E9F260D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11 资料导出备份活动图</w:t>
      </w:r>
    </w:p>
    <w:p w14:paraId="79D0ABA7">
      <w:pPr>
        <w:spacing w:before="120" w:after="120" w:line="288" w:lineRule="auto"/>
        <w:ind w:left="0"/>
        <w:jc w:val="center"/>
      </w:pPr>
      <w:r>
        <w:drawing>
          <wp:inline distT="0" distB="0" distL="114300" distR="114300">
            <wp:extent cx="5272405" cy="5354320"/>
            <wp:effectExtent l="0" t="0" r="4445" b="1778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35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12 资料导出备份时序图</w:t>
      </w:r>
    </w:p>
    <w:p w14:paraId="0B0EA03F">
      <w:pPr>
        <w:spacing w:before="320" w:after="120" w:line="288" w:lineRule="auto"/>
        <w:ind w:left="0"/>
        <w:jc w:val="left"/>
        <w:outlineLvl w:val="1"/>
      </w:pPr>
      <w:bookmarkStart w:id="8" w:name="heading_9"/>
      <w:r>
        <w:drawing>
          <wp:inline distT="0" distB="0" distL="114300" distR="114300">
            <wp:extent cx="5256530" cy="6940550"/>
            <wp:effectExtent l="0" t="0" r="1270" b="1270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694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32"/>
        </w:rPr>
        <w:t>4.4 数据库逻辑结构设计</w:t>
      </w:r>
      <w:bookmarkEnd w:id="8"/>
    </w:p>
    <w:p w14:paraId="09147274">
      <w:p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</w:rPr>
        <w:t>本系统采用 SQLite 轻量级本地数据库，全程本地化存储数据，无云端同步，保障用户隐私安全。共 9 张表 + 18 个索引，按外键依赖顺序建表。所有字段严格使用参数化查询（? 占位符），禁止 f-string 拼 SQL。</w:t>
      </w:r>
    </w:p>
    <w:p w14:paraId="0F6ACD1A">
      <w:pPr>
        <w:spacing w:before="300" w:after="120" w:line="288" w:lineRule="auto"/>
        <w:ind w:left="0"/>
        <w:jc w:val="left"/>
        <w:outlineLvl w:val="2"/>
      </w:pPr>
      <w:bookmarkStart w:id="9" w:name="heading_10"/>
      <w:r>
        <w:rPr>
          <w:rFonts w:ascii="Arial" w:hAnsi="Arial" w:eastAsia="等线" w:cs="Arial"/>
          <w:b/>
          <w:sz w:val="30"/>
        </w:rPr>
        <w:t>4.4.1 文献信息表（literature_info）</w:t>
      </w:r>
      <w:bookmarkEnd w:id="9"/>
    </w:p>
    <w:p w14:paraId="2C068A3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本表用于存储用户导入的所有学术文献基础信息，包含文献元数据、文件路径、基础属性等，是系统核心基础数据表，支撑文献展示、解析、检索、归类等全功能业务。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80"/>
        <w:gridCol w:w="1937"/>
        <w:gridCol w:w="2048"/>
        <w:gridCol w:w="2280"/>
      </w:tblGrid>
      <w:tr w14:paraId="2FFB8D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1503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bookmarkStart w:id="10" w:name="heading_11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A5889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C19CD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B0AF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540A41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FE24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54C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E406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87A2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79B9E8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1A3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literature_title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2E49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VARCHAR(255)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D389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标题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9B22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4B1F6A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243B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literature_author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3305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VARCHAR(100)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F46B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作者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E809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297DB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F44A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publish_time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0C0C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5EB9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发表时间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F657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665EFD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3738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journal_source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A8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VARCHAR(255)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F0CE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期刊来源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7BF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10164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E09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literature_type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E5C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08D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格式 PDF/TXT/DOCX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2CCE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68806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C7AA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file_path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0D09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VARCHAR(500)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7C22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相对路径（按 system_config 还原）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45D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74C93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A571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file_size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5002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55DA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文件字节数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CDB8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2109A6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7EFE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file_hash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E31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VARCHAR(64)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7FD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SHA256 哈希（精确去重）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681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5A908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F492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category_id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B6DE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6CD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分类（0 未分类）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F36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3F467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BC34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is_parsed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3738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TINYINT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479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是否已解析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6367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65B2A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BE09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create_time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19E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4C74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入库时间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752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  <w:tr w14:paraId="1EB98A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008A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update_time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28C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32FD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最后更新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A28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</w:tbl>
    <w:p w14:paraId="7AB56987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4.4.2 文献解析报告表（literature_report）</w:t>
      </w:r>
      <w:bookmarkEnd w:id="10"/>
    </w:p>
    <w:p w14:paraId="03CB0D1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本表用于存储系统智能解析生成的结构化文献报告，关联对应文献ID，记录文献核心解析内容，支持报告预览、导出、二次编辑。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20"/>
        <w:gridCol w:w="2221"/>
        <w:gridCol w:w="1524"/>
        <w:gridCol w:w="2280"/>
      </w:tblGrid>
      <w:tr w14:paraId="0D373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40C8D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bookmarkStart w:id="11" w:name="heading_12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49AB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2814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FCF43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35D875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7178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3DD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DE4B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82D0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28304C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273E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literature_id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69E1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 FK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2DE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文献 ID，级联删除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6235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1BE44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F6BB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research_background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D3A6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BDD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研究背景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546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2B73E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989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core_view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CB3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E553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核心观点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B24F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07A3C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E6A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research_method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624B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62BD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研究方法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FC7B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22AF5F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587E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innovation_point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107C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13B0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创新点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1F5F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0E786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FCD7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research_conclusion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0C0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65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研究结论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C5C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02713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618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reference_list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83D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FE7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参考文献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5B7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2E1A98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8D8A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keywords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A5BF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C99F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关键词列表（v3 迁移新增）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8086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005DE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D4F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parse_time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8864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BB68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解析时间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28DA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  <w:tr w14:paraId="7A238C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E77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rule_id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0E91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FK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E0E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所用规则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B26C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</w:tbl>
    <w:p w14:paraId="6181731B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4.</w:t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 xml:space="preserve"> 笔记批注表（literature_note）</w:t>
      </w:r>
      <w:bookmarkEnd w:id="11"/>
    </w:p>
    <w:p w14:paraId="6C53B93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本表存储用户对文献编辑的笔记、批注、高亮标注等内容，精准关联文献ID与原文段落位置，实现笔记与原文联动复用。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4"/>
        <w:gridCol w:w="1734"/>
        <w:gridCol w:w="2653"/>
        <w:gridCol w:w="2194"/>
      </w:tblGrid>
      <w:tr w14:paraId="18F55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F65C1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bookmarkStart w:id="12" w:name="heading_13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D836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6E903D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96977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4D08B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BAC5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52F8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3621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D82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4DF2C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E77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literature_id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56B9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 FK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CB76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文献 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82F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302431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345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paragraph_pos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D070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VARCHAR(50)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AAD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锚点：pdf:page:x1,y1,x2,y2 /pdfh:page:start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noBreakHyphen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end /global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88E8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27C5D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178E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note_content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2604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DF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笔记内容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87B9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2D2C7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57B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note_type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5F43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AB78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paragraph / global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2CC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'paragraph'</w:t>
            </w:r>
          </w:p>
        </w:tc>
      </w:tr>
      <w:tr w14:paraId="6AC95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85E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highlight_style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A894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VARCHAR(30)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E52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样式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B20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40B323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091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create_time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21D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650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创建时间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CDB3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  <w:tr w14:paraId="5C8B1E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4DEC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update_time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60F2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13DB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最后修改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90A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</w:tbl>
    <w:p w14:paraId="5CA50019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4.4.4 分类标签表（category_tag）</w:t>
      </w:r>
      <w:bookmarkEnd w:id="12"/>
    </w:p>
    <w:p w14:paraId="6A64112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本表存储用户自定义的文献分类目录与个性化标签信息，支撑文献精细化归类管理，记录分类层级、标签样式等配置信息。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0"/>
        <w:gridCol w:w="2761"/>
        <w:gridCol w:w="1944"/>
        <w:gridCol w:w="2280"/>
      </w:tblGrid>
      <w:tr w14:paraId="090CE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623C7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20A7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0529E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71AD0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5B861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EB72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4F5C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BA27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2714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58920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77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tag_type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AEF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TINYINT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FB27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 = 分类，2 = 标签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EB2C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04AC5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507A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tag_name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DE03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VARCHAR(50)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F526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CCC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64FF2C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995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tag_color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1CA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8899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展示颜色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D33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'#000000'</w:t>
            </w:r>
          </w:p>
        </w:tc>
      </w:tr>
      <w:tr w14:paraId="09787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B5FF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parent_id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46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562C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父级（顶级 0）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923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67D89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8B5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sort_order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13FE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4B18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排序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FF3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29C538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92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create_time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C628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6F1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创建时间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B052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</w:tbl>
    <w:p w14:paraId="3DE96BE0">
      <w:pPr>
        <w:spacing w:before="300" w:after="120" w:line="288" w:lineRule="auto"/>
        <w:ind w:left="0"/>
        <w:jc w:val="left"/>
        <w:outlineLvl w:val="2"/>
      </w:pPr>
      <w:bookmarkStart w:id="13" w:name="heading_14"/>
      <w:r>
        <w:rPr>
          <w:rFonts w:ascii="Arial" w:hAnsi="Arial" w:eastAsia="等线" w:cs="Arial"/>
          <w:b/>
          <w:sz w:val="30"/>
        </w:rPr>
        <w:t>4.4.5 解析规则配置表（parse_rule）</w:t>
      </w:r>
      <w:bookmarkEnd w:id="13"/>
    </w:p>
    <w:p w14:paraId="4EDAC468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本表存储系统默认及用户自定义的文献解析规则，包含学科适配类型、解析维度、权重、精度等配置，支撑多学科差异化解析。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0"/>
        <w:gridCol w:w="1809"/>
        <w:gridCol w:w="2416"/>
        <w:gridCol w:w="2280"/>
      </w:tblGrid>
      <w:tr w14:paraId="6C8D37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C76AA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bookmarkStart w:id="14" w:name="heading_15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74CF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F7C3B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2D32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714ECC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6571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40EC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2DA6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842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7AE98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B0E6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rule_name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F3C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VARCHAR(50)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F25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规则名称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5B9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1B163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9589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subject_type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013F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8A7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适配学科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C388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 通用'</w:t>
            </w:r>
          </w:p>
        </w:tc>
      </w:tr>
      <w:tr w14:paraId="086DB1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604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rule_detail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5A41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7B2A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JSON：{dimensions:{...}, weights:{...}}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E1EC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'{}'</w:t>
            </w:r>
          </w:p>
        </w:tc>
      </w:tr>
      <w:tr w14:paraId="7DAB6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A64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precision_level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E479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TINYINT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8B1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精度 1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noBreakHyphen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4A30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</w:t>
            </w:r>
          </w:p>
        </w:tc>
      </w:tr>
      <w:tr w14:paraId="7A3C1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0950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is_default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36DC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TINYINT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4AE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是否默认（仅 1 条）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C223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6CAB3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0A4D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create_time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C7F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9E8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创建时间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5E1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</w:tbl>
    <w:p w14:paraId="79BD69E5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4.4.6 系统配置表（system_config）</w:t>
      </w:r>
      <w:bookmarkEnd w:id="14"/>
    </w:p>
    <w:p w14:paraId="023584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本表存储系统全量个性化配置参数，包含存储路径、界面样式、备份周期、自动保存频率等，所有配置本地持久化保存。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2264"/>
        <w:gridCol w:w="2321"/>
        <w:gridCol w:w="2280"/>
      </w:tblGrid>
      <w:tr w14:paraId="496F2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4316A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bookmarkStart w:id="15" w:name="heading_16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21B3D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F8B4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71FB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7982B3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936F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8FA2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429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D9AB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00AC4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5BC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config_key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35E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VARCHAR(100) NOT NULL UNIQUE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0BF2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键名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1332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200FD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2D33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config_value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5008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TEXT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AC7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值（支持 JSON 存多 AI 模型配置，密钥 Fernet 加密）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C2AE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57F75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186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config_desc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554D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VARCHAR(255)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B51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描述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7ED1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18B72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B12D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update_time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7A2F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262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更新时间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215C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</w:tbl>
    <w:p w14:paraId="04B7A0D2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4.4.7 操作日志表（operation_log）</w:t>
      </w:r>
      <w:bookmarkEnd w:id="15"/>
    </w:p>
    <w:p w14:paraId="5F2ECA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</w:t>
      </w:r>
      <w:r>
        <w:rPr>
          <w:rFonts w:hint="eastAsia" w:ascii="Arial" w:hAnsi="Arial" w:eastAsia="等线" w:cs="Arial"/>
          <w:sz w:val="22"/>
        </w:rPr>
        <w:t>记录用户全部系统操作行为，包含文献导入解析、导出备份、配置修改、删除操作等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</w:rPr>
        <w:t>用于操作追溯、故障排查</w:t>
      </w:r>
      <w:r>
        <w:rPr>
          <w:rFonts w:ascii="Arial" w:hAnsi="Arial" w:eastAsia="等线" w:cs="Arial"/>
          <w:sz w:val="22"/>
        </w:rPr>
        <w:t>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0"/>
        <w:gridCol w:w="2187"/>
        <w:gridCol w:w="2038"/>
        <w:gridCol w:w="2280"/>
      </w:tblGrid>
      <w:tr w14:paraId="06A1F3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B6A5C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bookmarkStart w:id="16" w:name="heading_17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7A7D0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801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8A64F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1E6507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0069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053F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B26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14D0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226F64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031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operate_type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657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VARCHAR(30)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5F2A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导入 / 解析 / 导出 / 删除 / 配置修改...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4B6D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74DC7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DA9B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operate_content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2496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VARCHAR(500)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64F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具体内容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0763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''</w:t>
            </w:r>
          </w:p>
        </w:tc>
      </w:tr>
      <w:tr w14:paraId="04BACA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C232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literature_id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1132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784D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关联文献（0 = 无）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E10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45B5B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BDCC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operate_time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3BD6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E86B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操作时间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28B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  <w:tr w14:paraId="7264D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773D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operate_status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4A7D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TINYINT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D50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 = 成功 0 = 失败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3E6F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</w:tbl>
    <w:p w14:paraId="2E741473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4.4.</w:t>
      </w:r>
      <w:r>
        <w:rPr>
          <w:rFonts w:hint="eastAsia" w:ascii="Arial" w:hAnsi="Arial" w:eastAsia="等线" w:cs="Arial"/>
          <w:b/>
          <w:sz w:val="30"/>
          <w:lang w:val="en-US" w:eastAsia="zh-CN"/>
        </w:rPr>
        <w:t>8</w:t>
      </w:r>
      <w:r>
        <w:rPr>
          <w:rFonts w:ascii="Arial" w:hAnsi="Arial" w:eastAsia="等线" w:cs="Arial"/>
          <w:b/>
          <w:sz w:val="30"/>
        </w:rPr>
        <w:t xml:space="preserve"> </w:t>
      </w:r>
      <w:r>
        <w:rPr>
          <w:rFonts w:hint="eastAsia" w:ascii="Arial" w:hAnsi="Arial" w:eastAsia="等线" w:cs="Arial"/>
          <w:b/>
          <w:sz w:val="30"/>
        </w:rPr>
        <w:t>备份记录表（backup_record）</w:t>
      </w:r>
    </w:p>
    <w:p w14:paraId="15156320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本表</w:t>
      </w:r>
      <w:r>
        <w:rPr>
          <w:rFonts w:hint="eastAsia" w:ascii="Arial" w:hAnsi="Arial" w:eastAsia="等线" w:cs="Arial"/>
          <w:sz w:val="22"/>
        </w:rPr>
        <w:t>记录每一次本地备份任务元信息，保存备份文件名、存储路径、大小、备份类型（全量 / 增量）、备份范围、执行结果状态；用于备份历史列表展示、备份文件校验、恢复功能调用。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00"/>
        <w:gridCol w:w="2386"/>
        <w:gridCol w:w="2079"/>
        <w:gridCol w:w="2280"/>
      </w:tblGrid>
      <w:tr w14:paraId="0FC21E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AE971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A68E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8908A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93A9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23FB2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4CA9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62A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98E2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22A1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454CB2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8706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backup_name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08F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VARCHAR(100)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BDD1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备份文件名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661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2A865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A236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backup_path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7E93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VARCHAR(500)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40C2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完整路径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595C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73151F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4C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backup_size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F7A8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9D6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字节数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35F9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3B6B4F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570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backup_type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B8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BDE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full / incr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B78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'full'</w:t>
            </w:r>
          </w:p>
        </w:tc>
      </w:tr>
      <w:tr w14:paraId="44878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21B0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content_scope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58B7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VARCHAR(100)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4773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all / lit+report / ...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A475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'all'</w:t>
            </w:r>
          </w:p>
        </w:tc>
      </w:tr>
      <w:tr w14:paraId="583B18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CE31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backup_time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77F2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851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备份时间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36EE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  <w:tr w14:paraId="35853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47F2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backup_status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F2A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TINYINT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AEAA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 = 成功 0 = 失败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AD8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</w:tbl>
    <w:p w14:paraId="775E6C36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4.4.</w:t>
      </w:r>
      <w:r>
        <w:rPr>
          <w:rFonts w:hint="eastAsia" w:ascii="Arial" w:hAnsi="Arial" w:eastAsia="等线" w:cs="Arial"/>
          <w:b/>
          <w:sz w:val="30"/>
          <w:lang w:val="en-US" w:eastAsia="zh-CN"/>
        </w:rPr>
        <w:t>9</w:t>
      </w:r>
      <w:r>
        <w:rPr>
          <w:rFonts w:ascii="Arial" w:hAnsi="Arial" w:eastAsia="等线" w:cs="Arial"/>
          <w:b/>
          <w:sz w:val="30"/>
        </w:rPr>
        <w:t xml:space="preserve"> </w:t>
      </w:r>
      <w:r>
        <w:rPr>
          <w:rFonts w:hint="eastAsia" w:ascii="Arial" w:hAnsi="Arial" w:eastAsia="等线" w:cs="Arial"/>
          <w:b/>
          <w:sz w:val="30"/>
        </w:rPr>
        <w:t>文献‑标签中间表（literature_tag）</w:t>
      </w:r>
    </w:p>
    <w:p w14:paraId="304E53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</w:t>
      </w:r>
      <w:r>
        <w:rPr>
          <w:rFonts w:hint="eastAsia" w:ascii="Arial" w:hAnsi="Arial" w:eastAsia="等线" w:cs="Arial"/>
          <w:sz w:val="22"/>
        </w:rPr>
        <w:t>实现文献与标签多对多关系，一篇文献可以绑定多个标签，同一个标签可以作用多篇文献；设置联合唯一约束，避免同一文献重复绑定相同标签；设置外键级联删除，当文献 / 标签被删除时自动清除绑定记录。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00"/>
        <w:gridCol w:w="2691"/>
        <w:gridCol w:w="1774"/>
        <w:gridCol w:w="2280"/>
      </w:tblGrid>
      <w:tr w14:paraId="5E999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E50EB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A3383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7C945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CF96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默认值</w:t>
            </w:r>
          </w:p>
        </w:tc>
      </w:tr>
      <w:tr w14:paraId="55CFD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F42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28E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PK AUTOINCREMENT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71D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26B4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336EA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3DE0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literature_id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F91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 FK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FF2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文献 ID，级联删除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7D1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22B75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417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tag_id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C1EF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 NOT NULL FK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609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标签 ID，级联删除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1AE8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6BA08C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4BC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bind_time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D978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 NOT NULL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936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绑定时间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737A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CURRENT_TIMESTAMP</w:t>
            </w:r>
          </w:p>
        </w:tc>
      </w:tr>
    </w:tbl>
    <w:p w14:paraId="30D4858B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4.5 本章小结</w:t>
      </w:r>
      <w:bookmarkEnd w:id="16"/>
    </w:p>
    <w:p w14:paraId="082B6F6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章完成了文献阅读整理Agent系统的完整概要设计工作。首先搭建四层分层系统总体架构，明确各层级职责与交互逻辑，保障系统轻量化、低耦合运行；其次完成十大核心功能模块拆分，清晰划分系统功能体系；随后梳理五大核心业务流程，通过活动图与时序图完整呈现用户操作逻辑与系统数据交互流程；</w:t>
      </w:r>
      <w:r>
        <w:rPr>
          <w:rFonts w:hint="eastAsia" w:ascii="Arial" w:hAnsi="Arial" w:eastAsia="等线" w:cs="Arial"/>
          <w:sz w:val="22"/>
        </w:rPr>
        <w:t>最后基于系统业务需求，设计九张核心数据库数据表，规范各字段属性、18 个索引与外键级联关系，完成数据库逻辑结构设计。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491C3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53B29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A567EB5"/>
    <w:rsid w:val="0FA74BC7"/>
    <w:rsid w:val="2A602AE0"/>
    <w:rsid w:val="2DEE13AA"/>
    <w:rsid w:val="33F22ACC"/>
    <w:rsid w:val="37132DDB"/>
    <w:rsid w:val="3CC316B6"/>
    <w:rsid w:val="4E412E95"/>
    <w:rsid w:val="52750905"/>
    <w:rsid w:val="627C2454"/>
    <w:rsid w:val="768B165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20</Pages>
  <Words>3759</Words>
  <Characters>5189</Characters>
  <TotalTime>15</TotalTime>
  <ScaleCrop>false</ScaleCrop>
  <LinksUpToDate>false</LinksUpToDate>
  <CharactersWithSpaces>5228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2026-09-17T06:57:00Z</dcterms:created>
  <dc:creator>Apache POI</dc:creator>
  <cp:lastModifiedBy>坚1390396094</cp:lastModifiedBy>
  <dcterms:modified xsi:type="dcterms:W3CDTF">2026-10-05T13:55:30Z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{"Label":"1","ContentProducer":"001191110102MACQD9K64010000","ProduceID":"7686394665298398178","ReservedCode1":"","ContentPropagator":"","PropagateID":"","ReservedCode2":""}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KSOProductBuildVer">
    <vt:lpwstr>2052-12.1.0.28488</vt:lpwstr>
  </property>
  <property fmtid="{D5CDD505-2E9C-101B-9397-08002B2CF9AE}" pid="5" name="ICV">
    <vt:lpwstr>005BC18BBBEC4F65BB81396932215A2F_12</vt:lpwstr>
  </property>
</Properties>
</file>