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B3713B" w14:textId="77777777" w:rsidR="001549E7" w:rsidRDefault="001549E7"/>
    <w:sectPr w:rsidR="001549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F6"/>
    <w:rsid w:val="001549E7"/>
    <w:rsid w:val="001F28F6"/>
    <w:rsid w:val="00E35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FC715"/>
  <w15:chartTrackingRefBased/>
  <w15:docId w15:val="{8F38AB65-CAA7-480F-8F21-D58ACEA00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ISBCNB20055-03</dc:creator>
  <cp:keywords/>
  <dc:description/>
  <cp:lastModifiedBy>ISBCNB20055-03</cp:lastModifiedBy>
  <cp:revision>2</cp:revision>
  <dcterms:created xsi:type="dcterms:W3CDTF">2026-09-17T08:12:00Z</dcterms:created>
  <dcterms:modified xsi:type="dcterms:W3CDTF">2026-09-17T08:12:00Z</dcterms:modified>
</cp:coreProperties>
</file>