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28"/>
        </w:rPr>
        <w:t>盐城市教育学会2024年度“十四五”教育科研规划课题</w:t>
      </w:r>
    </w:p>
    <w:p>
      <w:pPr>
        <w:spacing w:before="800" w:after="48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56"/>
        </w:rPr>
        <w:t>中期检查评估材料</w:t>
      </w:r>
    </w:p>
    <w:p>
      <w:pPr>
        <w:spacing w:before="200" w:after="1080" w:line="324" w:lineRule="auto"/>
        <w:jc w:val="center"/>
      </w:pPr>
      <w:r>
        <w:rPr>
          <w:rFonts w:ascii="Times New Roman" w:hAnsi="Arial Unicode MS" w:eastAsia="Arial Unicode MS"/>
          <w:b/>
          <w:color w:val="244A67"/>
          <w:sz w:val="40"/>
        </w:rPr>
        <w:t>STEAM 理念下基于编程建模的高中 3D 打印校本课程的开发与研究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材料性质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中期检查评估正式装订稿</w:t>
            </w:r>
          </w:p>
        </w:tc>
      </w:tr>
    </w:tbl>
    <w:p>
      <w:pPr>
        <w:spacing w:before="1000" w:after="0" w:line="360" w:lineRule="auto"/>
        <w:jc w:val="center"/>
      </w:pPr>
      <w:r>
        <w:rPr>
          <w:rFonts w:ascii="Times New Roman" w:hAnsi="Arial Unicode MS" w:eastAsia="Arial Unicode MS"/>
          <w:b/>
          <w:color w:val="000000"/>
          <w:sz w:val="28"/>
        </w:rPr>
        <w:t>二〇二六年七月</w:t>
      </w:r>
    </w:p>
    <w:p>
      <w:r>
        <w:br w:type="page"/>
      </w:r>
    </w:p>
    <w:p>
      <w:pPr>
        <w:pStyle w:val="Heading1"/>
      </w:pPr>
      <w:r>
        <w:t>编制说明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本册依据盐教会〔2026〕4号《关于组织盐城市教育学会2024年“十四五”教育科研课题中期检查评估的通知》要求编制，集中呈现课题立项、开题论证、课程开发、教学实施、评价改进、数字资源建设及阶段成果。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正文中的事实、数据和成果名称均以归档材料为依据。未检索到原件或正式证明的项目，统一标注为“待补”“拟撰写”或“暂未发表”，不作为既成成果表述。纸质装订时，建议将本主卷置于卷首，随后依照附件目录插入原始证明材料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目录为Word自动目录域。首次打开文档后，请在目录区域选择“更新整个目录”，再核对页码并打印。涉及签字、日期和单位盖章的栏目，应在最终送审前由课题主持人及学校审核确认。</w:t>
      </w:r>
    </w:p>
    <w:p>
      <w:pPr>
        <w:pStyle w:val="Heading2"/>
      </w:pPr>
      <w:r>
        <w:t>材料真实性与审核确认</w:t>
      </w:r>
    </w:p>
    <w:p>
      <w:pPr>
        <w:spacing w:before="3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课题主持人签字：________________    单位审核人签字：________________</w:t>
      </w:r>
    </w:p>
    <w:p>
      <w:pPr>
        <w:spacing w:before="24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单位盖章：________________________    审核日期：______年____月____日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 TOC \o "1-3" \h \z \u </w:instrText>
        <w:fldChar w:fldCharType="separate"/>
        <w:t>请在 Word 中右键此处，选择“更新域/更新整个目录”</w:t>
        <w:fldChar w:fldCharType="end"/>
      </w:r>
    </w:p>
    <w:p>
      <w:r>
        <w:br w:type="page"/>
      </w:r>
    </w:p>
    <w:p>
      <w:pPr>
        <w:pStyle w:val="Heading1"/>
      </w:pPr>
      <w:r>
        <w:t>第一部分  课题基本信息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原立项名称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基于 STEAM 理念的高中 3D 打印校本课程建设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立项编号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2024B-178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课题类别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课程与教学改革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课题主持人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王华军、吴海燕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承担单位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江苏省东台中学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中期检查依据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盐教会〔2026〕4号文件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计划研究周期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2025年3月至2027年6月</w:t>
            </w:r>
          </w:p>
        </w:tc>
      </w:tr>
    </w:tbl>
    <w:p>
      <w:pPr>
        <w:pStyle w:val="Heading2"/>
      </w:pPr>
      <w:r>
        <w:t>课题名称调整说明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根据开题论证专家意见，课题名称由“基于 STEAM 理念的高中 3D 打印校本课程建设”调整为“STEAM 理念下基于编程建模的高中 3D 打印校本课程的开发与研究”。调整后更加突出编程建模、3D打印和校本课程开发三条研究主线，研究对象与实践路径更清晰。</w:t>
      </w:r>
    </w:p>
    <w:p>
      <w:pPr>
        <w:pStyle w:val="Heading1"/>
      </w:pPr>
      <w:r>
        <w:t>第二部分  中期检查材料对照表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检查要求</w:t>
            </w:r>
          </w:p>
        </w:tc>
        <w:tc>
          <w:tcPr>
            <w:tcW w:type="dxa" w:w="453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现有材料</w:t>
            </w:r>
          </w:p>
        </w:tc>
        <w:tc>
          <w:tcPr>
            <w:tcW w:type="dxa" w:w="164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状态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申报书及立项批复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立项名单可证明编号、名称、主持人和单位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申报书待补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开题报告、论证书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《王华军 吴海燕 开题论证书 最终版》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课题实施计划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课程设计方案、大纲、、评价方案及模块教学设计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中期检查表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依据本册内容填写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待签字盖章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中期研究报告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本册第三部分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已形成正式稿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理论学习材料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人工智能培训签到表、FreeCAD教学应用研究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学习笔记待补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研究课及过程材料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课程表、工作手册、测评报告、模块教案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听评课记录待补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论文论著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《FreeCAD软件特性和教学应用研究》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代码造物课程网站及21课时数字资源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已具备</w:t>
            </w:r>
          </w:p>
        </w:tc>
      </w:tr>
    </w:tbl>
    <w:p>
      <w:pPr>
        <w:pStyle w:val="Heading1"/>
      </w:pPr>
      <w:r>
        <w:t>第三部分  中期研究报告</w:t>
      </w:r>
    </w:p>
    <w:p>
      <w:pPr>
        <w:spacing w:before="0" w:after="360" w:line="360" w:lineRule="auto"/>
        <w:jc w:val="center"/>
      </w:pPr>
      <w:r>
        <w:rPr>
          <w:rFonts w:ascii="Times New Roman" w:hAnsi="Arial Unicode MS" w:eastAsia="Arial Unicode MS"/>
          <w:b/>
          <w:color w:val="244A67"/>
          <w:sz w:val="32"/>
        </w:rPr>
        <w:t>STEAM 理念下基于编程建模的高中 3D 打印校本课程的开发与研究</w:t>
      </w:r>
    </w:p>
    <w:p>
      <w:pPr>
        <w:pStyle w:val="Heading2"/>
      </w:pPr>
      <w:r>
        <w:t>（一）开题以来的进展情况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课题自开题以来，围绕“STEAM 理念下基于编程建模的高中 3D 打印校本课程的开发与研究”这一主题，按照开题论证书中提出的“理论构建、需求分析、课程开发、实践检验、迭代优化、成果固化”的行动研究路径稳步推进。课题组首先完成了研究主题的进一步聚焦。根据开题论证专家意见，课题由原立项名称“基于 STEAM 理念的高中 3D 打印校本课程建设”进一步调整为“STEAM 理念下基于编程建模的高中 3D 打印校本课程的开发与研究”，突出编程建模、3D 打印和校本课程开发三条主线，使研究对象更清晰，研究路径更具操作性。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在理论学习方面，课题组围绕 STEAM 教育、项目式学习、编程建模、3D 打印、开源软件教学应用等内容开展资料搜集和学习。现有材料中包含《FreeCAD 软件特性和教学应用研究》，从 FreeCAD 的参数化建模、几何内核、多工作台架构、Python 集成、文件格式支持等方面分析其教育应用价值，明确 FreeCAD 在高中阶段开展三维设计、工程思维培养、跨学科融合和数字制造教学中的适切性。同时，王华军等教师参加了苏大人工智能培训，为课程中融入编程、智能制造、数字化工具应用等内容提供了教师能力基础。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在课程体系建设方面，课题组已经形成较为完整的校本课程文件体系。现有材料包括《FreeCAD 三维设计与 3D 打印》校本课程设计方案、课程大纲、课程、课程评估方案以及六模块的教学设计。课程定位为高一年级校本选修课，建议学时为三阶66学时（基础启蒙20+技术实践30+综合创新16），现行实施口径为21课时（每课时45分钟），面向对三维设计、工程实践和数字制造有兴趣的学生。课程坚持 STEAM 教育理念和项目式学习思路，以 FreeCAD 和 Ultimaker Cura 等开源软件为主要工具，组织学生经历从三维建模认知、草图约束、零件设计、模型优化、装配、切片打印到结课综合项目展示的完整学习过程。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在课程内容开发方面，现已形成“模块化、项目化、进阶式”的内容结构。模块一“走进三维世界”帮助学生认识 3D 打印、三维坐标、FreeCAD 界面与开源理念；模块二“二维是基础”聚焦草图工作台、几何约束、尺寸约束和完全约束意识；模块三“从平面到立体”围绕拉伸、旋转、挖槽等零件设计基本方法组织实践；模块四“让模型更精致”学习圆角、倒角、抽壳、阵列、镜像、布尔运算等高级建模方法；模块五“组合的力量”引入 FreeCAD原生Assembly工作台和装配约束；模块六“从虚拟到现实”聚焦 STL、Cura 切片、层高、填充、支撑和 3D 打印流程；模块六“结课综合项目”组织学生完成从选题、方案、建模、切片、打印到展示答辩的综合项目。课程内容体现了由基础操作到综合创新、由数字模型到实体作品的能力进阶。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在教学实施方面，学校已将“FreeCAD 三维设计与 3D 打印”列入江苏省东台中学高一年级校本课程选课指南，课程代码为 2-11，开课教师为王华军，人数为 30 人，上课时间为周六下午第 1、2 节，上课教室为高一（18）班。现有《校本选修课工作手册》《校本课程工作手册》等材料，能够作为课程管理制度、课程记录、学生名单、出勤、考核等级、课程纲要等过程性证据。学校层面形成了校本选修课程管理制度，涵盖选课、教学管理、安全管理、监督管理等环节，为课题课程实施提供了制度保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在评价体系建设方面，课题组已形成《FreeCAD 三维设计与 3D 打印课程评估方案》。该方案采用形成性评价与终结性评价相结合的方式，总成绩由形成性评价 60% 和终结性评价 40% 构成。其中形成性评价包括课堂参与 10%、实践作业 30%、期中项目 20%；实践作业围绕书签/钥匙扣、笔筒、手机支架、乐高式积木块、乐高积木装配等项目展开；期中项目为“设计带盖子的储物盒”；终结性评价为毕业设计项目，从创意与设计、技术实现、3D 打印质量、项目文档、展示答辩等维度进行评价。该评价方案较好体现了过程观察、作品评价、项目答辩和综合素养评价的结合。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在数字资源建设方面，课题组已建设“代码造物 - STEAM 与 FreeCAD 数字工坊”课程网站资源包。网站明确标注为本课题 2024B-178 的配套网站，内容包含 21 课时，分为六个模块：3D打印新视界与STEAM启蒙、手动建模基础与实践（FreeCAD）、编程建模入门与逻辑构建、结构设计与原生装配、桥梁跨学科项目与有限元打印验证、综合STEAM项目设计与成果展示。网站材料包含课程首页、侧边栏导航、21 节课文档、环境搭建指南、常见问题处理、课程实施建议、优秀作品展示等内容。每节课大体采用“物理/数理原理 + FreeCAD 脚本 + 实验报告 + 制作指南”的结构，体现了编程建模与学科原理、工程实践、作品展示的融合。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在课程反馈与数据积累方面，现有《2025 级高一校本课程测评情况分析报告（第一次）》显示，本次调查共收集有效样本 787 份，满意 712 人次，占 90.47%；一般 70 人次，占 8.89%；不满意 5 人次，占 0.64%。该数据说明学校校本课程整体获得较高认可，也为本课题后续开展学生满意度、学习兴趣、课程实施效果等分析提供了基础。后续可进一步从 FreeCAD 课程对应代码、学生作品质量、课堂观察记录和学习结果等方面建立更具体的数据链。</w:t>
      </w:r>
    </w:p>
    <w:p>
      <w:pPr>
        <w:pStyle w:val="Heading2"/>
      </w:pPr>
      <w:r>
        <w:t>（二）初步研究成果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形成了较完整的校本课程文本体系。课题组已完成课程设计方案、课程大纲、课程、课程评估方案和模块教学设计，初步构建了面向高中学生的 FreeCAD 三维设计与 3D 打印校本课程资源。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建立了项目化学习路径。课程围绕书签/钥匙扣、笔筒、手机支架、储物盒、乐高式积木块、装配项目、结课综合项目等任务，引导学生在真实项目中学习建模、优化、装配、切片和打印。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初步形成了评价工具。课程评估方案明确了形成性评价和终结性评价的权重与标准，强调课堂参与、实践作业、期中项目和毕业设计项目的综合评价。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建设了数字化课程资源。代码造物课程网站形成 21 课时结构化资源，并配套环境搭建、常见问题、实施建议和作品展示，提升了课程资源的可复制性和可推广性。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形成了课程实施证据链。校本课程表、课程工作手册、测评分析报告等材料能够证明课程已进入学校校本课程体系，并开展了相应的过程管理和学生反馈收集。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积累了教师专业发展材料。人工智能培训签到表和 FreeCAD 教学应用研究材料说明课题组在数字技术、编程建模、人工智能与课程融合方面开展了学习和准备。</w:t>
      </w:r>
    </w:p>
    <w:p>
      <w:pPr>
        <w:pStyle w:val="Heading2"/>
      </w:pPr>
      <w:r>
        <w:t>（三）研究中存在的问题及改进措施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课题研究数据还需进一步聚焦到本课程。现有校本课程测评报告反映的是学校校本课程总体情况，对 FreeCAD 课程自身的学生学习效果、作品质量、素养提升还需要进一步细化。改进措施：围绕本课程建立专项问卷、学习前后测、作品评分表、学生访谈记录和课堂观察表，形成可对比、可追踪的数据。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发表文章和成果证明材料尚不充分。当前材料中已有《FreeCAD 软件特性和教学应用研究》以及开题论证书中的拟发表论文方向，但未发现正式发表文章、录用通知或获奖证明。改进措施：将已形成的研究文章进一步修改为论文，围绕“跨学科项目设计策略”和“过程性评价在编程建模教学中的实践”两个方向投稿，并保存投稿、录用、发表证明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理论学习材料需要规范化归档。当前有培训签到表和理论研究文章，但课题组成员读书笔记、学习摘录、研讨记录不够完整。改进措施：按月整理理论学习记录，形成“学习主题、学习材料、成员发言、教学转化”的记录格式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学生作品证据需要补强。课程方案和网站资源中已有作品展示结构，但现有材料中未集中看到学生作品照片、模型文件、STL 文件、打印实物照片、项目说明书和答辩 PPT。改进措施：建立学生项目档案袋，按“设计草图、FreeCAD 源文件、STL 文件、打印照片、项目说明、评价量表”归档。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研究课和公开课记录需补充。通知要求提供课题组开设研究课记录及其他过程性材料，当前材料更多是课程建设材料和校本课程管理材料。改进措施：补充至少 1-2 节课题研究课记录，包括教学设计、听评课记录、课堂照片、课后反思和改进记录。</w:t>
      </w:r>
    </w:p>
    <w:p>
      <w:pPr>
        <w:pStyle w:val="Heading2"/>
      </w:pPr>
      <w:r>
        <w:t>（四）下一步研究计划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完成中期检查表和中期研究报告正式稿。依据本整理稿，将课题基本信息、阶段性成果、研究进展、问题与措施、后续计划填入中期检查表，并扩写形成正式中期研究报告。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开展课程专项数据采集。围绕学生计算思维、工程思维、创新意识、建模能力和 3D 打印实践能力，设计前测、后测和学习过程评价工具，形成课程实施效果的数据支撑。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完善学生作品档案。以模块项目和结课综合项目为单位，收集学生作品、代码、模型文件、打印成品照片、项目说明书和答辩材料，形成可展示、可评价、可推广的作品集。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推进论文撰写与发表。优先围绕“STEAM 理念下高中 3D 打印课程的跨学科项目设计策略”和“过程性评价在编程建模教学中的实践”形成论文投稿稿件，将“发表文章”作为后续成果单列归档。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5. 继续优化数字课程网站。完善 21 课时内容中的课堂任务、实验报告、评价量表和优秀作品展示，增强资源包的完整性和可复制性。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6. 开展研究课与教研展示。选择“参数化建模”“Cura 切片与打印”“结课综合项目答辩”等代表性内容开设课题研究课，组织课题组听评课和复盘，形成研究课记录。</w:t>
      </w:r>
    </w:p>
    <w:p>
      <w:pPr>
        <w:spacing w:before="0" w:after="6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7. 形成后续成果包。到结题前，逐步形成课程标准、教学案例集、学生实践手册、评价工具包、数字资源网站、学生作品集、论文成果和结题报告。</w:t>
      </w:r>
    </w:p>
    <w:p>
      <w:pPr>
        <w:pStyle w:val="Heading1"/>
      </w:pPr>
      <w:r>
        <w:t>第四部分  阶段性成果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成果形式</w:t>
            </w:r>
          </w:p>
        </w:tc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完成情况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课题开题论证材料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论证书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校本课程大纲与课程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代码造物课程网站及21课时资源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数字资源包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校本课程开设与工作手册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持续积累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校本课程测评分析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已形成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研究文章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已撰写，暂未发表</w:t>
            </w:r>
          </w:p>
        </w:tc>
      </w:tr>
    </w:tbl>
    <w:p>
      <w:pPr>
        <w:pStyle w:val="Heading2"/>
      </w:pPr>
      <w:r>
        <w:t>阶段性成果概述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课程文本体系基本成形。课题组完成课程设计方案、大纲、、评价方案和六模块教学设计，构建了从基础认知、草图约束、零件设计、模型优化、装配到切片打印和结课综合项目的进阶课程路径。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课程实施与评价机制初步建立。课程已进入学校高一年级校本选修课程体系，形成课程表、工作手册、项目任务和形成性评价、终结性评价相结合的评价。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数字化特色成果较为突出。配套课程网站形成21课时资源，并设置环境搭建、常见问题、实施建议和作品展示等内容，为后续复制推广提供基础。</w:t>
      </w:r>
    </w:p>
    <w:p>
      <w:pPr>
        <w:pStyle w:val="Heading1"/>
      </w:pPr>
      <w:r>
        <w:t>第五部分  发表文章（单列）</w:t>
      </w:r>
    </w:p>
    <w:p>
      <w:pPr>
        <w:pStyle w:val="Heading2"/>
      </w:pPr>
      <w:r>
        <w:t>一、已撰写文章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文章题目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 软件特性和教学应用研究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研究文章／理论学习材料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FreeCAD参数化建模、几何内核、多工作台架构、Python集成、文件格式支持及其高中教学应用价值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当前状态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归档中已有PDF正文；未发现刊物封面、目录、正文版面、录用通知或获奖证明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规范表述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已撰写研究文章，暂未发表</w:t>
            </w:r>
          </w:p>
        </w:tc>
      </w:tr>
    </w:tbl>
    <w:p>
      <w:pPr>
        <w:pStyle w:val="Heading2"/>
      </w:pPr>
      <w:r>
        <w:t>二、拟发表论文方向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1.《STEAM 理念下高中 3D 打印课程的跨学科项目设计策略》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2.《过程性评价在编程建模教学中的实践——基于计算思维发展量表的分析》</w:t>
      </w:r>
    </w:p>
    <w:p>
      <w:pPr>
        <w:pStyle w:val="Heading2"/>
      </w:pPr>
      <w:r>
        <w:t>三、发表证明归档要求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正式发表后，应依次归档刊物封面、版权页、目录页、论文正文首页与末页；如处于录用阶段，应附录用通知或用稿证明。电子刊物应保存可核验的网页截图、检索信息或数字对象标识符。</w:t>
      </w:r>
    </w:p>
    <w:p>
      <w:pPr>
        <w:pStyle w:val="Heading1"/>
      </w:pPr>
      <w:r>
        <w:t>第六部分  课程建设与实施摘要</w:t>
      </w:r>
    </w:p>
    <w:p>
      <w:pPr>
        <w:pStyle w:val="Heading2"/>
      </w:pPr>
      <w:r>
        <w:t>一、课程基本设置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FreeCAD三维设计与3D打印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课程性质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高一年级校本选修课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课程代码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2-11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任课教师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王华军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计划人数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30人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上课安排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周六下午第1、2节，高一（18）班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建议学时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21课时（16周，每周2学时）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主要工具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FreeCAD、Ultimaker Cura</w:t>
            </w:r>
          </w:p>
        </w:tc>
      </w:tr>
    </w:tbl>
    <w:p>
      <w:pPr>
        <w:pStyle w:val="Heading2"/>
      </w:pPr>
      <w:r>
        <w:t>二、模块结构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7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名称</w:t>
            </w:r>
          </w:p>
        </w:tc>
        <w:tc>
          <w:tcPr>
            <w:tcW w:type="dxa" w:w="595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核心内容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走进三维世界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3D打印认知、坐标系统、软件界面与开源理念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二维是基础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草图工作台、几何约束、尺寸约束与完全约束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从平面到立体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拉伸、旋转、挖槽等基本零件建模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让模型更精致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圆角、倒角、抽壳、阵列、镜像与布尔运算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组合的力量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FreeCAD原生Assembly工作台与装配约束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从虚拟到现实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STL导出、Cura切片、参数设置与3D打印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结课综合项目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选题、方案、建模、切片、打印、展示与答辩</w:t>
            </w:r>
          </w:p>
        </w:tc>
      </w:tr>
    </w:tbl>
    <w:p>
      <w:pPr>
        <w:pStyle w:val="Heading2"/>
      </w:pPr>
      <w:r>
        <w:t>三、评价方案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课程总评由形成性评价60%和终结性评价40%构成。形成性评价包括课堂参与10%、实践作业30%、期中项目20%；终结性评价为毕业设计项目40%，重点考查创意设计、技术实现、打印质量、项目文档和展示答辩。</w:t>
      </w:r>
    </w:p>
    <w:p>
      <w:pPr>
        <w:pStyle w:val="Heading2"/>
      </w:pPr>
      <w:r>
        <w:t>四、课程反馈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学校2025级高一校本课程第一次测评共收集有效样本787份，其中满意712人次，占90.47%；一般70人次，占8.89%；不满意5人次，占0.64%。该数据反映学校校本课程整体认可度较高，后续需进一步提取FreeCAD课程专项数据，形成面向本课题的前后测、作品评价和学生访谈证据。</w:t>
      </w:r>
    </w:p>
    <w:p>
      <w:pPr>
        <w:pStyle w:val="Heading1"/>
      </w:pPr>
      <w:r>
        <w:t>第七部分  附件装订目录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19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编号</w:t>
            </w:r>
          </w:p>
        </w:tc>
        <w:tc>
          <w:tcPr>
            <w:tcW w:type="dxa" w:w="600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附件名称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材料类别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盐教会〔2026〕4号中期检查评估通知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政策依据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盐城市教育学会2024年度立项课题名单（东台）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立项证明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开题论证书（王华军、吴海燕）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开题材料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FreeCAD三维设计与3D打印校本课程设计方案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校本课程大纲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校本课程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课程评估方案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模块一至模块六教学设计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教学资源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高一年级校本课程选课指南／课程表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开课证明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校本选修课工作手册及校本课程工作手册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2025级高一校本课程测评情况分析报告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数据材料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苏大人工智能培训签到表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教师研修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代码造物课程网站资源说明及21课时目录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特色成果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附件14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FreeCAD软件特性和教学应用研究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已撰写文章</w:t>
            </w:r>
          </w:p>
        </w:tc>
      </w:tr>
    </w:tbl>
    <w:p>
      <w:pPr>
        <w:pStyle w:val="Heading2"/>
      </w:pPr>
      <w:r>
        <w:t>纸质装订建议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主卷采用A4双面打印，封面使用白色或浅色皮纹纸，正文建议80克纸。附件之间加彩色隔页并打印附件编号；原始证据较厚时，可另装“附件卷”，主卷保留附件目录。所有签字、日期和盖章页应使用原件或加盖学校公章的复印件。</w:t>
      </w:r>
    </w:p>
    <w:p>
      <w:pPr>
        <w:pStyle w:val="Heading1"/>
      </w:pPr>
      <w:r>
        <w:t>第八部分  待补材料与送审清单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核验</w:t>
            </w:r>
          </w:p>
        </w:tc>
        <w:tc>
          <w:tcPr>
            <w:tcW w:type="dxa" w:w="799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送审前事项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课题申报书原件或复印件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市教育学会准予立项批复；如无单独批复，以立项名单代替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正式中期检查表，并完成主持人签字、学校意见和盖章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课题组理论学习笔记、读书摘记和研讨记录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研究课教学设计、课堂照片、听评课记录和教学反思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学生模型截图、FCStd/STL文件目录、实物照片、说明书和评价量表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FreeCAD课程专项前后测、学生问卷、访谈及作品评分数据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正式发表或录用证明；未取得前不得填写为“已发表”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课程网站部署地址、首页截图和资源目录截图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□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更新自动目录、核对页码、检查附件顺序并制作书脊标签</w:t>
            </w:r>
          </w:p>
        </w:tc>
      </w:tr>
    </w:tbl>
    <w:p>
      <w:pPr>
        <w:pStyle w:val="Heading1"/>
      </w:pPr>
      <w:r>
        <w:t>第九部分  课题实施计划（补充形成）</w:t>
      </w:r>
    </w:p>
    <w:p>
      <w:pPr>
        <w:pStyle w:val="Heading2"/>
      </w:pPr>
      <w:r>
        <w:t>一、总体目标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以STEAM教育理念为指导，以FreeCAD参数化建模、Python编程建模和3D打印实践为技术载体，开发适合高中学生的校本课程体系；通过项目式学习促进学生计算思维、工程思维、空间想象、创新设计和协作表达能力发展；形成可实施、可评价、可迭代、可推广的课程资源与研究成果。</w:t>
      </w:r>
    </w:p>
    <w:p>
      <w:pPr>
        <w:pStyle w:val="Heading2"/>
      </w:pPr>
      <w:r>
        <w:t>二、主要任务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75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任务领域</w:t>
            </w:r>
          </w:p>
        </w:tc>
        <w:tc>
          <w:tcPr>
            <w:tcW w:type="dxa" w:w="657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具体任务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研读STEAM教育、项目式学习、计算思维、工程教育和3D打印教育相关文献，形成学习记录与理论。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课程开发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完善课程目标、内容结构、教学项目、学习任务、实验报告、教师用书和学生实践手册。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课堂实践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按模块组织校本选修课，开展研究课、课堂观察、作品评价和教学反思。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评价研究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建立前后测、问卷、访谈、作品量表和过程档案，分析学生能力与态度变化。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资源建设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持续完善代码造物课程网站，沉淀21课时资源、常见问题、案例与学生作品。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形成课程方案、案例集、评价工具包、学生作品集、研究论文和结题报告。</w:t>
            </w:r>
          </w:p>
        </w:tc>
      </w:tr>
    </w:tbl>
    <w:p>
      <w:pPr>
        <w:pStyle w:val="Heading2"/>
      </w:pPr>
      <w:r>
        <w:t>三、阶段安排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35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主要工作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预期成果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2025.03—2025.06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基础研究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文献学习、需求分析、课题聚焦、开题论证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理论、开题材料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2025.07—2025.12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开发设计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课程、模块教案、评价方案和数字资源开发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课程文本与网站资源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2026.01—2026.12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实践验证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课堂实施、研究课、数据采集、作品归档和迭代优化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过程证据、评价数据、教学案例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2027.01—2027.06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成果提炼、论文撰写、资源定稿和结题总结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论文、成果包、结题报告</w:t>
            </w:r>
          </w:p>
        </w:tc>
      </w:tr>
    </w:tbl>
    <w:p>
      <w:pPr>
        <w:pStyle w:val="Heading2"/>
      </w:pPr>
      <w:r>
        <w:t>四、组织与保障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主持人负责研究统筹、任务分解、材料审核和成果提炼；课程教师负责课堂实施、资源开发、学生作品与数据归档；学校课程管理部门提供课程安排、场地设备、安全管理和教研支持。课题组原则上每月开展一次专题学习或研究例会，每学期至少组织一次研究课或成果交流，并按照“活动有计划、过程有记录、结果有反思、材料可追溯”的要求归档。</w:t>
      </w:r>
    </w:p>
    <w:p>
      <w:pPr>
        <w:pStyle w:val="Heading1"/>
      </w:pPr>
      <w:r>
        <w:t>第十部分  理论学习与课题研讨材料（补充形成）</w:t>
      </w:r>
    </w:p>
    <w:p>
      <w:pPr>
        <w:pStyle w:val="Heading2"/>
      </w:pPr>
      <w:r>
        <w:t>一、理论学习计划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249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学习主题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学习重点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预期材料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STEAM教育的内涵与课程整合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理解跨学科整合、真实问题与工程设计过程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理论摘记、研讨记录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项目式学习设计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掌握驱动性问题、项目流程、成果展示与反思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项目设计检查表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计算思维与编程建模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梳理抽象、分解、算法、调试与自动化维度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能力指标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FreeCAD参数化建模教学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分析约束、特征树、参数修改与工程表达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教学策略摘记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3D打印与工程实践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研究切片参数、材料、打印质量与安全规范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实践指导要点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形成性评价与作品评价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设计课堂观察、项目量表、学生自评与互评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评价工具初稿</w:t>
            </w:r>
          </w:p>
        </w:tc>
      </w:tr>
    </w:tbl>
    <w:p>
      <w:pPr>
        <w:pStyle w:val="Heading2"/>
      </w:pPr>
      <w:r>
        <w:t>二、理论学习记录表（每次活动复制填写）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______年____月____日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主持人／记录人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参加人员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学习主题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学习材料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书目、论文或文件名称：________________________________________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核心观点摘记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交流研讨摘要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对课程的启示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后续行动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1"/>
      </w:pPr>
      <w:r>
        <w:t>第十一部分  研究课与课堂观察材料（补充形成）</w:t>
      </w:r>
    </w:p>
    <w:p>
      <w:pPr>
        <w:pStyle w:val="Heading2"/>
      </w:pPr>
      <w:r>
        <w:t>一、研究课示例方案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参数化手机支架：从需求分析到可打印模型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STEAM项目式研究课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建议课时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2课时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授课对象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高一年级校本课程学生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怎样利用参数和约束设计一个尺寸可调、结构稳定、能够3D打印的手机支架？</w:t>
            </w:r>
          </w:p>
        </w:tc>
      </w:tr>
    </w:tbl>
    <w:p>
      <w:pPr>
        <w:pStyle w:val="Heading3"/>
      </w:pPr>
      <w:r>
        <w:t>教学目标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 能根据手机尺寸和使用角度提出可测量的设计约束，建立支架关键参数。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2. 能在FreeCAD中完成草图完全约束、特征建模、圆角或加强结构，并通过参数修改验证模型。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3. 能依据可打印性检查壁厚、悬垂、支撑和摆放方向，导出STL并完成切片预览。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4. 能运用评价量表解释设计取舍，在同伴反馈后完成一次迭代。</w:t>
      </w:r>
    </w:p>
    <w:p>
      <w:pPr>
        <w:pStyle w:val="Heading3"/>
      </w:pPr>
      <w:r>
        <w:t>教学流程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70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46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教师与学生活动</w:t>
            </w:r>
          </w:p>
        </w:tc>
        <w:tc>
          <w:tcPr>
            <w:tcW w:type="dxa" w:w="266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过程证据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情境与任务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展示不同手机支架，提出稳定、视角、充电和便携需求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形成需求清单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测量与建模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测量设备尺寸，确定宽度、槽深、倾角、底座和壁厚参数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参数表、设计草图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数字实现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完成草图约束、拉伸、切除、圆角及加强结构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FreeCAD源文件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打印性检查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检查最小壁厚、悬垂、底面接触和切片参数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STL文件、切片截图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展示与评价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按量表开展自评、互评和教师评价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评价表、修改建议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迭代与反思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根据反馈修改一个关键参数并比较前后方案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迭代说明</w:t>
            </w:r>
          </w:p>
        </w:tc>
      </w:tr>
    </w:tbl>
    <w:p>
      <w:pPr>
        <w:pStyle w:val="Heading2"/>
      </w:pPr>
      <w:r>
        <w:t>二、研究课活动记录表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课题／时间／地点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执教人／班级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听课人员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观察重点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目标达成、学生参与、问题解决、编程／建模思维、作品迭代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课堂主要过程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学生典型表现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问题与证据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评课意见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执教者反思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  <w:br/>
              <w:t>________________________________________________________________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后续改进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三、课堂观察量表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观察维度</w:t>
            </w:r>
          </w:p>
        </w:tc>
        <w:tc>
          <w:tcPr>
            <w:tcW w:type="dxa" w:w="515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行为描述</w:t>
            </w:r>
          </w:p>
        </w:tc>
        <w:tc>
          <w:tcPr>
            <w:tcW w:type="dxa" w:w="204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等级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能解释设计任务、约束和评价标准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能将复杂作品分解为草图、特征、装配或打印步骤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参数化意识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主动使用尺寸、约束和参数控制模型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调试与迭代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能根据错误、预览或反馈修正方案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工程规范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关注结构、尺寸、公差、可打印性和安全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合作表达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能分工协作并清晰说明设计依据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</w:t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评分说明：1=尚未表现，2=在提示下表现，3=能独立表现，4=能熟练表现并帮助同伴。观察者应在备注中记录具体行为证据。</w:t>
      </w:r>
    </w:p>
    <w:p>
      <w:pPr>
        <w:pStyle w:val="Heading1"/>
      </w:pPr>
      <w:r>
        <w:t>第十二部分  学生作品与项目评价材料（补充形成）</w:t>
      </w:r>
    </w:p>
    <w:p>
      <w:pPr>
        <w:pStyle w:val="Heading2"/>
      </w:pPr>
      <w:r>
        <w:t>一、学生项目档案封面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学生姓名／小组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班级／完成时间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项目任务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主要参数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文件清单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□设计草图  □FCStd源文件  □STL文件  □切片文件  □实物照片  □说明书  □答辩材料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迭代记录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第1版问题：____________________  修改内容：____________________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教师评语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________________________________________________________________</w:t>
            </w:r>
          </w:p>
        </w:tc>
      </w:tr>
    </w:tbl>
    <w:p>
      <w:pPr>
        <w:pStyle w:val="Heading2"/>
      </w:pPr>
      <w:r>
        <w:t>二、结课综合项目评价量表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评价维度</w:t>
            </w:r>
          </w:p>
        </w:tc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分值</w:t>
            </w:r>
          </w:p>
        </w:tc>
        <w:tc>
          <w:tcPr>
            <w:tcW w:type="dxa" w:w="6179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评价要点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创意与需求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问题真实，需求清楚，方案具有创意并说明取舍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建模技术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草图约束合理，特征树清晰，参数可修改，模型无明显错误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工程与打印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尺寸、结构、壁厚、公差、摆放和切片参数合理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成品质量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打印完整，表面与装配质量良好，功能达到预期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项目文档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过程记录、文件命名、截图、参数和迭代说明完整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展示答辩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表达清晰，能解释原理、困难、修改和学习收获</w:t>
            </w:r>
          </w:p>
        </w:tc>
      </w:tr>
    </w:tbl>
    <w:p>
      <w:pPr>
        <w:spacing w:before="160" w:after="0" w:line="360" w:lineRule="auto"/>
        <w:jc w:val="left"/>
      </w:pPr>
      <w:r>
        <w:rPr>
          <w:rFonts w:ascii="Times New Roman" w:hAnsi="Arial Unicode MS" w:eastAsia="Arial Unicode MS"/>
          <w:b w:val="0"/>
          <w:color w:val="000000"/>
          <w:sz w:val="24"/>
        </w:rPr>
        <w:t>总分：______    学生自评：______    同伴评价：______    教师评价：______</w:t>
      </w:r>
    </w:p>
    <w:p>
      <w:pPr>
        <w:pStyle w:val="Heading1"/>
      </w:pPr>
      <w:r>
        <w:t>第十三部分  课程专项测评工具（补充形成）</w:t>
      </w:r>
    </w:p>
    <w:p>
      <w:pPr>
        <w:pStyle w:val="Heading2"/>
      </w:pPr>
      <w:r>
        <w:t>一、学生学习问卷（前测／后测通用）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说明：请根据实际情况选择。1=非常不同意，2=不同意，3=一般，4=同意，5=非常同意。本问卷可匿名填写，仅用于课程改进与课题研究。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623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题项</w:t>
            </w:r>
          </w:p>
        </w:tc>
        <w:tc>
          <w:tcPr>
            <w:tcW w:type="dxa" w:w="209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选择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我能在头脑中想象二维草图变成立体模型后的形状。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我能把一个复杂设计任务分解成若干可完成的步骤。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我能使用尺寸和几何约束准确表达设计意图。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模型出现错误时，我愿意查找原因并反复调试。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我能根据实际需求选择合理的结构、尺寸和材料。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6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我理解层高、填充、支撑等参数对打印结果的影响。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7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我能用图示、模型或语言清楚说明自己的设计。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8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我能吸收同伴建议并改进自己的方案。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9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我对三维设计、编程建模和数字制造感兴趣。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10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我愿意继续完成更复杂的STEAM设计项目。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1  2  3  4  5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开放题1：本课程中最有帮助的学习活动是什么？为什么？</w:t>
        <w:br/>
        <w:t>________________________________________________________________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开放题2：你在建模或打印中遇到的最大困难是什么？你如何解决？</w:t>
        <w:br/>
        <w:t>________________________________________________________________</w:t>
      </w:r>
    </w:p>
    <w:p>
      <w:pPr>
        <w:pStyle w:val="Heading2"/>
      </w:pPr>
      <w:r>
        <w:t>二、数据记录与分析表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1792"/>
        <w:gridCol w:w="1792"/>
        <w:gridCol w:w="1792"/>
        <w:gridCol w:w="1792"/>
        <w:gridCol w:w="1792"/>
      </w:tblGrid>
      <w:tr>
        <w:trPr>
          <w:tblHeader w:val="true"/>
        </w:trPr>
        <w:tc>
          <w:tcPr>
            <w:tcW w:type="dxa" w:w="198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前测均值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后测均值</w:t>
            </w:r>
          </w:p>
        </w:tc>
        <w:tc>
          <w:tcPr>
            <w:tcW w:type="dxa" w:w="136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变化值</w:t>
            </w:r>
          </w:p>
        </w:tc>
        <w:tc>
          <w:tcPr>
            <w:tcW w:type="dxa" w:w="294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空间想象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问题分解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参数化建模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调试迭代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工程实践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学习兴趣</w:t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  <w:tc>
          <w:tcPr>
            <w:tcW w:type="dxa" w:w="1792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666666"/>
          <w:sz w:val="21"/>
        </w:rPr>
        <w:t>分析提示：报告样本数、缺失值处理、量表内部一致性及前后测变化；如条件允许，使用配对样本检验并报告效应量。学生姓名、作品和问卷数据须去标识化保存。</w:t>
      </w:r>
    </w:p>
    <w:p>
      <w:pPr>
        <w:pStyle w:val="Heading1"/>
      </w:pPr>
      <w:r>
        <w:t>第十四部分  数字资源成果说明（补充形成）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代码造物——STEAM与FreeCAD数字工坊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关联课题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 理念下基于编程建模的高中 3D 打印校本课程的开发与研究（2024B-178）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资源规模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21课时，6个模块，并含环境搭建、常见问题、实施建议和作品展示等附录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模块内容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STEAM与数字造物；Python与三维空间；数学之美与算法；GUI交互开发；动力与模拟；综合项目与3D打印答辩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资源结构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课程首页、导航目录、课时文档、示例代码、实验报告、制作指南和附录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现有载体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代码造物课程网站.zip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待补证据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部署网址、首页截图、导航截图、代表性课时截图、访问日期及版本号</w:t>
            </w:r>
          </w:p>
        </w:tc>
      </w:tr>
    </w:tbl>
    <w:p>
      <w:pPr>
        <w:pStyle w:val="Heading2"/>
      </w:pPr>
      <w:r>
        <w:t>网站成果验收记录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检查项目</w:t>
            </w:r>
          </w:p>
        </w:tc>
        <w:tc>
          <w:tcPr>
            <w:tcW w:type="dxa" w:w="48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验收内容</w:t>
            </w:r>
          </w:p>
        </w:tc>
        <w:tc>
          <w:tcPr>
            <w:tcW w:type="dxa" w:w="238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结果／备注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可访问性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首页和课程导航可正常打开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21课时与附录文件齐全，无失效链接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可运行性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示例代码可运行，关键模型可生成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教学适用性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任务、步骤、报告和评价要求清楚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版本与备份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标注版本、更新日期并保存离线备份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</w:r>
          </w:p>
        </w:tc>
      </w:tr>
    </w:tbl>
    <w:p>
      <w:pPr>
        <w:pStyle w:val="Heading1"/>
      </w:pPr>
      <w:r>
        <w:t>第十五部分  材料形成说明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本册第九至第十四部分为根据现有课题方案、开题论证书、课程设计、评价方案和网站资源补充形成的规范材料，可直接用于后续研究实施与过程归档。其中实施计划、学习计划、研究课示例、评价量表和问卷属于课题工具性成果；空白记录表须在真实活动发生后填写并由相关人员确认，不能以空表替代活动证据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目前仍不能由整理工作替代的原始证据包括：课题申报书、正式立项批复（如另有）、实际研究课照片与听评课签名、学生真实作品及源文件、课程专项测评数据、课题组真实学习记录、发表或录用证明、主持人签字和学校盖章。上述材料取得后，应按本册附件目录归入相应位置。</w:t>
      </w:r>
    </w:p>
    <w:p>
      <w:pPr>
        <w:pStyle w:val="Heading1"/>
      </w:pPr>
      <w:r>
        <w:t>第十六部分  中期检查后行动指南</w:t>
      </w:r>
    </w:p>
    <w:p>
      <w:pPr>
        <w:pStyle w:val="Heading2"/>
      </w:pPr>
      <w:r>
        <w:t>一、总体判断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课题当前已完成课程、模块资源、评价方案、校本课程开设和数字网站资源等主体建设，下一阶段工作的重心应从“资源开发”转向“实践验证、证据积累和成果提炼”。最需要补强的不是继续增加零散教案，而是建立能够回答研究问题的完整证据链：学生在课程前后发生了什么变化，哪些教学策略有效，作品质量如何提升，课程如何迭代，以及这些结论由哪些数据和材料支持。</w:t>
      </w:r>
    </w:p>
    <w:p>
      <w:pPr>
        <w:pStyle w:val="Heading2"/>
      </w:pPr>
      <w:r>
        <w:t>二、后续五条行动主线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68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序号</w:t>
            </w:r>
          </w:p>
        </w:tc>
        <w:tc>
          <w:tcPr>
            <w:tcW w:type="dxa" w:w="14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主线</w:t>
            </w:r>
          </w:p>
        </w:tc>
        <w:tc>
          <w:tcPr>
            <w:tcW w:type="dxa" w:w="3741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核心任务</w:t>
            </w:r>
          </w:p>
        </w:tc>
        <w:tc>
          <w:tcPr>
            <w:tcW w:type="dxa" w:w="3118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必须形成的证据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课程实践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完成至少一轮较完整的课程实施，选择2节代表性内容开设研究课并迭代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教案、照片、听评课记录、反思、修订稿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数据研究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实施课程专项前后测、问卷、访谈和作品评分，形成可比较数据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原始数据、统计表、图表、分析报告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作品归档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按统一标准收集代表性学生项目，保留设计到打印的完整过程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FCStd/STL、切片截图、实物照片、说明书、量表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完成两篇论文的写作、修改和投稿，持续保存投稿与录用证据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投稿稿、修改记录、投稿回执、录用或发表证明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结题固化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统一课程标准、教学案例、评价工具、网站和作品集，形成结题报告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成果目录、定稿文件、结题报告和汇报材料</w:t>
            </w:r>
          </w:p>
        </w:tc>
      </w:tr>
    </w:tbl>
    <w:p>
      <w:pPr>
        <w:pStyle w:val="Heading2"/>
      </w:pPr>
      <w:r>
        <w:t>三、倒排时间表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重点行动</w:t>
            </w:r>
          </w:p>
        </w:tc>
        <w:tc>
          <w:tcPr>
            <w:tcW w:type="dxa" w:w="317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阶段交付物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2026年7—8月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补齐基础管理材料；确定研究问题、样本、前后测与作品量表；统一文件命名和归档目录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实施方案定稿、工具包、学生知情与数据保护说明、资料台账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2026年9—10月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开展课程教学和第一节研究课；实施前测；连续收集课堂观察、作业和模型文件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前测数据、研究课1全套材料、阶段作品档案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2026年11—12月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开展第二节研究课；完成后测、问卷和访谈；汇总作品评分；完成课程第一轮迭代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后测与访谈数据、研究课2全套材料、数据分析初稿、课程修订说明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2027年1—2月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提炼跨学科项目设计策略和过程性评价方法；完成两篇论文初稿并内部修改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论文初稿、案例证据、图表、课题组修改记录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2027年3—4月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论文投稿；整理课程标准、案例集、学生作品集和数字资源；检查材料缺口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投稿回执、成果包初稿、结题材料检查表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2027年5—6月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完成结题报告、成果鉴定材料和汇报展示；统一页码、目录、签字盖章与电子备份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结题报告、成果总目录、汇报PPT、正式装订卷和电子归档包</w:t>
            </w:r>
          </w:p>
        </w:tc>
      </w:tr>
    </w:tbl>
    <w:p>
      <w:pPr>
        <w:pStyle w:val="Heading2"/>
      </w:pPr>
      <w:r>
        <w:t>四、近期30天优先事项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239"/>
        <w:gridCol w:w="2239"/>
        <w:gridCol w:w="2239"/>
        <w:gridCol w:w="2239"/>
      </w:tblGrid>
      <w:tr>
        <w:trPr>
          <w:tblHeader w:val="true"/>
        </w:trPr>
        <w:tc>
          <w:tcPr>
            <w:tcW w:type="dxa" w:w="102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优先级</w:t>
            </w:r>
          </w:p>
        </w:tc>
        <w:tc>
          <w:tcPr>
            <w:tcW w:type="dxa" w:w="4025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任务</w:t>
            </w:r>
          </w:p>
        </w:tc>
        <w:tc>
          <w:tcPr>
            <w:tcW w:type="dxa" w:w="181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建议责任人</w:t>
            </w:r>
          </w:p>
        </w:tc>
        <w:tc>
          <w:tcPr>
            <w:tcW w:type="dxa" w:w="215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完成标志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A1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确认并补齐申报书、立项批复、中期检查表签章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课题主持人／学校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完整管理卷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A2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确定专项测评对象、时间、匿名编号和数据表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课题组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测评实施方案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A3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选择两节研究课，落实授课时间、观察者和拍摄安排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研究课日程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A4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建立学生项目电子档案目录并试收1个完整样例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课程教师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样例项目档案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A5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确定第一篇论文提纲、核心问题和证据来源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论文提纲与资料包</w:t>
            </w:r>
          </w:p>
        </w:tc>
      </w:tr>
      <w:tr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A6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部署或本地演示课程网站，形成首页和代表课时截图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资源负责人</w:t>
            </w:r>
          </w:p>
        </w:tc>
        <w:tc>
          <w:tcPr>
            <w:tcW w:type="dxa" w:w="223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网站成果证明页</w:t>
            </w:r>
          </w:p>
        </w:tc>
      </w:tr>
    </w:tbl>
    <w:p>
      <w:pPr>
        <w:pStyle w:val="Heading2"/>
      </w:pPr>
      <w:r>
        <w:t>五、结题前最低完成标准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92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领域</w:t>
            </w:r>
          </w:p>
        </w:tc>
        <w:tc>
          <w:tcPr>
            <w:tcW w:type="dxa" w:w="708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完成标准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研究实施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至少形成一轮完整课程实施记录和2节研究课完整证据链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学生证据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形成前后测或等效对比数据，并有一定数量可核验的完整学生项目档案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课程方案、大纲、模块教案、学生任务、评价工具和网站资源版本一致、可使用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研究结论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结论能够对应研究问题，并有量化数据、质性记录和典型作品相互印证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论文成果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完成计划论文并至少保留真实投稿记录；只有取得正式证明后才写“已发表”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归档规范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所有材料有日期、责任人、版本号和来源说明，纸质卷与电子目录一一对应</w:t>
            </w:r>
          </w:p>
        </w:tc>
      </w:tr>
    </w:tbl>
    <w:p>
      <w:pPr>
        <w:pStyle w:val="Heading2"/>
      </w:pPr>
      <w:r>
        <w:t>六、风险提示与应对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2986"/>
        <w:gridCol w:w="2986"/>
        <w:gridCol w:w="2986"/>
      </w:tblGrid>
      <w:tr>
        <w:trPr>
          <w:tblHeader w:val="true"/>
        </w:trPr>
        <w:tc>
          <w:tcPr>
            <w:tcW w:type="dxa" w:w="158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3004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可能表现</w:t>
            </w:r>
          </w:p>
        </w:tc>
        <w:tc>
          <w:tcPr>
            <w:tcW w:type="dxa" w:w="4422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应对措施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数据不足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只保留总体满意度，无法说明本课程效果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尽快确定专项前后测、作品量表和匿名编号，边教学边采集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材料失真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事后补写记录、照片与日期不匹配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活动当天归档，记录人和主持人及时签字确认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作品链断裂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只有成品照片，没有源文件和迭代过程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按统一项目档案封面收集草图、源文件、STL、切片和评价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论文滞后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结题前才开始写，缺少可用数据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2026年底完成数据分析，2027年初集中写作并尽早投稿</w:t>
            </w:r>
          </w:p>
        </w:tc>
      </w:tr>
      <w:tr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网站不可核验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只有压缩包，无法证明实际可用</w:t>
            </w:r>
          </w:p>
        </w:tc>
        <w:tc>
          <w:tcPr>
            <w:tcW w:type="dxa" w:w="2986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保留版本号、运行截图、访问地址或离线演示说明</w:t>
            </w:r>
          </w:p>
        </w:tc>
      </w:tr>
    </w:tbl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/>
          <w:color w:val="244A67"/>
          <w:sz w:val="24"/>
        </w:rPr>
        <w:t>建议课题组将本章作为每月例会的固定检查清单：逐项更新状态、证据位置、责任人和下一步日期。凡未形成可核验材料的工作，不计为完成；凡已有材料但未提炼研究结论的工作，应进入分析与写作环节。</w:t>
      </w:r>
    </w:p>
    <w:p>
      <w:pPr>
        <w:pStyle w:val="Heading1"/>
      </w:pPr>
      <w:r>
        <w:t>第十七部分  中期汇报PPT与课程研究数据平台</w:t>
      </w:r>
    </w:p>
    <w:p>
      <w:pPr>
        <w:pStyle w:val="Heading2"/>
      </w:pPr>
      <w:r>
        <w:t>一、中期汇报PPT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成果名称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FreeCAD校本课程中期汇报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文件形式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PowerPoint演示文稿，共12页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主要用途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盐城市教育学会课题中期检查、学校课程建设汇报、课题组内部交流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内容结构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课题阶段判断、课程定位、六模块体系、项目化教学、阶段成果、评价数据、数据平台、发表文章、问题与行动路线</w:t>
            </w:r>
          </w:p>
        </w:tc>
      </w:tr>
      <w:tr>
        <w:tc>
          <w:tcPr>
            <w:tcW w:type="dxa" w:w="4479"/>
            <w:shd w:fill="EAF1F6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000000"/>
                <w:sz w:val="21"/>
              </w:rPr>
              <w:t>归档位置</w:t>
            </w:r>
          </w:p>
        </w:tc>
        <w:tc>
          <w:tcPr>
            <w:tcW w:type="dxa" w:w="4479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 w:line="288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21"/>
              </w:rPr>
              <w:t>本课题文件夹《FreeCAD校本课程中期汇报.pptx》</w:t>
            </w:r>
          </w:p>
        </w:tc>
      </w:tr>
    </w:tbl>
    <w:p>
      <w:pPr>
        <w:pStyle w:val="Heading2"/>
      </w:pPr>
      <w:r>
        <w:t>二、FreeCAD课程研究数据平台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为支持课程专项数据采集、分析和报告生成，课题组补充建设“FreeCAD课程研究数据平台”。平台采用本地网页形式运行，无需账号与网络服务，数据保存在使用者浏览器中，适合在学校电脑上完成测评数据录入、分析和导出。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1870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7143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显示样本量、前测均值、后测均值、平均提升及六维对比图表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数据录入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录入匿名编号、前后测总分、六维能力分数和作品评分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学生档案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按匿名编号查看个人成绩与提升情况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分析报告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自动生成总体结果、分维度结果、初步解释和研究限制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数据导出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支持CSV导入、CSV导出、JSON备份及打印／保存PDF</w:t>
            </w:r>
          </w:p>
        </w:tc>
      </w:tr>
    </w:tbl>
    <w:p>
      <w:pPr>
        <w:pStyle w:val="Heading2"/>
      </w:pPr>
      <w:r>
        <w:t>三、与真实数据使用规则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平台内置30名学生的测评数据，并随网站附带《测评数据_30人.csv》，用于测试导入、图表、报告和导出流程。由程序生成，匿名编号为“学员A01—学员A30”，不含原始人员名单姓名，不得直接作为正式研究数据或中期、结题研究结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正式使用时，应按照同一字段结构导入实际测评结果。真实数据文件中建议只保留匿名编号，由学校单独保管编号与姓名对应关系；导入后平台自动切换为“正式导入数据”状态。正式报告应保存原始测评表、实施时间、评分人、缺失值处理和统计方法等过程证据。</w:t>
      </w:r>
    </w:p>
    <w:p>
      <w:pPr>
        <w:pStyle w:val="Heading2"/>
      </w:pPr>
      <w:r>
        <w:t>四、平台测试记录</w:t>
      </w:r>
    </w:p>
    <w:tbl>
      <w:tblPr>
        <w:tblStyle w:val="TableGrid"/>
        <w:tblW w:type="dxa" w:w="9014"/>
        <w:jc w:val="center"/>
        <w:tblLayout w:type="fixed"/>
        <w:tblLook w:firstColumn="1" w:firstRow="1" w:lastColumn="0" w:lastRow="0" w:noHBand="0" w:noVBand="1" w:val="04A0"/>
      </w:tblPr>
      <w:tblGrid>
        <w:gridCol w:w="4479"/>
        <w:gridCol w:w="4479"/>
      </w:tblGrid>
      <w:tr>
        <w:trPr>
          <w:tblHeader w:val="true"/>
        </w:trPr>
        <w:tc>
          <w:tcPr>
            <w:tcW w:type="dxa" w:w="2267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测试项目</w:t>
            </w:r>
          </w:p>
        </w:tc>
        <w:tc>
          <w:tcPr>
            <w:tcW w:type="dxa" w:w="6746"/>
            <w:shd w:fill="244A67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/>
                <w:color w:val="FFFFFF"/>
                <w:sz w:val="19"/>
              </w:rPr>
              <w:t>测试结果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页面加载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首页、样式与脚本均可正常加载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概览显示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30条演示记录可计算前测、后测、提升值和六维均值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导航交互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概览、数据录入、学生档案、分析报告、数据导出可正常切换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图表与表格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六维对比图、研究发现和学生明细表可同步更新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数据流转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支持生成、CSV导入导出、JSON备份和打印报告</w:t>
            </w:r>
          </w:p>
        </w:tc>
      </w:tr>
      <w:tr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center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响应式页面</w:t>
            </w:r>
          </w:p>
        </w:tc>
        <w:tc>
          <w:tcPr>
            <w:tcW w:type="dxa" w:w="4479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after="0" w:line="276" w:lineRule="auto"/>
              <w:jc w:val="left"/>
            </w:pPr>
            <w:r>
              <w:rPr>
                <w:rFonts w:ascii="Times New Roman" w:hAnsi="Arial Unicode MS" w:eastAsia="Arial Unicode MS"/>
                <w:b w:val="0"/>
                <w:color w:val="000000"/>
                <w:sz w:val="19"/>
              </w:rPr>
              <w:t>桌面与移动宽度下均可使用，表格支持横向滚动</w:t>
            </w:r>
          </w:p>
        </w:tc>
      </w:tr>
    </w:tbl>
    <w:p>
      <w:pPr>
        <w:pStyle w:val="Heading2"/>
      </w:pPr>
      <w:r>
        <w:t>五、成果归档清单</w:t>
      </w:r>
    </w:p>
    <w:p>
      <w:pPr>
        <w:spacing w:before="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  <w:t>1.《FreeCAD校本课程中期汇报.pptx》；2. 数据平台index.html、styles.css、app.js；3.《测评数据_30人.csv》；4. 平台首页截图；5. 后续真实数据导出文件与正式分析报告。</w:t>
      </w:r>
    </w:p>
    <w:p>
      <w:pPr>
        <w:pStyle w:val="Heading1"/>
      </w:pPr>
      <w:r>
        <w:t>审核签章页</w:t>
      </w:r>
    </w:p>
    <w:p>
      <w:pPr>
        <w:spacing w:before="2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课题主持人意见：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主持人签字：__________________    日期：______年____月____日</w:t>
      </w:r>
    </w:p>
    <w:p>
      <w:pPr>
        <w:spacing w:before="480" w:after="0" w:line="360" w:lineRule="auto"/>
        <w:jc w:val="left"/>
      </w:pPr>
      <w:r>
        <w:rPr>
          <w:rFonts w:ascii="Times New Roman" w:hAnsi="Arial Unicode MS" w:eastAsia="Arial Unicode MS"/>
          <w:b/>
          <w:color w:val="000000"/>
          <w:sz w:val="24"/>
        </w:rPr>
        <w:t>学校审核意见：</w:t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160" w:after="0" w:line="360" w:lineRule="auto"/>
        <w:jc w:val="both"/>
      </w:pPr>
      <w:r>
        <w:rPr>
          <w:rFonts w:ascii="Times New Roman" w:hAnsi="Arial Unicode MS" w:eastAsia="Arial Unicode MS"/>
          <w:b w:val="0"/>
          <w:color w:val="000000"/>
          <w:sz w:val="24"/>
        </w:rPr>
      </w:r>
    </w:p>
    <w:p>
      <w:pPr>
        <w:spacing w:before="0" w:after="0" w:line="360" w:lineRule="auto"/>
        <w:jc w:val="right"/>
      </w:pPr>
      <w:r>
        <w:rPr>
          <w:rFonts w:ascii="Times New Roman" w:hAnsi="Arial Unicode MS" w:eastAsia="Arial Unicode MS"/>
          <w:b w:val="0"/>
          <w:color w:val="000000"/>
          <w:sz w:val="24"/>
        </w:rPr>
        <w:t>单位盖章：____________________    日期：______年____月____日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74" w:right="1361" w:bottom="1361" w:left="1587" w:header="737" w:footer="73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Arial Unicode MS" w:eastAsia="Arial Unicode MS"/>
        <w:b w:val="0"/>
        <w:color w:val="666666"/>
        <w:sz w:val="18"/>
      </w:rPr>
      <w:t>课题2024B-178 中期检查评估材料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</w:pPr>
    <w:rPr>
      <w:rFonts w:ascii="Arial Unicode MS" w:hAnsi="Arial Unicode MS" w:eastAsia="Arial Unicode MS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44A6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2024B-178课题中期检查评估材料</dc:title>
  <dc:subject>STEAM 理念下基于编程建模的高中 3D 打印校本课程的开发与研究</dc:subject>
  <dc:creator>江苏省东台中学课题组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