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_Toc5819 </w:instrText>
      </w:r>
      <w:r>
        <w:fldChar w:fldCharType="separate"/>
      </w:r>
      <w:r>
        <w:rPr>
          <w:rFonts w:hint="default"/>
          <w:lang w:val="en-US" w:eastAsia="zh-CN"/>
        </w:rPr>
        <w:t>PHP-UNIT</w:t>
      </w:r>
      <w:r>
        <w:rPr>
          <w:rFonts w:hint="eastAsia"/>
          <w:lang w:val="en-US" w:eastAsia="zh-CN"/>
        </w:rPr>
        <w:t xml:space="preserve"> 单元测试</w:t>
      </w:r>
      <w:r>
        <w:tab/>
      </w:r>
      <w:r>
        <w:fldChar w:fldCharType="begin"/>
      </w:r>
      <w:r>
        <w:instrText xml:space="preserve"> PAGEREF _Toc5819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5819"/>
      <w:r>
        <w:rPr>
          <w:rFonts w:hint="default"/>
          <w:lang w:val="en-US" w:eastAsia="zh-CN"/>
        </w:rPr>
        <w:t>PHP-UNIT</w:t>
      </w:r>
      <w:r>
        <w:rPr>
          <w:rFonts w:hint="eastAsia"/>
          <w:lang w:val="en-US" w:eastAsia="zh-CN"/>
        </w:rPr>
        <w:t xml:space="preserve"> 单元测试</w:t>
      </w:r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安装PHP-UNIT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Linux系统与Windows系统在使用PHP-UNIT前都是需要执行安装的工序</w:t>
      </w:r>
      <w:r>
        <w:rPr>
          <w:rFonts w:hint="default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这个上网搜索即可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Laravel</w:t>
      </w:r>
      <w:r>
        <w:rPr>
          <w:rFonts w:hint="eastAsia"/>
          <w:lang w:val="en-US" w:eastAsia="zh-CN"/>
        </w:rPr>
        <w:t>下PHP-UNIT的目录结构</w:t>
      </w:r>
    </w:p>
    <w:p>
      <w:r>
        <w:drawing>
          <wp:inline distT="0" distB="0" distL="114300" distR="114300">
            <wp:extent cx="5270500" cy="330517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简单使用PHP-UNIT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2721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7940" cy="39046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25336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0584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具体使用PHP-UNIT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如何仅仅测试指定的方法</w:t>
      </w:r>
    </w:p>
    <w:p>
      <w:r>
        <w:drawing>
          <wp:inline distT="0" distB="0" distL="114300" distR="114300">
            <wp:extent cx="4380865" cy="36950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4640" cy="139065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测试指定的类</w:t>
      </w:r>
    </w:p>
    <w:p>
      <w:pPr>
        <w:rPr>
          <w:lang w:val="en-US"/>
        </w:rPr>
      </w:pPr>
      <w:r>
        <w:drawing>
          <wp:inline distT="0" distB="0" distL="114300" distR="114300">
            <wp:extent cx="4495165" cy="14573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测试方法取出test前缀，同时使用</w:t>
      </w:r>
      <w:r>
        <w:rPr>
          <w:rFonts w:hint="default"/>
          <w:lang w:val="en-US" w:eastAsia="zh-CN"/>
        </w:rPr>
        <w:t>@test</w:t>
      </w:r>
      <w:r>
        <w:rPr>
          <w:rFonts w:hint="eastAsia"/>
          <w:lang w:val="en-US" w:eastAsia="zh-CN"/>
        </w:rPr>
        <w:t>标签，同样的测试方法，这样的效果都是一致的</w:t>
      </w:r>
    </w:p>
    <w:p>
      <w:r>
        <w:drawing>
          <wp:inline distT="0" distB="0" distL="114300" distR="114300">
            <wp:extent cx="4123690" cy="393319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测试方法的名字创建</w:t>
      </w:r>
    </w:p>
    <w:p>
      <w:r>
        <w:drawing>
          <wp:inline distT="0" distB="0" distL="114300" distR="114300">
            <wp:extent cx="5271135" cy="3070225"/>
            <wp:effectExtent l="0" t="0" r="571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可以不使用驼峰命名法，这样能够更好的分辨出测试与普通方法的区别，同时我们的可以更好的从驼峰理解到相关的方法的含义，但是是需要安装插件的</w:t>
      </w:r>
      <w:r>
        <w:rPr>
          <w:rFonts w:hint="default"/>
          <w:lang w:val="en-US" w:eastAsia="zh-CN"/>
        </w:rPr>
        <w:t>.</w:t>
      </w:r>
    </w:p>
    <w:p>
      <w:r>
        <w:drawing>
          <wp:inline distT="0" distB="0" distL="114300" distR="114300">
            <wp:extent cx="2428875" cy="819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5465" cy="389509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编写更多的PHPUnitTest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152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9815" cy="26854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1715" cy="28759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290" cy="184785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2390" cy="1276350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040" cy="356171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测试方法执行前执行的构字方法</w:t>
      </w:r>
      <w:r>
        <w:rPr>
          <w:rFonts w:hint="default"/>
          <w:lang w:val="en-US" w:eastAsia="zh-CN"/>
        </w:rPr>
        <w:t>(setup)</w:t>
      </w:r>
    </w:p>
    <w:p>
      <w:r>
        <w:drawing>
          <wp:inline distT="0" distB="0" distL="114300" distR="114300">
            <wp:extent cx="3599815" cy="3533140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lang w:val="en-US"/>
        </w:rPr>
      </w:pPr>
      <w:r>
        <w:rPr>
          <w:lang w:val="en-US"/>
        </w:rPr>
        <w:t>PHPUnit Help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Phpunit --help</w:t>
      </w:r>
    </w:p>
    <w:p>
      <w:pPr>
        <w:pStyle w:val="3"/>
        <w:rPr>
          <w:lang w:val="en-US"/>
        </w:rPr>
      </w:pPr>
      <w:r>
        <w:rPr>
          <w:lang w:val="en-US"/>
        </w:rPr>
        <w:t>PHPUnit Version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Phpunit --version</w:t>
      </w:r>
    </w:p>
    <w:p>
      <w:pPr>
        <w:ind w:firstLine="420" w:firstLineChars="0"/>
        <w:rPr>
          <w:lang w:val="en-US"/>
        </w:rPr>
      </w:pPr>
    </w:p>
    <w:p>
      <w:pPr>
        <w:ind w:firstLine="420" w:firstLineChars="0"/>
      </w:pPr>
      <w:r>
        <w:drawing>
          <wp:inline distT="0" distB="0" distL="114300" distR="114300">
            <wp:extent cx="4495165" cy="1457325"/>
            <wp:effectExtent l="0" t="0" r="63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246505"/>
            <wp:effectExtent l="0" t="0" r="762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rPr>
          <w:rFonts w:hint="eastAsia"/>
        </w:rPr>
      </w:pPr>
      <w:r>
        <w:rPr>
          <w:rFonts w:hint="eastAsia"/>
        </w:rPr>
        <w:t>测试 Eloquent Model</w:t>
      </w:r>
    </w:p>
    <w:p>
      <w:r>
        <w:drawing>
          <wp:inline distT="0" distB="0" distL="114300" distR="114300">
            <wp:extent cx="3380740" cy="4066540"/>
            <wp:effectExtent l="0" t="0" r="1016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6440" cy="78105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3190" cy="300926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10287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3665" cy="255206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保证创建后会自动rollback，保持原来的状态</w:t>
      </w:r>
    </w:p>
    <w:p>
      <w:r>
        <w:drawing>
          <wp:inline distT="0" distB="0" distL="114300" distR="114300">
            <wp:extent cx="4990465" cy="407606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094990" cy="22193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9365" cy="259016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6090" cy="15240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配置测试环境的数据库</w:t>
      </w:r>
    </w:p>
    <w:p>
      <w:pPr>
        <w:pStyle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添加测试使用的数据库配置</w:t>
      </w:r>
    </w:p>
    <w:p>
      <w:r>
        <w:drawing>
          <wp:inline distT="0" distB="0" distL="114300" distR="114300">
            <wp:extent cx="5269230" cy="2260600"/>
            <wp:effectExtent l="0" t="0" r="762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3190" cy="295275"/>
            <wp:effectExtent l="0" t="0" r="1016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99460"/>
            <wp:effectExtent l="0" t="0" r="8255" b="1524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8040" cy="1809750"/>
            <wp:effectExtent l="0" t="0" r="1016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0840" cy="304800"/>
            <wp:effectExtent l="0" t="0" r="10160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66875"/>
            <wp:effectExtent l="0" t="0" r="635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体验在Laravel测试的流程</w:t>
      </w:r>
    </w:p>
    <w:p>
      <w:r>
        <w:drawing>
          <wp:inline distT="0" distB="0" distL="114300" distR="114300">
            <wp:extent cx="5266055" cy="2304415"/>
            <wp:effectExtent l="0" t="0" r="10795" b="63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00145"/>
            <wp:effectExtent l="0" t="0" r="6350" b="1460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7115" cy="923925"/>
            <wp:effectExtent l="0" t="0" r="635" b="952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测试团队移除成员功能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2082165"/>
            <wp:effectExtent l="0" t="0" r="6985" b="1333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TDD</w:t>
      </w:r>
      <w:r>
        <w:rPr>
          <w:rFonts w:hint="eastAsia"/>
          <w:lang w:val="en-US" w:eastAsia="zh-CN"/>
        </w:rPr>
        <w:t>修复bug的工作流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遇到MODEL编写的代码遇到BUG的时候，我们可以在单元测试的方法上添加各种的Exception触发，解决到各种的Exception都不会遇到的时候bug就解决了，此时，整个bug的流程就算处理好了。</w:t>
      </w:r>
      <w:bookmarkStart w:id="1" w:name="_GoBack"/>
      <w:bookmarkEnd w:id="1"/>
    </w:p>
    <w:p>
      <w:pPr>
        <w:ind w:firstLine="420" w:firstLineChars="0"/>
        <w:rPr>
          <w:lang w:val="en-US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aven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A7C28"/>
    <w:rsid w:val="0638070E"/>
    <w:rsid w:val="17751A00"/>
    <w:rsid w:val="1FA40839"/>
    <w:rsid w:val="235148D6"/>
    <w:rsid w:val="26302AC0"/>
    <w:rsid w:val="28001F86"/>
    <w:rsid w:val="2DC532A2"/>
    <w:rsid w:val="4A4C7363"/>
    <w:rsid w:val="4AE42746"/>
    <w:rsid w:val="504B250B"/>
    <w:rsid w:val="5E82565D"/>
    <w:rsid w:val="637A26CF"/>
    <w:rsid w:val="64C10396"/>
    <w:rsid w:val="67734E93"/>
    <w:rsid w:val="6ECE065F"/>
    <w:rsid w:val="71DF0E40"/>
    <w:rsid w:val="75AF5E8C"/>
    <w:rsid w:val="782A21D9"/>
    <w:rsid w:val="7CE2134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2017-08-30T06:56:04Z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