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01-Rust std::net 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  <w:shd w:val="clear" w:fill="FFFFFF"/>
        </w:rPr>
        <w:t>Rust 的标准库 std::net 提供了对 TCP/IP 协议栈使用的封装。但 std::net 是同步的，如果需要异步高性能网络，可以使用 tokio::net，而且两者的对外 api 几乎一模一样。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std::net 的内容：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9" w:lineRule="atLeast"/>
        <w:ind w:left="0" w:right="0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TCP：TcpListener / TcpStream 分别用来处理服务器的监听和客户端的连接；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9" w:lineRule="atLeast"/>
        <w:ind w:left="0" w:right="0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UDP：UdpSocket 用来处理基于 UDP 的 Socket；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9" w:lineRule="atLeast"/>
        <w:ind w:left="0" w:right="0"/>
        <w:rPr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IpAddr 用来处理 IPv4 / IPv6 地址封装；SocketAddr 用来封装 IP + port 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02-处理网络链接的一般方法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TcpListener / TcpStream 的使用方法如下：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210" w:right="130"/>
        <w:rPr>
          <w:rFonts w:ascii="Courier" w:hAnsi="Courier" w:cs="Courier"/>
          <w:sz w:val="21"/>
          <w:szCs w:val="21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/// server 端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// 监听特定端口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let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F5000"/>
          <w:spacing w:val="0"/>
          <w:sz w:val="21"/>
          <w:szCs w:val="21"/>
          <w:shd w:val="clear" w:fill="F1F3F5"/>
        </w:rPr>
        <w:t>listener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= TcpListener::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bind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32F62"/>
          <w:spacing w:val="0"/>
          <w:sz w:val="21"/>
          <w:szCs w:val="21"/>
          <w:shd w:val="clear" w:fill="F1F3F5"/>
        </w:rPr>
        <w:t>"127.0.0.1:9527"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await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?;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loop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{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// 等待客户端连接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let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(stream, addr) = listener.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accept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().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await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?;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// 通常做法是创建线程来处理客户端连接，避免长时间阻塞主线程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/// client 端// 链接到特定端口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let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F5000"/>
          <w:spacing w:val="0"/>
          <w:sz w:val="21"/>
          <w:szCs w:val="21"/>
          <w:shd w:val="clear" w:fill="F1F3F5"/>
        </w:rPr>
        <w:t>stream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= TcpStream::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connect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32F62"/>
          <w:spacing w:val="0"/>
          <w:sz w:val="21"/>
          <w:szCs w:val="21"/>
          <w:shd w:val="clear" w:fill="F1F3F5"/>
        </w:rPr>
        <w:t>"127.0.0.1:9527"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await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?;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// 之后就可以与 server 收发消息了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5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888888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888888"/>
          <w:spacing w:val="0"/>
          <w:kern w:val="0"/>
          <w:sz w:val="21"/>
          <w:szCs w:val="21"/>
          <w:shd w:val="clear" w:fill="F1F3F5"/>
          <w:lang w:val="en-US" w:eastAsia="zh-CN" w:bidi="ar"/>
        </w:rPr>
        <w:t>复制代码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  <w:shd w:val="clear" w:fill="FFFFFF"/>
        </w:rPr>
        <w:t>从上面 api 可以看出，Rust 得益于所有权原则和 Drop trait，不需要像 Java 一样，写大量释放资源的样板代码</w:t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02.1-</w:t>
      </w:r>
      <w:r>
        <w:rPr>
          <w:rStyle w:val="8"/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如何处理大量连接？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按照上面使用新线程处理客户端连接的方式，系统存在一个瓶颈，即所谓的”C10K”，当连接数达到万这个级别，系统会遭遇到资源和算力的双重瓶颈。从资源角度，Rust 中栈帧默认为 2M，10k 个连接需要 20G；从算力角度，太多线程切换上下文消耗太大。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  <w:shd w:val="clear" w:fill="FFFFFF"/>
        </w:rPr>
        <w:t>处理大量连接（超过 C10K，到达 C10M），需要通过用户态协程。Rust 中支持异步处理的无栈协程。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02.2-如何处理共享信息？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对于需要线程间共享的数据，如果是只读数据，可以使用 Arc&lt;T&gt;；如果是需要修改的数据，需要使用 Arc&lt;RwLock&lt;T&gt;&gt;。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使用锁时，被锁的资源会影响系统地吞吐量。一种解决思路是，降低锁力度。这在其他编程语言中也能看到类似思路，例如 Java HashMap 中的分段锁。另一种思路是，改变访问共享资源的方式，使其只被一个特定的线程访问；其他线程或者协程只能通过给其发消息的方式与之交互。</w:t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  <w:shd w:val="clear" w:fill="FFFFFF"/>
        </w:rPr>
        <w:t>Rust 下的 channel 都有非常棒的实现。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03-处理网络数据的一般方法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处理客户端 / 服务端通信时，如果使用 HTTP 协议，JSON 通常作为首选数据结构。</w:t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  <w:shd w:val="clear" w:fill="FFFFFF"/>
        </w:rPr>
        <w:t xml:space="preserve">Rust 下，对 JSON 序列化和反序列化可以通过第三方库 </w:t>
      </w:r>
      <w:r>
        <w:rPr>
          <w:rFonts w:hint="default" w:ascii="Verdana" w:hAnsi="Verdana" w:eastAsia="Verdana" w:cs="Verdana"/>
          <w:i w:val="0"/>
          <w:iCs w:val="0"/>
          <w:caps w:val="0"/>
          <w:color w:val="3DB24B"/>
          <w:spacing w:val="0"/>
          <w:sz w:val="21"/>
          <w:szCs w:val="21"/>
          <w:highlight w:val="yellow"/>
          <w:u w:val="none"/>
          <w:shd w:val="clear" w:fill="FFFFFF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3DB24B"/>
          <w:spacing w:val="0"/>
          <w:sz w:val="21"/>
          <w:szCs w:val="21"/>
          <w:highlight w:val="yellow"/>
          <w:u w:val="none"/>
          <w:shd w:val="clear" w:fill="FFFFFF"/>
        </w:rPr>
        <w:instrText xml:space="preserve"> HYPERLINK "https://xie.infoq.cn/link?target=https://serde.rs/" \o ""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3DB24B"/>
          <w:spacing w:val="0"/>
          <w:sz w:val="21"/>
          <w:szCs w:val="21"/>
          <w:highlight w:val="yellow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3DB24B"/>
          <w:spacing w:val="0"/>
          <w:sz w:val="21"/>
          <w:szCs w:val="21"/>
          <w:highlight w:val="yellow"/>
          <w:u w:val="none"/>
          <w:shd w:val="clear" w:fill="FFFFFF"/>
        </w:rPr>
        <w:t>serde</w:t>
      </w:r>
      <w:r>
        <w:rPr>
          <w:rFonts w:hint="default" w:ascii="Verdana" w:hAnsi="Verdana" w:eastAsia="Verdana" w:cs="Verdana"/>
          <w:i w:val="0"/>
          <w:iCs w:val="0"/>
          <w:caps w:val="0"/>
          <w:color w:val="3DB24B"/>
          <w:spacing w:val="0"/>
          <w:sz w:val="21"/>
          <w:szCs w:val="21"/>
          <w:highlight w:val="yellow"/>
          <w:u w:val="none"/>
          <w:shd w:val="clear" w:fill="FFFFFF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210" w:right="13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 xml:space="preserve">#[derive(Serialize, Deserialize)]#[serde(crate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32F62"/>
          <w:spacing w:val="0"/>
          <w:sz w:val="21"/>
          <w:szCs w:val="21"/>
          <w:shd w:val="clear" w:fill="F1F3F5"/>
        </w:rPr>
        <w:t>"rocket::serde"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)]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struct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Hello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{        name: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String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,}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5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888888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888888"/>
          <w:spacing w:val="0"/>
          <w:kern w:val="0"/>
          <w:sz w:val="21"/>
          <w:szCs w:val="21"/>
          <w:shd w:val="clear" w:fill="F1F3F5"/>
          <w:lang w:val="en-US" w:eastAsia="zh-CN" w:bidi="ar"/>
        </w:rPr>
        <w:t>复制代码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某些情况可能需要自定义客户端 / 服务端通信使用的数据结构，</w:t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  <w:shd w:val="clear" w:fill="FFFFFF"/>
        </w:rPr>
        <w:t>此时通常会使用 protobuf。由于 protobuf 在传输过程中是</w:t>
      </w:r>
      <w:bookmarkStart w:id="0" w:name="_GoBack"/>
      <w:bookmarkEnd w:id="0"/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  <w:highlight w:val="yellow"/>
          <w:shd w:val="clear" w:fill="FFFFFF"/>
        </w:rPr>
        <w:t>二进制流，接收消息是需要某种方式来界定消息帧。可以借助 tokio 提供的 length_delimited codec 搭配 Framed 结构使用。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9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210" w:right="13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// 服务端接受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let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(stream, addr) = listener.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accept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().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await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?;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// LengthDelimitedCodec 默认 4 字节长度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let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 xml:space="preserve">mut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F5000"/>
          <w:spacing w:val="0"/>
          <w:sz w:val="21"/>
          <w:szCs w:val="21"/>
          <w:shd w:val="clear" w:fill="F1F3F5"/>
        </w:rPr>
        <w:t>stream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= Framed::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new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(stream, LengthDelimitedCodec::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new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());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69896"/>
          <w:spacing w:val="0"/>
          <w:sz w:val="21"/>
          <w:szCs w:val="21"/>
          <w:shd w:val="clear" w:fill="F1F3F5"/>
        </w:rPr>
        <w:t>// 客户端发送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let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F5000"/>
          <w:spacing w:val="0"/>
          <w:sz w:val="21"/>
          <w:szCs w:val="21"/>
          <w:shd w:val="clear" w:fill="F1F3F5"/>
        </w:rPr>
        <w:t>stream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= TcpStream::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connect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32F62"/>
          <w:spacing w:val="0"/>
          <w:sz w:val="21"/>
          <w:szCs w:val="21"/>
          <w:shd w:val="clear" w:fill="F1F3F5"/>
        </w:rPr>
        <w:t>"127.0.0.1:9527"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await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?;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>let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73A49"/>
          <w:spacing w:val="0"/>
          <w:sz w:val="21"/>
          <w:szCs w:val="21"/>
          <w:shd w:val="clear" w:fill="F1F3F5"/>
        </w:rPr>
        <w:t xml:space="preserve">mut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F5000"/>
          <w:spacing w:val="0"/>
          <w:sz w:val="21"/>
          <w:szCs w:val="21"/>
          <w:shd w:val="clear" w:fill="F1F3F5"/>
        </w:rPr>
        <w:t>stream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 xml:space="preserve"> = Framed::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new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(stream, LengthDelimitedCodec::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F42C1"/>
          <w:spacing w:val="0"/>
          <w:sz w:val="21"/>
          <w:szCs w:val="21"/>
          <w:shd w:val="clear" w:fill="F1F3F5"/>
        </w:rPr>
        <w:t>new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1"/>
          <w:szCs w:val="21"/>
          <w:shd w:val="clear" w:fill="F1F3F5"/>
        </w:rPr>
        <w:t>());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39681"/>
    <w:multiLevelType w:val="multilevel"/>
    <w:tmpl w:val="B0839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64952F0A"/>
    <w:rsid w:val="291E0523"/>
    <w:rsid w:val="64952F0A"/>
    <w:rsid w:val="746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2023-05-19T09:29:00Z</dcterms:created>
  <dc:creator>WPS_1594736639</dc:creator>
  <cp:lastModifiedBy>WPS_1594736639</cp:lastModifiedBy>
  <dcterms:modified xsi:type="dcterms:W3CDTF">2023-05-25T11:57:21Z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43746619B03A4C4D8F0829B836B332EC_11</vt:lpwstr>
  </property>
</Properties>
</file>