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spacing w:lineRule="auto"/>
      </w:pPr>
      <w:r>
        <w:rPr/>
        <w:t xml:space="preserve">Lineage-Keyed Verifier-Side Revocation for Delegated Agent Systems</w:t>
      </w:r>
    </w:p>
    <w:p>
      <w:pPr>
        <w:jc w:val="center"/>
        <w:spacing w:lineRule="auto"/>
      </w:pPr>
      <w:r>
        <w:rPr>
          <w:b/>
        </w:rPr>
        <w:t xml:space="preserve">Design Document</w:t>
      </w:r>
    </w:p>
    <w:p>
      <w:pPr>
        <w:spacing w:lineRule="auto"/>
      </w:pPr>
      <w:r>
        <w:rPr>
          <w:b/>
        </w:rPr>
        <w:t xml:space="preserve">Rayyan Ahmed</w:t>
      </w:r>
    </w:p>
    <w:p>
      <w:pPr>
        <w:spacing w:lineRule="auto"/>
      </w:pPr>
      <w:r>
        <w:rPr>
          <w:b/>
        </w:rPr>
        <w:t xml:space="preserve">University of Debrecen</w:t>
      </w:r>
    </w:p>
    <w:p>
      <w:pPr>
        <w:spacing w:lineRule="auto"/>
      </w:pPr>
      <w:r>
        <w:rPr>
          <w:b/>
        </w:rPr>
        <w:t xml:space="preserve">Computer Science</w:t>
      </w:r>
    </w:p>
    <w:p>
      <w:pPr>
        <w:spacing w:lineRule="auto"/>
      </w:pPr>
      <w:r>
        <w:rPr/>
        <w:br w:type="textWrapping"/>
      </w:r>
    </w:p>
    <w:p>
      <w:pPr>
        <w:pStyle w:val="Heading1"/>
        <w:spacing w:lineRule="auto"/>
      </w:pPr>
      <w:r>
        <w:rPr/>
        <w:t xml:space="preserve">1. Executive summary</w:t>
      </w:r>
    </w:p>
    <w:p>
      <w:pPr>
        <w:spacing w:lineRule="auto"/>
      </w:pPr>
      <w:r>
        <w:rPr/>
        <w:t xml:space="preserve">This document describes a protocol design for revoking authority in dynamically created AI-agent delegation graphs. The design assumes that an initiating authority grants Agent A a capability, A delegates a constrained capability to Agent B, and B may further delegate to other agents or invoke MCP servers and APIs. Each delegation is represented as a cryptographically linked lineage node. Revocation state is keyed to delegation nodes rather than to every descendant credential. Downstream verifiers independently retrieve authenticated revocation state and reject a request when the presented lineage contains a revoked node.</w:t>
      </w:r>
    </w:p>
    <w:p>
      <w:pPr>
        <w:spacing w:lineRule="auto"/>
      </w:pPr>
      <w:r>
        <w:rPr/>
        <w:t xml:space="preserve">This design is not presented as a new authorization primitive. Capability systems already establish delegation lineage and descendant invalidation semantics, while existing status and event mechanisms provide approaches to distributing revocation state. The work combines these existing ideas for dynamic agent workloads and evaluates the resulting security, freshness, verifier trust, and performance properties.</w:t>
      </w:r>
    </w:p>
    <w:p>
      <w:pPr>
        <w:spacing w:lineRule="auto"/>
      </w:pPr>
      <w:r>
        <w:rPr/>
        <w:t xml:space="preserve">Revocation must not depend on the agent being revoked. If B is compromised, B may suppress any revocation message routed through B. The security decision therefore occurs at the downstream verifier, which checks the lineage and revocation state directly.</w:t>
      </w:r>
    </w:p>
    <w:p>
      <w:pPr>
        <w:pStyle w:val="Heading2"/>
        <w:spacing w:lineRule="auto"/>
      </w:pPr>
      <w:r>
        <w:rPr/>
        <w:t xml:space="preserve">1.1 Research question</w:t>
      </w:r>
    </w:p>
    <w:p>
      <w:pPr>
        <w:spacing w:lineRule="auto"/>
      </w:pPr>
      <w:r>
        <w:rPr/>
        <w:t xml:space="preserve">Under what protocol and deployment conditions can lineage-keyed, verifier-side revocation provide bounded post-revocation exposure for dynamically created AI-agent delegation chains without requiring the compromised intermediary to participate in revocation propagation?</w:t>
      </w:r>
    </w:p>
    <w:p>
      <w:pPr>
        <w:pStyle w:val="Heading2"/>
        <w:spacing w:lineRule="auto"/>
      </w:pPr>
      <w:r>
        <w:rPr/>
        <w:t xml:space="preserve">1.2 Candidate hypothesis</w:t>
      </w:r>
    </w:p>
    <w:p>
      <w:pPr>
        <w:spacing w:lineRule="auto"/>
      </w:pPr>
      <w:r>
        <w:rPr/>
        <w:t xml:space="preserve">For a credentialed delegation architecture, a verifier-side design that carries delegation-node lineage and uses authenticated, cacheable revocation state can provide predictable post-revocation exposure bounds while avoiding per-request online introspection, with the exact bound determined by the verifier's freshness policy and trust class.</w:t>
      </w:r>
    </w:p>
    <w:p>
      <w:pPr>
        <w:pStyle w:val="Heading1"/>
        <w:spacing w:lineRule="auto"/>
      </w:pPr>
      <w:r>
        <w:rPr/>
        <w:t xml:space="preserve">2. Scope and research position</w:t>
      </w:r>
    </w:p>
    <w:p>
      <w:pPr>
        <w:spacing w:lineRule="auto"/>
      </w:pPr>
      <w:r>
        <w:rPr/>
        <w:t xml:space="preserve">This thesis is not a claim that agent authorization, capability delegation, subtree revocation, or token status lists are individually novel. UCAN explicitly defines revocation of delegations in proof chains and allows eventual consistency; Biscuit assigns revocation identifiers to blocks and supports revocation lists that invalidate derived tokens. RFC 7662 provides online token status with an explicit caching/liveness trade-off. The IETF AI Agent Authentication and Authorization draft (-03, July 2026) explicitly seeks to apply existing standards and identify gaps rather than invent a wholly new protocol. The novelty claim is therefore narrow.</w:t>
      </w:r>
    </w:p>
    <w:p>
      <w:pPr>
        <w:spacing w:lineRule="auto"/>
      </w:pPr>
      <w:r>
        <w:rPr/>
        <w:t xml:space="preserve">The candidate contribution is a systems design that makes the composition precise for autonomous agent delegation: lineage nodes, revocation authority, signed revocation state, verifier discovery, freshness, failure semantics, long-running operations, and measurable exposure. The contribution depends on whether this composition provides a useful systems trade-off or security guarantee beyond existing compositions.</w:t>
      </w:r>
    </w:p>
    <w:p>
      <w:pPr>
        <w:pStyle w:val="Heading1"/>
        <w:spacing w:lineRule="auto"/>
      </w:pPr>
      <w:r>
        <w:rPr/>
        <w:t xml:space="preserve">3. System and threat model</w:t>
      </w:r>
    </w:p>
    <w:p>
      <w:pPr>
        <w:pStyle w:val="Heading2"/>
        <w:spacing w:lineRule="auto"/>
      </w:pPr>
      <w:r>
        <w:rPr/>
        <w:t xml:space="preserve">3.1 System model</w:t>
      </w:r>
    </w:p>
    <w:p>
      <w:pPr>
        <w:spacing w:lineRule="auto"/>
      </w:pPr>
      <w:r>
        <w:rPr/>
        <w:t xml:space="preserve">The system contains an authority root, autonomous agents, delegated capabilities, downstream verifiers, protected resources, and a revocation-state service. The delegation graph is not known in advance. New agents, MCP servers, and APIs may appear during execution.</w:t>
      </w:r>
    </w:p>
    <w:p>
      <w:pPr>
        <w:spacing w:lineRule="auto"/>
      </w:pPr>
      <w:r>
        <w:rPr/>
        <w:t xml:space="preserve">Root → A → B → C → MCP/API verifier → protected resource</w:t>
      </w:r>
    </w:p>
    <w:p>
      <w:pPr>
        <w:spacing w:lineRule="auto"/>
      </w:pPr>
      <w:r>
        <w:rPr/>
        <w:t xml:space="preserve">Every arrow above represents a distinct delegation edge and therefore a distinct delegation node. The design requires per-delegation credential minting; passing a shared ambient API key between agents is outside the model because it does not create independently revocable lineage.</w:t>
      </w:r>
    </w:p>
    <w:p>
      <w:pPr>
        <w:pStyle w:val="Heading2"/>
        <w:spacing w:lineRule="auto"/>
      </w:pPr>
      <w:r>
        <w:rPr/>
        <w:t xml:space="preserve">3.2 Adversary</w:t>
      </w:r>
    </w:p>
    <w:p>
      <w:pPr>
        <w:numPr>
          <w:ilvl w:val="0"/>
          <w:numId w:val="1"/>
        </w:numPr>
        <w:spacing w:lineRule="auto"/>
      </w:pPr>
      <w:r>
        <w:rPr/>
        <w:t xml:space="preserve">The adversary may fully compromise an intermediate agent after it has received a valid delegation.</w:t>
      </w:r>
    </w:p>
    <w:p>
      <w:pPr>
        <w:numPr>
          <w:ilvl w:val="0"/>
          <w:numId w:val="1"/>
        </w:numPr>
        <w:spacing w:lineRule="auto"/>
      </w:pPr>
      <w:r>
        <w:rPr/>
        <w:t xml:space="preserve">A compromised agent may create valid-looking requests using credentials it legitimately possesses.</w:t>
      </w:r>
    </w:p>
    <w:p>
      <w:pPr>
        <w:numPr>
          <w:ilvl w:val="0"/>
          <w:numId w:val="1"/>
        </w:numPr>
        <w:spacing w:lineRule="auto"/>
      </w:pPr>
      <w:r>
        <w:rPr/>
        <w:t xml:space="preserve">A compromised agent may create further delegations if its credential permits re-delegation.</w:t>
      </w:r>
    </w:p>
    <w:p>
      <w:pPr>
        <w:numPr>
          <w:ilvl w:val="0"/>
          <w:numId w:val="1"/>
        </w:numPr>
        <w:spacing w:lineRule="auto"/>
      </w:pPr>
      <w:r>
        <w:rPr/>
        <w:t xml:space="preserve">A compromised agent may suppress, delay, or ignore revocation messages sent through it.</w:t>
      </w:r>
    </w:p>
    <w:p>
      <w:pPr>
        <w:numPr>
          <w:ilvl w:val="0"/>
          <w:numId w:val="1"/>
        </w:numPr>
        <w:spacing w:lineRule="auto"/>
      </w:pPr>
      <w:r>
        <w:rPr/>
        <w:t xml:space="preserve">The adversary may replay a credential until the verifier rejects it, it expires, or its lineage is revoked.</w:t>
      </w:r>
    </w:p>
    <w:p>
      <w:pPr>
        <w:numPr>
          <w:ilvl w:val="0"/>
          <w:numId w:val="1"/>
        </w:numPr>
        <w:spacing w:lineRule="auto"/>
      </w:pPr>
      <w:r>
        <w:rPr/>
        <w:t xml:space="preserve">The adversary does not break the cryptographic primitives or forge signatures of uncompromised authorities.</w:t>
      </w:r>
    </w:p>
    <w:p>
      <w:pPr>
        <w:pStyle w:val="Heading2"/>
        <w:spacing w:lineRule="auto"/>
      </w:pPr>
      <w:r>
        <w:rPr/>
        <w:t xml:space="preserve">3.3 Verifier classes</w:t>
      </w:r>
    </w:p>
    <w:p>
      <w:pPr>
        <w:spacing w:lineRule="auto"/>
      </w:pPr>
      <w:r>
        <w:rPr/>
        <w:br w:type="textWrapping"/>
      </w:r>
    </w:p>
    <w:p>
      <w:pPr>
        <w:spacing w:lineRule="auto"/>
      </w:pPr>
      <w:r>
        <w:rPr/>
        <w:t xml:space="preserve">Accepted availability consequence: a legitimate delegator can revoke its child subtree, causing denial of service. This is inherent in hierarchical revocation authority and is an explicit threat-model consequence.</w:t>
      </w:r>
    </w:p>
    <w:p>
      <w:pPr>
        <w:pStyle w:val="Heading2"/>
        <w:spacing w:lineRule="auto"/>
      </w:pPr>
      <w:r>
        <w:rPr/>
        <w:t xml:space="preserve">3.4 Out of scope</w:t>
      </w:r>
    </w:p>
    <w:p>
      <w:pPr>
        <w:numPr>
          <w:ilvl w:val="0"/>
          <w:numId w:val="2"/>
        </w:numPr>
        <w:spacing w:lineRule="auto"/>
      </w:pPr>
      <w:r>
        <w:rPr/>
        <w:t xml:space="preserve">Detecting that an agent is compromised. Time begins when an authorized revocation decision is issued.</w:t>
      </w:r>
    </w:p>
    <w:p>
      <w:pPr>
        <w:numPr>
          <w:ilvl w:val="0"/>
          <w:numId w:val="2"/>
        </w:numPr>
        <w:spacing w:lineRule="auto"/>
      </w:pPr>
      <w:r>
        <w:rPr/>
        <w:t xml:space="preserve">Preventing data exfiltration through a channel the agent is legitimately authorized to use.</w:t>
      </w:r>
    </w:p>
    <w:p>
      <w:pPr>
        <w:numPr>
          <w:ilvl w:val="0"/>
          <w:numId w:val="2"/>
        </w:numPr>
        <w:spacing w:lineRule="auto"/>
      </w:pPr>
      <w:r>
        <w:rPr/>
        <w:t xml:space="preserve">Forcing a compromised verifier to honor revocation.</w:t>
      </w:r>
    </w:p>
    <w:p>
      <w:pPr>
        <w:numPr>
          <w:ilvl w:val="0"/>
          <w:numId w:val="2"/>
        </w:numPr>
        <w:spacing w:lineRule="auto"/>
      </w:pPr>
      <w:r>
        <w:rPr/>
        <w:t xml:space="preserve">Solving general prompt injection, model compromise, sandbox escape, or data-flow confinement.</w:t>
      </w:r>
    </w:p>
    <w:p>
      <w:pPr>
        <w:numPr>
          <w:ilvl w:val="0"/>
          <w:numId w:val="2"/>
        </w:numPr>
        <w:spacing w:lineRule="auto"/>
      </w:pPr>
      <w:r>
        <w:rPr/>
        <w:t xml:space="preserve">Designing a replacement for OAuth, UCAN, Biscuit, Macaroons, SSF/CAEP, or Token Status List.</w:t>
      </w:r>
    </w:p>
    <w:p>
      <w:pPr>
        <w:pStyle w:val="Heading1"/>
        <w:spacing w:lineRule="auto"/>
      </w:pPr>
      <w:r>
        <w:rPr/>
        <w:t xml:space="preserve">4. Security and functional requirements</w:t>
      </w:r>
    </w:p>
    <w:p>
      <w:pPr>
        <w:spacing w:lineRule="auto"/>
      </w:pPr>
      <w:r>
        <w:rPr/>
        <w:br w:type="textWrapping"/>
      </w:r>
    </w:p>
    <w:p>
      <w:pPr>
        <w:pStyle w:val="Heading1"/>
        <w:spacing w:lineRule="auto"/>
      </w:pPr>
      <w:r>
        <w:rPr/>
        <w:t xml:space="preserve">5. Proposed architecture</w:t>
      </w:r>
    </w:p>
    <w:p>
      <w:pPr>
        <w:spacing w:lineRule="auto"/>
      </w:pPr>
      <w:r>
        <w:rPr/>
        <w:t xml:space="preserve">The architecture separates four functions: delegation issuance, revocation authority, revocation state distribution, and authorization enforcement.</w:t>
      </w:r>
    </w:p>
    <w:p>
      <w:pPr>
        <w:spacing w:lineRule="auto"/>
      </w:pPr>
      <w:r>
        <w:rPr/>
        <w:t xml:space="preserve">                 Root Authority                      │                 delegation A                      ▼                   Agent A                      │                 delegation B                      ▼                   Agent B  ← compromised                    /   \                   /     \              Agent C   Agent D                 │          │              Verifier   Verifier                 │          │        fetch status     fetch status                 │          │             ALLOW/DENY  ALLOW/DENY</w:t>
      </w:r>
    </w:p>
    <w:p>
      <w:pPr>
        <w:pStyle w:val="Heading2"/>
        <w:spacing w:lineRule="auto"/>
      </w:pPr>
      <w:r>
        <w:rPr/>
        <w:t xml:space="preserve">5.1 Design principle: lineage-node revocation</w:t>
      </w:r>
    </w:p>
    <w:p>
      <w:pPr>
        <w:spacing w:lineRule="auto"/>
      </w:pPr>
      <w:r>
        <w:rPr/>
        <w:t xml:space="preserve">Revocation is keyed to delegation nodes rather than every descendant credential. A descendant credential carries or commits to the identifiers of its ancestors. A verifier checks whether any ancestor identifier is revoked. Thus the root does not need to know that C or D was created.</w:t>
      </w:r>
    </w:p>
    <w:p>
      <w:pPr>
        <w:pStyle w:val="Heading2"/>
        <w:spacing w:lineRule="auto"/>
      </w:pPr>
      <w:r>
        <w:rPr/>
        <w:t xml:space="preserve">5.2 Design principle: verifier-side enforcement</w:t>
      </w:r>
    </w:p>
    <w:p>
      <w:pPr>
        <w:spacing w:lineRule="auto"/>
      </w:pPr>
      <w:r>
        <w:rPr/>
        <w:t xml:space="preserve">The verifier obtains revocation state directly. Revocation is therefore not propagated through the compromised subtree. This follows from the adversary-on-the-propagation-path argument: if B is the revoked node, B cannot be a trusted relay for the message that invalidates B.</w:t>
      </w:r>
    </w:p>
    <w:p>
      <w:pPr>
        <w:pStyle w:val="Heading1"/>
        <w:spacing w:lineRule="auto"/>
      </w:pPr>
      <w:r>
        <w:rPr/>
        <w:t xml:space="preserve">6. Delegation credential format</w:t>
      </w:r>
    </w:p>
    <w:p>
      <w:pPr>
        <w:spacing w:lineRule="auto"/>
      </w:pPr>
      <w:r>
        <w:rPr/>
        <w:t xml:space="preserve">The following is a logical format, not yet a wire-format commitment. The prototype may use a signed CBOR/COSE or JWT/JOSE representation depending on the selected implementation baseline.</w:t>
      </w:r>
    </w:p>
    <w:p>
      <w:pPr>
        <w:spacing w:lineRule="auto"/>
      </w:pPr>
      <w:r>
        <w:rPr/>
        <w:br w:type="textWrapping"/>
      </w:r>
    </w:p>
    <w:p>
      <w:pPr>
        <w:pStyle w:val="Heading2"/>
        <w:spacing w:lineRule="auto"/>
      </w:pPr>
      <w:r>
        <w:rPr/>
        <w:t xml:space="preserve">6.1 Node identifier</w:t>
      </w:r>
    </w:p>
    <w:p>
      <w:pPr>
        <w:spacing w:lineRule="auto"/>
      </w:pPr>
      <w:r>
        <w:rPr/>
        <w:t xml:space="preserve">The node identifier SHOULD be derived from a canonical encoding of the signed delegation node, for example node_id = H(canonical(node_without_signature) || issuer_signature). The exact construction will be fixed in the implementation specification after selecting JOSE or COSE. Revocation-state location and trust anchor are security-critical root-bound values; a leaf cannot replace them.</w:t>
      </w:r>
    </w:p>
    <w:p>
      <w:pPr>
        <w:pStyle w:val="Heading2"/>
        <w:spacing w:lineRule="auto"/>
      </w:pPr>
      <w:r>
        <w:rPr/>
        <w:t xml:space="preserve">6.2 Lineage representation</w:t>
      </w:r>
    </w:p>
    <w:p>
      <w:pPr>
        <w:spacing w:lineRule="auto"/>
      </w:pPr>
      <w:r>
        <w:rPr/>
        <w:t xml:space="preserve">A descendant credential MUST provide enough information for a verifier to authenticate each relevant ancestor. Two implementation options will be evaluated: (A) explicit inclusion of ancestor nodes, similar in spirit to append-only capability chains; or (B) compact parent references plus a resolver. The prototype will prefer explicit lineage initially because it avoids an additional online dependency.</w:t>
      </w:r>
    </w:p>
    <w:p>
      <w:pPr>
        <w:pStyle w:val="Heading1"/>
        <w:spacing w:lineRule="auto"/>
      </w:pPr>
      <w:r>
        <w:rPr/>
        <w:t xml:space="preserve">7. Revocation model</w:t>
      </w:r>
    </w:p>
    <w:p>
      <w:pPr>
        <w:pStyle w:val="Heading2"/>
        <w:spacing w:lineRule="auto"/>
      </w:pPr>
      <w:r>
        <w:rPr/>
        <w:t xml:space="preserve">7.1 Who can revoke?</w:t>
      </w:r>
    </w:p>
    <w:p>
      <w:pPr>
        <w:spacing w:lineRule="auto"/>
      </w:pPr>
      <w:r>
        <w:rPr/>
        <w:t xml:space="preserve">The design uses hierarchical revocation authority. The root authority can revoke any delegation descendant that derives from its authority. A delegator can revoke delegation nodes that it directly issued. A delegatee cannot revoke sibling delegations because it does not possess the revocation authority for those nodes. Each revocation statement is self-certifying: it carries the signed target delegation node (or sufficient signed chain material). The checker verifies target.issuer == statement.revoker for direct-delegator revocation, then authenticates the target lineage to the root trust anchor.</w:t>
      </w:r>
    </w:p>
    <w:p>
      <w:pPr>
        <w:spacing w:lineRule="auto"/>
      </w:pPr>
      <w:r>
        <w:rPr/>
        <w:t xml:space="preserve">There are two cases. A root incident responder can revoke B even if A is unavailable. A can revoke B because A issued B. B can revoke C because B issued C. B cannot revoke C's sibling issued by A. The verifier checks the revocation statement's signer and scope before accepting it.</w:t>
      </w:r>
    </w:p>
    <w:p>
      <w:pPr>
        <w:pStyle w:val="Heading2"/>
        <w:spacing w:lineRule="auto"/>
      </w:pPr>
      <w:r>
        <w:rPr/>
        <w:t xml:space="preserve">7.2 Revocation statement</w:t>
      </w:r>
    </w:p>
    <w:p>
      <w:pPr>
        <w:spacing w:lineRule="auto"/>
      </w:pPr>
      <w:r>
        <w:rPr/>
        <w:br w:type="textWrapping"/>
      </w:r>
    </w:p>
    <w:p>
      <w:pPr>
        <w:pStyle w:val="Heading2"/>
        <w:spacing w:lineRule="auto"/>
      </w:pPr>
      <w:r>
        <w:rPr/>
        <w:t xml:space="preserve">7.3 Preventing malicious revocation</w:t>
      </w:r>
    </w:p>
    <w:p>
      <w:pPr>
        <w:spacing w:lineRule="auto"/>
      </w:pPr>
      <w:r>
        <w:rPr/>
        <w:t xml:space="preserve">A verifier MUST NOT treat possession of a node identifier as sufficient authority to revoke it. The verifier validates that the revoker is authorized for that target. The root's global revocation authority is a special trust anchor. Intermediate revokers are constrained to nodes they are authorized to revoke. The prototype selects Option A: revocation artifacts retain signed statements, so the status service is not an authorization decision-maker. A bare re-signed identifier set is deferred to future optimization and would change the TCB.</w:t>
      </w:r>
    </w:p>
    <w:p>
      <w:pPr>
        <w:pStyle w:val="Heading1"/>
        <w:spacing w:lineRule="auto"/>
      </w:pPr>
      <w:r>
        <w:rPr/>
        <w:t xml:space="preserve">8. Revocation-state distribution</w:t>
      </w:r>
    </w:p>
    <w:p>
      <w:pPr>
        <w:spacing w:lineRule="auto"/>
      </w:pPr>
      <w:r>
        <w:rPr/>
        <w:t xml:space="preserve">The primary distribution mechanism is signed status retrieval by the verifier. Each credential contains an authenticated reference to a revocation-state endpoint or status artifact. This allows a verifier that discovers a credential at runtime to discover the revocation source from the credential itself. The URI and revocation trust anchor are root-bound: the verifier obtains them from the authenticated root node, never from the leaf.</w:t>
      </w:r>
    </w:p>
    <w:p>
      <w:pPr>
        <w:spacing w:lineRule="auto"/>
      </w:pPr>
      <w:r>
        <w:rPr/>
        <w:t xml:space="preserve">Push or event delivery such as OpenID Shared Signals/CAEP is optional and is not required for correctness. SSF defines streams between cooperating Transmitters and Receivers, with the Receiver creating a stream and an audience identifying the Receiver. That model is useful for reducing staleness, but it does not need to be assumed for correctness in the pull design. This is consistent with the current research position that runtime-discovered verifiers should not require prior issuer-side registration merely to obtain revocation state.</w:t>
      </w:r>
    </w:p>
    <w:p>
      <w:pPr>
        <w:pStyle w:val="Heading2"/>
        <w:spacing w:lineRule="auto"/>
      </w:pPr>
      <w:r>
        <w:rPr/>
        <w:t xml:space="preserve">8.1 Status artifact</w:t>
      </w:r>
    </w:p>
    <w:p>
      <w:pPr>
        <w:spacing w:lineRule="auto"/>
      </w:pPr>
      <w:r>
        <w:rPr/>
        <w:t xml:space="preserve">The prototype uses a signed append-only collection of revocation statements. Each statement retains the target node, revoker, authorization evidence, effective time, and signature. The verifier validates the statement's authorization against the self-certifying target lineage. The status service is therefore a distribution/cache component, not an authorization decision-maker. A compact bare-ID representation is deferred until authorization-preserving semantics are fixed.</w:t>
      </w:r>
    </w:p>
    <w:p>
      <w:pPr>
        <w:pStyle w:val="Heading2"/>
        <w:spacing w:lineRule="auto"/>
      </w:pPr>
      <w:r>
        <w:rPr/>
        <w:t xml:space="preserve">8.2 Freshness</w:t>
      </w:r>
    </w:p>
    <w:p>
      <w:pPr>
        <w:spacing w:lineRule="auto"/>
      </w:pPr>
      <w:r>
        <w:rPr/>
        <w:br w:type="textWrapping"/>
      </w:r>
    </w:p>
    <w:p>
      <w:pPr>
        <w:pStyle w:val="Heading1"/>
        <w:spacing w:lineRule="auto"/>
      </w:pPr>
      <w:r>
        <w:rPr/>
        <w:t xml:space="preserve">9. Verifier algorithm</w:t>
      </w:r>
    </w:p>
    <w:p>
      <w:pPr>
        <w:spacing w:lineRule="auto"/>
      </w:pPr>
      <w:r>
        <w:rPr/>
        <w:t xml:space="preserve">A cooperative verifier performs the following logical procedure:</w:t>
      </w:r>
    </w:p>
    <w:p>
      <w:pPr>
        <w:numPr>
          <w:ilvl w:val="0"/>
          <w:numId w:val="3"/>
        </w:numPr>
        <w:spacing w:lineRule="auto"/>
      </w:pPr>
      <w:r>
        <w:rPr/>
        <w:t xml:space="preserve">Parse the presented delegation credential and identify the target audience/resource.</w:t>
      </w:r>
    </w:p>
    <w:p>
      <w:pPr>
        <w:numPr>
          <w:ilvl w:val="0"/>
          <w:numId w:val="3"/>
        </w:numPr>
        <w:spacing w:lineRule="auto"/>
      </w:pPr>
      <w:r>
        <w:rPr/>
        <w:t xml:space="preserve">Verify the cryptographic signature of the current node.</w:t>
      </w:r>
    </w:p>
    <w:p>
      <w:pPr>
        <w:numPr>
          <w:ilvl w:val="0"/>
          <w:numId w:val="3"/>
        </w:numPr>
        <w:spacing w:lineRule="auto"/>
      </w:pPr>
      <w:r>
        <w:rPr/>
        <w:t xml:space="preserve">Validate the parent/ancestor lineage until the trusted root or configured trust anchor is reached.</w:t>
      </w:r>
    </w:p>
    <w:p>
      <w:pPr>
        <w:numPr>
          <w:ilvl w:val="0"/>
          <w:numId w:val="3"/>
        </w:numPr>
        <w:spacing w:lineRule="auto"/>
      </w:pPr>
      <w:r>
        <w:rPr/>
        <w:t xml:space="preserve">Verify attenuation: each child authority is no broader than its parent's authority and delegation rights.</w:t>
      </w:r>
    </w:p>
    <w:p>
      <w:pPr>
        <w:numPr>
          <w:ilvl w:val="0"/>
          <w:numId w:val="3"/>
        </w:numPr>
        <w:spacing w:lineRule="auto"/>
      </w:pPr>
      <w:r>
        <w:rPr/>
        <w:t xml:space="preserve">Resolve the authenticated revocation-state location from the credential lineage.</w:t>
      </w:r>
    </w:p>
    <w:p>
      <w:pPr>
        <w:numPr>
          <w:ilvl w:val="0"/>
          <w:numId w:val="3"/>
        </w:numPr>
        <w:spacing w:lineRule="auto"/>
      </w:pPr>
      <w:r>
        <w:rPr/>
        <w:t xml:space="preserve">Fetch or retrieve from cache the signed revocation artifact.</w:t>
      </w:r>
    </w:p>
    <w:p>
      <w:pPr>
        <w:numPr>
          <w:ilvl w:val="0"/>
          <w:numId w:val="3"/>
        </w:numPr>
        <w:spacing w:lineRule="auto"/>
      </w:pPr>
      <w:r>
        <w:rPr/>
        <w:t xml:space="preserve">Verify the revocation artifact's signature, issuer, version, validity period, and trust chain.</w:t>
      </w:r>
    </w:p>
    <w:p>
      <w:pPr>
        <w:numPr>
          <w:ilvl w:val="0"/>
          <w:numId w:val="3"/>
        </w:numPr>
        <w:spacing w:lineRule="auto"/>
      </w:pPr>
      <w:r>
        <w:rPr/>
        <w:t xml:space="preserve">For each node in the authenticated lineage, check whether its node_id is revoked and whether the revocation is effective.</w:t>
      </w:r>
    </w:p>
    <w:p>
      <w:pPr>
        <w:numPr>
          <w:ilvl w:val="0"/>
          <w:numId w:val="3"/>
        </w:numPr>
        <w:spacing w:lineRule="auto"/>
      </w:pPr>
      <w:r>
        <w:rPr/>
        <w:t xml:space="preserve">Apply freshness policy. If state is too stale, follow the configured fail-closed or bounded-staleness policy.</w:t>
      </w:r>
    </w:p>
    <w:p>
      <w:pPr>
        <w:numPr>
          <w:ilvl w:val="0"/>
          <w:numId w:val="3"/>
        </w:numPr>
        <w:spacing w:lineRule="auto"/>
      </w:pPr>
      <w:r>
        <w:rPr/>
        <w:t xml:space="preserve">If no applicable revocation is found and all other authorization checks succeed, allow the operation.</w:t>
      </w:r>
    </w:p>
    <w:p>
      <w:pPr>
        <w:pStyle w:val="Heading2"/>
        <w:spacing w:lineRule="auto"/>
      </w:pPr>
      <w:r>
        <w:rPr/>
        <w:t xml:space="preserve">9.1 Pseudocode</w:t>
      </w:r>
    </w:p>
    <w:p>
      <w:pPr>
        <w:spacing w:lineRule="auto"/>
      </w:pPr>
      <w:r>
        <w:rPr/>
        <w:t xml:space="preserve">authorize(request, credential, now):    chain = verify_lineage(credential)    if chain.invalid:        return DENY("invalid lineage")    root = chain.root    status_uri = root.root_revocation_state_uri    trust_anchor = root.revocation_trust_anchor    if not all_child_status_bindings_equal_root(chain):        return DENY("revocation binding mismatch")    if not audience_allows(chain, request.resource):        return DENY("audience mismatch")    if not attenuated(chain):        return DENY("authority amplification")    try:        status = get_status(status_uri)    except NetworkError:        return handle_unavailable_status(now)    if not verify_status_signature(status, trust_anchor):        return DENY("untrusted revocation state")    highest = verifier.highest_status_version(status_uri)    if status.version &lt; highest:        return DENY("status version rollback")    if status.version &gt; highest:        verifier.remember_highest_version(status_uri, status.version)    age = now - status.issued_at    freshness_limit = min(verifier.max_staleness,                           status.valid_until - status.issued_at)    if now &gt; status.valid_until or age &gt; freshness_limit:        return handle_stale_status(now)    for statement in status.revocation_statements:        if any(statement.target_node_id == node.node_id for node in chain):            if not verify_revocation_statement(statement, chain, trust_anchor):                return DENY("invalid revocation statement")            if statement.effective_at &lt;= now:                return DENY("revoked lineage")    return ALLOW</w:t>
      </w:r>
    </w:p>
    <w:p>
      <w:pPr>
        <w:spacing w:lineRule="auto"/>
      </w:pPr>
      <w:r>
        <w:rPr/>
        <w:t xml:space="preserve">Freshness rule: the verifier applies the stricter of the artifact validity window and its configured maximum staleness. Network failure and stale state are explicit failure paths. The verifier remembers the highest accepted version per root status URI and rejects version regressions.</w:t>
      </w:r>
    </w:p>
    <w:p>
      <w:pPr>
        <w:pStyle w:val="Heading1"/>
        <w:spacing w:lineRule="auto"/>
      </w:pPr>
      <w:r>
        <w:rPr/>
        <w:t xml:space="preserve">10. Revocation semantics for in-flight tasks</w:t>
      </w:r>
    </w:p>
    <w:p>
      <w:pPr>
        <w:spacing w:lineRule="auto"/>
      </w:pPr>
      <w:r>
        <w:rPr/>
        <w:t xml:space="preserve">Revocation is defined at the authorization-decision boundary. A request that has not yet crossed the verifier is subject to the current revocation state. An operation already accepted by the verifier is not retroactively undone by this protocol.</w:t>
      </w:r>
    </w:p>
    <w:p>
      <w:pPr>
        <w:spacing w:lineRule="auto"/>
      </w:pPr>
      <w:r>
        <w:rPr/>
        <w:br w:type="textWrapping"/>
      </w:r>
    </w:p>
    <w:p>
      <w:pPr>
        <w:pStyle w:val="Heading1"/>
        <w:spacing w:lineRule="auto"/>
      </w:pPr>
      <w:r>
        <w:rPr/>
        <w:t xml:space="preserve">11. Failure and availability semantics</w:t>
      </w:r>
    </w:p>
    <w:p>
      <w:pPr>
        <w:spacing w:lineRule="auto"/>
      </w:pPr>
      <w:r>
        <w:rPr/>
        <w:t xml:space="preserve">The system must state its availability and security trade-offs. The prototype will implement at least two verifier policies and measure both. Network retrieval failure is treated as status unavailable, not implicit allow; the same policy function handles network and freshness failure.</w:t>
      </w:r>
    </w:p>
    <w:p>
      <w:pPr>
        <w:spacing w:lineRule="auto"/>
      </w:pPr>
      <w:r>
        <w:rPr/>
        <w:br w:type="textWrapping"/>
      </w:r>
    </w:p>
    <w:p>
      <w:pPr>
        <w:spacing w:lineRule="auto"/>
      </w:pPr>
      <w:r>
        <w:rPr/>
        <w:t xml:space="preserve">Fail-open is not the primary recommended policy. It is included as a baseline because historical revocation systems demonstrate that availability-driven soft-fail behavior can undermine revocation security.</w:t>
      </w:r>
    </w:p>
    <w:p>
      <w:pPr>
        <w:pStyle w:val="Heading1"/>
        <w:spacing w:lineRule="auto"/>
      </w:pPr>
      <w:r>
        <w:rPr/>
        <w:t xml:space="preserve">12. Status-list optimization track</w:t>
      </w:r>
    </w:p>
    <w:p>
      <w:pPr>
        <w:spacing w:lineRule="auto"/>
      </w:pPr>
      <w:r>
        <w:rPr/>
        <w:t xml:space="preserve">The initial prototype uses a signed set so correctness can be tested separately from status compression. After correctness is established, the prototype will evaluate compact status encodings.</w:t>
      </w:r>
    </w:p>
    <w:p>
      <w:pPr>
        <w:spacing w:lineRule="auto"/>
      </w:pPr>
      <w:r>
        <w:rPr/>
        <w:t xml:space="preserve">Token Status List draft-20 defines compact status for JOSE/COSE-secured tokens and relies on status list references and issuer/status-provider roles. The design here differs intentionally: its primary key is a delegation-node identifier that may appear as an ancestor inside a credential minted by an intermediary. The implementation study will test whether a standard status-list encoding can represent this lineage-level status without requiring a root issuer to allocate a status position for every future descendant.</w:t>
      </w:r>
    </w:p>
    <w:p>
      <w:pPr>
        <w:pStyle w:val="Heading1"/>
        <w:spacing w:lineRule="auto"/>
      </w:pPr>
      <w:r>
        <w:rPr/>
        <w:t xml:space="preserve">13. Security properties and conditional arguments</w:t>
      </w:r>
    </w:p>
    <w:p>
      <w:pPr>
        <w:spacing w:lineRule="auto"/>
      </w:pPr>
      <w:r>
        <w:rPr/>
        <w:br w:type="textWrapping"/>
      </w:r>
    </w:p>
    <w:p>
      <w:pPr>
        <w:spacing w:lineRule="auto"/>
      </w:pPr>
      <w:r>
        <w:rPr/>
        <w:t xml:space="preserve">These security statements are conditional, not formal proofs. The thesis will formalize the most important properties after the wire format and authority model are frozen.</w:t>
      </w:r>
    </w:p>
    <w:p>
      <w:pPr>
        <w:pStyle w:val="Heading1"/>
        <w:spacing w:lineRule="auto"/>
      </w:pPr>
      <w:r>
        <w:rPr/>
        <w:t xml:space="preserve">14. Attack analysis</w:t>
      </w:r>
    </w:p>
    <w:p>
      <w:pPr>
        <w:spacing w:lineRule="auto"/>
      </w:pPr>
      <w:r>
        <w:rPr/>
        <w:br w:type="textWrapping"/>
      </w:r>
    </w:p>
    <w:p>
      <w:pPr>
        <w:pStyle w:val="Heading1"/>
        <w:spacing w:lineRule="auto"/>
      </w:pPr>
      <w:r>
        <w:rPr/>
        <w:t xml:space="preserve">15. Performance model</w:t>
      </w:r>
    </w:p>
    <w:p>
      <w:pPr>
        <w:spacing w:lineRule="auto"/>
      </w:pPr>
      <w:r>
        <w:rPr/>
        <w:t xml:space="preserve">Verifier cost has three main components: lineage verification, revocation state retrieval/cache lookup, and lineage membership checking. The evaluation will measure each component independently.</w:t>
      </w:r>
    </w:p>
    <w:p>
      <w:pPr>
        <w:spacing w:lineRule="auto"/>
      </w:pPr>
      <w:r>
        <w:rPr/>
        <w:br w:type="textWrapping"/>
      </w:r>
    </w:p>
    <w:p>
      <w:pPr>
        <w:pStyle w:val="Heading1"/>
        <w:spacing w:lineRule="auto"/>
      </w:pPr>
      <w:r>
        <w:rPr/>
        <w:t xml:space="preserve">16. Baselines</w:t>
      </w:r>
    </w:p>
    <w:p>
      <w:pPr>
        <w:spacing w:lineRule="auto"/>
      </w:pPr>
      <w:r>
        <w:rPr/>
        <w:br w:type="textWrapping"/>
      </w:r>
    </w:p>
    <w:p>
      <w:pPr>
        <w:pStyle w:val="Heading1"/>
        <w:spacing w:lineRule="auto"/>
      </w:pPr>
      <w:r>
        <w:rPr/>
        <w:t xml:space="preserve">17. Measurement plan</w:t>
      </w:r>
    </w:p>
    <w:p>
      <w:pPr>
        <w:spacing w:lineRule="auto"/>
      </w:pPr>
      <w:r>
        <w:rPr/>
        <w:t xml:space="preserve">Before synthetic evaluation, the project will perform a measurement study of real agent workloads. The purpose is to obtain chain-depth, fan-out, task-duration, and tool-call-rate parameters from real workloads rather than choosing them arbitrarily.</w:t>
      </w:r>
    </w:p>
    <w:p>
      <w:pPr>
        <w:pStyle w:val="Heading2"/>
        <w:spacing w:lineRule="auto"/>
      </w:pPr>
      <w:r>
        <w:rPr/>
        <w:t xml:space="preserve">17.1 Candidate instrumentation targets</w:t>
      </w:r>
    </w:p>
    <w:p>
      <w:pPr>
        <w:numPr>
          <w:ilvl w:val="0"/>
          <w:numId w:val="4"/>
        </w:numPr>
        <w:spacing w:lineRule="auto"/>
      </w:pPr>
      <w:r>
        <w:rPr/>
        <w:t xml:space="preserve">MCP-based agent/tool workflows where tool calls and agent identities can be logged.</w:t>
      </w:r>
    </w:p>
    <w:p>
      <w:pPr>
        <w:numPr>
          <w:ilvl w:val="0"/>
          <w:numId w:val="4"/>
        </w:numPr>
        <w:spacing w:lineRule="auto"/>
      </w:pPr>
      <w:r>
        <w:rPr/>
        <w:t xml:space="preserve">Multi-agent orchestration frameworks such as LangGraph-style graphs, subject to reproducible instrumentation.</w:t>
      </w:r>
    </w:p>
    <w:p>
      <w:pPr>
        <w:numPr>
          <w:ilvl w:val="0"/>
          <w:numId w:val="4"/>
        </w:numPr>
        <w:spacing w:lineRule="auto"/>
      </w:pPr>
      <w:r>
        <w:rPr/>
        <w:t xml:space="preserve">A controlled reference workload implemented specifically for the thesis.</w:t>
      </w:r>
    </w:p>
    <w:p>
      <w:pPr>
        <w:numPr>
          <w:ilvl w:val="0"/>
          <w:numId w:val="4"/>
        </w:numPr>
        <w:spacing w:lineRule="auto"/>
      </w:pPr>
      <w:r>
        <w:rPr/>
        <w:t xml:space="preserve">Publicly available agent traces or benchmarks where licensing and privacy permit.</w:t>
      </w:r>
    </w:p>
    <w:p>
      <w:pPr>
        <w:pStyle w:val="Heading2"/>
        <w:spacing w:lineRule="auto"/>
      </w:pPr>
      <w:r>
        <w:rPr/>
        <w:t xml:space="preserve">17.2 Topology parameters</w:t>
      </w:r>
    </w:p>
    <w:p>
      <w:pPr>
        <w:numPr>
          <w:ilvl w:val="0"/>
          <w:numId w:val="5"/>
        </w:numPr>
        <w:spacing w:lineRule="auto"/>
      </w:pPr>
      <w:r>
        <w:rPr/>
        <w:t xml:space="preserve">Delegation depth</w:t>
      </w:r>
    </w:p>
    <w:p>
      <w:pPr>
        <w:numPr>
          <w:ilvl w:val="0"/>
          <w:numId w:val="5"/>
        </w:numPr>
        <w:spacing w:lineRule="auto"/>
      </w:pPr>
      <w:r>
        <w:rPr/>
        <w:t xml:space="preserve">Branching factor / fan-out</w:t>
      </w:r>
    </w:p>
    <w:p>
      <w:pPr>
        <w:numPr>
          <w:ilvl w:val="0"/>
          <w:numId w:val="5"/>
        </w:numPr>
        <w:spacing w:lineRule="auto"/>
      </w:pPr>
      <w:r>
        <w:rPr/>
        <w:t xml:space="preserve">Number of verifiers per branch</w:t>
      </w:r>
    </w:p>
    <w:p>
      <w:pPr>
        <w:numPr>
          <w:ilvl w:val="0"/>
          <w:numId w:val="5"/>
        </w:numPr>
        <w:spacing w:lineRule="auto"/>
      </w:pPr>
      <w:r>
        <w:rPr/>
        <w:t xml:space="preserve">Credential lifetime</w:t>
      </w:r>
    </w:p>
    <w:p>
      <w:pPr>
        <w:numPr>
          <w:ilvl w:val="0"/>
          <w:numId w:val="5"/>
        </w:numPr>
        <w:spacing w:lineRule="auto"/>
      </w:pPr>
      <w:r>
        <w:rPr/>
        <w:t xml:space="preserve">Task duration</w:t>
      </w:r>
    </w:p>
    <w:p>
      <w:pPr>
        <w:numPr>
          <w:ilvl w:val="0"/>
          <w:numId w:val="5"/>
        </w:numPr>
        <w:spacing w:lineRule="auto"/>
      </w:pPr>
      <w:r>
        <w:rPr/>
        <w:t xml:space="preserve">Tool-call rate</w:t>
      </w:r>
    </w:p>
    <w:p>
      <w:pPr>
        <w:numPr>
          <w:ilvl w:val="0"/>
          <w:numId w:val="5"/>
        </w:numPr>
        <w:spacing w:lineRule="auto"/>
      </w:pPr>
      <w:r>
        <w:rPr/>
        <w:t xml:space="preserve">Concurrent tasks</w:t>
      </w:r>
    </w:p>
    <w:p>
      <w:pPr>
        <w:numPr>
          <w:ilvl w:val="0"/>
          <w:numId w:val="5"/>
        </w:numPr>
        <w:spacing w:lineRule="auto"/>
      </w:pPr>
      <w:r>
        <w:rPr/>
        <w:t xml:space="preserve">Revocation frequency</w:t>
      </w:r>
    </w:p>
    <w:p>
      <w:pPr>
        <w:numPr>
          <w:ilvl w:val="0"/>
          <w:numId w:val="5"/>
        </w:numPr>
        <w:spacing w:lineRule="auto"/>
      </w:pPr>
      <w:r>
        <w:rPr/>
        <w:t xml:space="preserve">Revocation-list size</w:t>
      </w:r>
    </w:p>
    <w:p>
      <w:pPr>
        <w:numPr>
          <w:ilvl w:val="0"/>
          <w:numId w:val="5"/>
        </w:numPr>
        <w:spacing w:lineRule="auto"/>
      </w:pPr>
      <w:r>
        <w:rPr/>
        <w:t xml:space="preserve">Verifier cache TTL</w:t>
      </w:r>
    </w:p>
    <w:p>
      <w:pPr>
        <w:numPr>
          <w:ilvl w:val="0"/>
          <w:numId w:val="5"/>
        </w:numPr>
        <w:spacing w:lineRule="auto"/>
      </w:pPr>
      <w:r>
        <w:rPr/>
        <w:t xml:space="preserve">Status refresh interval</w:t>
      </w:r>
    </w:p>
    <w:p>
      <w:pPr>
        <w:numPr>
          <w:ilvl w:val="0"/>
          <w:numId w:val="5"/>
        </w:numPr>
        <w:spacing w:lineRule="auto"/>
      </w:pPr>
      <w:r>
        <w:rPr/>
        <w:t xml:space="preserve">Network availability and latency</w:t>
      </w:r>
    </w:p>
    <w:p>
      <w:pPr>
        <w:pStyle w:val="Heading1"/>
        <w:spacing w:lineRule="auto"/>
      </w:pPr>
      <w:r>
        <w:rPr/>
        <w:t xml:space="preserve">18. Experimental design</w:t>
      </w:r>
    </w:p>
    <w:p>
      <w:pPr>
        <w:spacing w:lineRule="auto"/>
      </w:pPr>
      <w:r>
        <w:rPr/>
        <w:t xml:space="preserve">1. Measure real agent delegation/workflow characteristics and publish the resulting parameter ranges.</w:t>
      </w:r>
    </w:p>
    <w:p>
      <w:pPr>
        <w:spacing w:lineRule="auto"/>
      </w:pPr>
      <w:r>
        <w:rPr/>
        <w:t xml:space="preserve">2. Implement a reference credentialed delegation graph with configurable depth and fan-out.</w:t>
      </w:r>
    </w:p>
    <w:p>
      <w:pPr>
        <w:spacing w:lineRule="auto"/>
      </w:pPr>
      <w:r>
        <w:rPr/>
        <w:t xml:space="preserve">3. Implement the four baselines and the proposed design behind a common verifier interface.</w:t>
      </w:r>
    </w:p>
    <w:p>
      <w:pPr>
        <w:spacing w:lineRule="auto"/>
      </w:pPr>
      <w:r>
        <w:rPr/>
        <w:t xml:space="preserve">4. Inject revocation decisions at controlled times while an attacker continues making requests.</w:t>
      </w:r>
    </w:p>
    <w:p>
      <w:pPr>
        <w:spacing w:lineRule="auto"/>
      </w:pPr>
      <w:r>
        <w:rPr/>
        <w:t xml:space="preserve">5. Measure exposure distributions from the revocation decision to the first denied request.</w:t>
      </w:r>
    </w:p>
    <w:p>
      <w:pPr>
        <w:spacing w:lineRule="auto"/>
      </w:pPr>
      <w:r>
        <w:rPr/>
        <w:t xml:space="preserve">6. Repeat under cache hits, cache misses, network delays, status-service outages, and varying TTLs.</w:t>
      </w:r>
    </w:p>
    <w:p>
      <w:pPr>
        <w:spacing w:lineRule="auto"/>
      </w:pPr>
      <w:r>
        <w:rPr/>
        <w:t xml:space="preserve">7. Measure verifier CPU, memory, bandwidth, and latency overhead.</w:t>
      </w:r>
    </w:p>
    <w:p>
      <w:pPr>
        <w:spacing w:lineRule="auto"/>
      </w:pPr>
      <w:r>
        <w:rPr/>
        <w:t xml:space="preserve">8. Evaluate sibling preservation by revoking one branch while generating traffic on unaffected branches.</w:t>
      </w:r>
    </w:p>
    <w:p>
      <w:pPr>
        <w:spacing w:lineRule="auto"/>
      </w:pPr>
      <w:r>
        <w:rPr/>
        <w:t xml:space="preserve">9. Evaluate descendant containment by allowing a compromised node to create descendants before and after revocation.</w:t>
      </w:r>
    </w:p>
    <w:p>
      <w:pPr>
        <w:spacing w:lineRule="auto"/>
      </w:pPr>
      <w:r>
        <w:rPr/>
        <w:t xml:space="preserve">10. Use statistical repetitions sufficient to report P50/P95/P99 confidence intervals.</w:t>
      </w:r>
    </w:p>
    <w:p>
      <w:pPr>
        <w:pStyle w:val="Heading1"/>
        <w:spacing w:lineRule="auto"/>
      </w:pPr>
      <w:r>
        <w:rPr/>
        <w:t xml:space="preserve">19. Threats to validity</w:t>
      </w:r>
    </w:p>
    <w:p>
      <w:pPr>
        <w:numPr>
          <w:ilvl w:val="0"/>
          <w:numId w:val="6"/>
        </w:numPr>
        <w:spacing w:lineRule="auto"/>
      </w:pPr>
      <w:r>
        <w:rPr/>
        <w:t xml:space="preserve">Synthetic delegation graphs may not represent deployed agent behavior; the preliminary measurement study mitigates this.</w:t>
      </w:r>
    </w:p>
    <w:p>
      <w:pPr>
        <w:numPr>
          <w:ilvl w:val="0"/>
          <w:numId w:val="6"/>
        </w:numPr>
        <w:spacing w:lineRule="auto"/>
      </w:pPr>
      <w:r>
        <w:rPr/>
        <w:t xml:space="preserve">Framework instrumentation may itself alter timing and topology.</w:t>
      </w:r>
    </w:p>
    <w:p>
      <w:pPr>
        <w:numPr>
          <w:ilvl w:val="0"/>
          <w:numId w:val="6"/>
        </w:numPr>
        <w:spacing w:lineRule="auto"/>
      </w:pPr>
      <w:r>
        <w:rPr/>
        <w:t xml:space="preserve">A Python prototype may not represent production cryptographic or network performance.</w:t>
      </w:r>
    </w:p>
    <w:p>
      <w:pPr>
        <w:numPr>
          <w:ilvl w:val="0"/>
          <w:numId w:val="6"/>
        </w:numPr>
        <w:spacing w:lineRule="auto"/>
      </w:pPr>
      <w:r>
        <w:rPr/>
        <w:t xml:space="preserve">Status-list compression results may depend heavily on identifier distribution.</w:t>
      </w:r>
    </w:p>
    <w:p>
      <w:pPr>
        <w:numPr>
          <w:ilvl w:val="0"/>
          <w:numId w:val="6"/>
        </w:numPr>
        <w:spacing w:lineRule="auto"/>
      </w:pPr>
      <w:r>
        <w:rPr/>
        <w:t xml:space="preserve">Agent workloads evolve rapidly; the study should report the exact software versions and workload generators.</w:t>
      </w:r>
    </w:p>
    <w:p>
      <w:pPr>
        <w:numPr>
          <w:ilvl w:val="0"/>
          <w:numId w:val="6"/>
        </w:numPr>
        <w:spacing w:lineRule="auto"/>
      </w:pPr>
      <w:r>
        <w:rPr/>
        <w:t xml:space="preserve">Verifier-class assumptions may not match third-party MCP deployments; guarantees will therefore be conditional.</w:t>
      </w:r>
    </w:p>
    <w:p>
      <w:pPr>
        <w:numPr>
          <w:ilvl w:val="0"/>
          <w:numId w:val="6"/>
        </w:numPr>
        <w:spacing w:lineRule="auto"/>
      </w:pPr>
      <w:r>
        <w:rPr/>
        <w:t xml:space="preserve">The research does not claim to secure compromised resources or authorized data-flow channels.</w:t>
      </w:r>
    </w:p>
    <w:p>
      <w:pPr>
        <w:pStyle w:val="Heading1"/>
        <w:spacing w:lineRule="auto"/>
      </w:pPr>
      <w:r>
        <w:rPr/>
        <w:t xml:space="preserve">20. Prototype plan</w:t>
      </w:r>
    </w:p>
    <w:p>
      <w:pPr>
        <w:spacing w:lineRule="auto"/>
      </w:pPr>
      <w:r>
        <w:rPr/>
        <w:t xml:space="preserve">Implementation follows design approval. The prototype is intentionally small and inspectable.</w:t>
      </w:r>
    </w:p>
    <w:p>
      <w:pPr>
        <w:spacing w:lineRule="auto"/>
      </w:pPr>
      <w:r>
        <w:rPr/>
        <w:br w:type="textWrapping"/>
      </w:r>
    </w:p>
    <w:p>
      <w:pPr>
        <w:pStyle w:val="Heading1"/>
        <w:spacing w:lineRule="auto"/>
      </w:pPr>
      <w:r>
        <w:rPr/>
        <w:t xml:space="preserve">21. Open design decisions before implementation</w:t>
      </w:r>
    </w:p>
    <w:p>
      <w:pPr>
        <w:numPr>
          <w:ilvl w:val="0"/>
          <w:numId w:val="7"/>
        </w:numPr>
        <w:spacing w:lineRule="auto"/>
      </w:pPr>
      <w:r>
        <w:rPr/>
        <w:t xml:space="preserve">Exact cryptographic envelope: JOSE/JWT versus COSE/CBOR.</w:t>
      </w:r>
    </w:p>
    <w:p>
      <w:pPr>
        <w:numPr>
          <w:ilvl w:val="0"/>
          <w:numId w:val="7"/>
        </w:numPr>
        <w:spacing w:lineRule="auto"/>
      </w:pPr>
      <w:r>
        <w:rPr/>
        <w:t xml:space="preserve">Explicit full-lineage encoding versus parent-reference resolution.</w:t>
      </w:r>
    </w:p>
    <w:p>
      <w:pPr>
        <w:numPr>
          <w:ilvl w:val="0"/>
          <w:numId w:val="7"/>
        </w:numPr>
        <w:spacing w:lineRule="auto"/>
      </w:pPr>
      <w:r>
        <w:rPr/>
        <w:t xml:space="preserve">Exact revocation-authority delegation model.</w:t>
      </w:r>
    </w:p>
    <w:p>
      <w:pPr>
        <w:numPr>
          <w:ilvl w:val="0"/>
          <w:numId w:val="7"/>
        </w:numPr>
        <w:spacing w:lineRule="auto"/>
      </w:pPr>
      <w:r>
        <w:rPr/>
        <w:t xml:space="preserve">Canonical node identifier construction.</w:t>
      </w:r>
    </w:p>
    <w:p>
      <w:pPr>
        <w:numPr>
          <w:ilvl w:val="0"/>
          <w:numId w:val="7"/>
        </w:numPr>
        <w:spacing w:lineRule="auto"/>
      </w:pPr>
      <w:r>
        <w:rPr/>
        <w:t xml:space="preserve">Signed set versus compact status-list encoding.</w:t>
      </w:r>
    </w:p>
    <w:p>
      <w:pPr>
        <w:numPr>
          <w:ilvl w:val="0"/>
          <w:numId w:val="7"/>
        </w:numPr>
        <w:spacing w:lineRule="auto"/>
      </w:pPr>
      <w:r>
        <w:rPr/>
        <w:t xml:space="preserve">CLOSED: root revocation-state binding. The root node establishes the immutable revocation-state URI and revocation trust anchor for the entire descendant lineage; children cannot replace them.</w:t>
      </w:r>
    </w:p>
    <w:p>
      <w:pPr>
        <w:numPr>
          <w:ilvl w:val="0"/>
          <w:numId w:val="7"/>
        </w:numPr>
        <w:spacing w:lineRule="auto"/>
      </w:pPr>
      <w:r>
        <w:rPr/>
        <w:t xml:space="preserve">Maximum tolerated status staleness for each verifier class.</w:t>
      </w:r>
    </w:p>
    <w:p>
      <w:pPr>
        <w:numPr>
          <w:ilvl w:val="0"/>
          <w:numId w:val="7"/>
        </w:numPr>
        <w:spacing w:lineRule="auto"/>
      </w:pPr>
      <w:r>
        <w:rPr/>
        <w:t xml:space="preserve">Whether an optional SSF/CAEP channel is implemented in the first prototype or only evaluated conceptually.</w:t>
      </w:r>
    </w:p>
    <w:p>
      <w:pPr>
        <w:numPr>
          <w:ilvl w:val="0"/>
          <w:numId w:val="7"/>
        </w:numPr>
        <w:spacing w:lineRule="auto"/>
      </w:pPr>
      <w:r>
        <w:rPr/>
        <w:t xml:space="preserve">Formal treatment of concurrent/in-flight operations.</w:t>
      </w:r>
    </w:p>
    <w:p>
      <w:pPr>
        <w:numPr>
          <w:ilvl w:val="0"/>
          <w:numId w:val="7"/>
        </w:numPr>
        <w:spacing w:lineRule="auto"/>
      </w:pPr>
      <w:r>
        <w:rPr/>
        <w:t xml:space="preserve">Exact statistical methodology and workload parameter ranges after the real-agent measurement study.</w:t>
      </w:r>
    </w:p>
    <w:p>
      <w:pPr>
        <w:pStyle w:val="Heading1"/>
        <w:spacing w:lineRule="auto"/>
      </w:pPr>
      <w:r>
        <w:rPr/>
        <w:t xml:space="preserve">22. Related-work anchors</w:t>
      </w:r>
    </w:p>
    <w:p>
      <w:pPr>
        <w:spacing w:lineRule="auto"/>
      </w:pPr>
      <w:r>
        <w:rPr/>
        <w:br w:type="textWrapping"/>
      </w:r>
    </w:p>
    <w:p>
      <w:pPr>
        <w:pStyle w:val="Heading1"/>
        <w:spacing w:lineRule="auto"/>
      </w:pPr>
      <w:r>
        <w:rPr/>
        <w:t xml:space="preserve">23. Expected contribution</w:t>
      </w:r>
    </w:p>
    <w:p>
      <w:pPr>
        <w:spacing w:lineRule="auto"/>
      </w:pPr>
      <w:r>
        <w:rPr/>
        <w:t xml:space="preserve">The intended contribution is a reproducible systems treatment of lineage-keyed verifier-side revocation for dynamically delegated agents. It consists of: (1) a precise protocol specification; (2) conditional security properties and an explicit verifier trust model; (3) an implementation; (4) a measurement of real agent delegation topologies; and (5) an empirical comparison against short-lived credentials, OAuth introspection, and event-driven revocation. The thesis will not claim a new cryptographic primitive and will explicitly report negative results if existing mechanisms perform as well or better.</w:t>
      </w:r>
    </w:p>
    <w:p>
      <w:pPr>
        <w:pStyle w:val="Heading1"/>
        <w:spacing w:lineRule="auto"/>
      </w:pPr>
      <w:r>
        <w:rPr/>
        <w:t xml:space="preserve">24. Kill / pivot criteria</w:t>
      </w:r>
    </w:p>
    <w:p>
      <w:pPr>
        <w:spacing w:lineRule="auto"/>
      </w:pPr>
      <w:r>
        <w:rPr/>
        <w:t xml:space="preserve">The project has explicit conditions for reconsidering the mechanism. The mechanism thesis should be reconsidered if:</w:t>
      </w:r>
    </w:p>
    <w:p>
      <w:pPr>
        <w:numPr>
          <w:ilvl w:val="0"/>
          <w:numId w:val="8"/>
        </w:numPr>
        <w:spacing w:lineRule="auto"/>
      </w:pPr>
      <w:r>
        <w:rPr/>
        <w:t xml:space="preserve">Existing standards can be composed without additional protocol semantics to provide the same security guarantees and comparable performance.</w:t>
      </w:r>
    </w:p>
    <w:p>
      <w:pPr>
        <w:numPr>
          <w:ilvl w:val="0"/>
          <w:numId w:val="8"/>
        </w:numPr>
        <w:spacing w:lineRule="auto"/>
      </w:pPr>
      <w:r>
        <w:rPr/>
        <w:t xml:space="preserve">Short-lived credentials provide sufficient exposure bounds for realistic agent task durations and request rates.</w:t>
      </w:r>
    </w:p>
    <w:p>
      <w:pPr>
        <w:numPr>
          <w:ilvl w:val="0"/>
          <w:numId w:val="8"/>
        </w:numPr>
        <w:spacing w:lineRule="auto"/>
      </w:pPr>
      <w:r>
        <w:rPr/>
        <w:t xml:space="preserve">The proposed lineage/status mechanism adds substantial latency or operational complexity without measurable security benefit.</w:t>
      </w:r>
    </w:p>
    <w:p>
      <w:pPr>
        <w:numPr>
          <w:ilvl w:val="0"/>
          <w:numId w:val="8"/>
        </w:numPr>
        <w:spacing w:lineRule="auto"/>
      </w:pPr>
      <w:r>
        <w:rPr/>
        <w:t xml:space="preserve">The real-agent measurement study shows that credentialed multi-hop delegation is rare enough that the architecture has little practical relevance.</w:t>
      </w:r>
    </w:p>
    <w:p>
      <w:pPr>
        <w:numPr>
          <w:ilvl w:val="0"/>
          <w:numId w:val="8"/>
        </w:numPr>
        <w:spacing w:lineRule="auto"/>
      </w:pPr>
      <w:r>
        <w:rPr/>
        <w:t xml:space="preserve">The formal security analysis reveals that the intended guarantees cannot be stated without unrealistic verifier assumptions.</w:t>
      </w:r>
    </w:p>
    <w:p>
      <w:pPr>
        <w:spacing w:lineRule="auto"/>
      </w:pPr>
      <w:r>
        <w:rPr/>
        <w:t xml:space="preserve">A negative result will be treated as a valid research outcome and may motivate a measurement-study paper rather than a mechanism paper.</w:t>
      </w:r>
    </w:p>
    <w:p>
      <w:pPr>
        <w:pStyle w:val="Heading1"/>
        <w:spacing w:lineRule="auto"/>
      </w:pPr>
      <w:r>
        <w:rPr/>
        <w:t xml:space="preserve">References and Primary Sources</w:t>
      </w:r>
    </w:p>
    <w:p>
      <w:pPr>
        <w:spacing w:lineRule="auto"/>
      </w:pPr>
      <w:r>
        <w:rPr>
          <w:b/>
        </w:rPr>
        <w:t xml:space="preserve">[1] UCAN Revocation Specification. </w:t>
      </w:r>
      <w:r>
        <w:rPr/>
        <w:t xml:space="preserve">https://ucan.xyz/revocation/</w:t>
      </w:r>
    </w:p>
    <w:p>
      <w:pPr>
        <w:spacing w:lineRule="auto"/>
      </w:pPr>
      <w:r>
        <w:rPr>
          <w:b/>
        </w:rPr>
        <w:t xml:space="preserve">[2] Eclipse Biscuit, Revocation Guide and Specification. </w:t>
      </w:r>
      <w:r>
        <w:rPr/>
        <w:t xml:space="preserve">https://www.biscuitsec.org/docs/guides/revocation/</w:t>
      </w:r>
    </w:p>
    <w:p>
      <w:pPr>
        <w:spacing w:lineRule="auto"/>
      </w:pPr>
      <w:r>
        <w:rPr>
          <w:b/>
        </w:rPr>
        <w:t xml:space="preserve">[3] Richer, J. RFC 7662: OAuth 2.0 Token Introspection, 2015. </w:t>
      </w:r>
      <w:r>
        <w:rPr/>
        <w:t xml:space="preserve">https://www.rfc-editor.org/rfc/rfc7662.html</w:t>
      </w:r>
    </w:p>
    <w:p>
      <w:pPr>
        <w:spacing w:lineRule="auto"/>
      </w:pPr>
      <w:r>
        <w:rPr>
          <w:b/>
        </w:rPr>
        <w:t xml:space="preserve">[4] OpenID Shared Signals Framework Specification 1.0, 2025. </w:t>
      </w:r>
      <w:r>
        <w:rPr/>
        <w:t xml:space="preserve">https://openid.net/specs/openid-sharedsignals-framework-1_0-final.html</w:t>
      </w:r>
    </w:p>
    <w:p>
      <w:pPr>
        <w:spacing w:lineRule="auto"/>
      </w:pPr>
      <w:r>
        <w:rPr>
          <w:b/>
        </w:rPr>
        <w:t xml:space="preserve">[5] Looker et al. draft-ietf-oauth-status-list-20, Token Status List, 20 April 2026. </w:t>
      </w:r>
      <w:r>
        <w:rPr/>
        <w:t xml:space="preserve">https://datatracker.ietf.org/doc/draft-ietf-oauth-status-list/</w:t>
      </w:r>
    </w:p>
    <w:p>
      <w:pPr>
        <w:spacing w:lineRule="auto"/>
      </w:pPr>
      <w:r>
        <w:rPr>
          <w:b/>
        </w:rPr>
        <w:t xml:space="preserve">[6] Kasselman et al. draft-klrc-aiagent-auth-03, AI Agent Authentication and Authorization, 6 July 2026. </w:t>
      </w:r>
      <w:r>
        <w:rPr/>
        <w:t xml:space="preserve">https://www.ietf.org/ietf-ftp/internet-drafts/draft-klrc-aiagent-auth-03.html</w:t>
      </w:r>
    </w:p>
    <w:p>
      <w:pPr>
        <w:spacing w:lineRule="auto"/>
      </w:pPr>
      <w:r>
        <w:rPr>
          <w:b/>
        </w:rPr>
        <w:t xml:space="preserve">[7] Liu et al. draft-liu-agent-operation-authorization-01, Agent Operation Authorization, 27 February 2026. </w:t>
      </w:r>
      <w:r>
        <w:rPr/>
        <w:t xml:space="preserve">https://datatracker.ietf.org/doc/html/draft-liu-agent-operation-authorization-01</w:t>
      </w:r>
    </w:p>
    <w:p>
      <w:pPr>
        <w:spacing w:lineRule="auto"/>
      </w:pPr>
      <w:r>
        <w:rPr>
          <w:b/>
        </w:rPr>
        <w:t xml:space="preserve">[8] W3C Bitstring Status List 1.0. </w:t>
      </w:r>
      <w:r>
        <w:rPr/>
        <w:t xml:space="preserve">https://www.w3.org/TR/vc-bitstring-status-list/</w:t>
      </w:r>
    </w:p>
    <w:p>
      <w:pPr>
        <w:spacing w:lineRule="auto"/>
      </w:pPr>
      <w:r>
        <w:rPr>
          <w:b/>
        </w:rPr>
        <w:t xml:space="preserve">[9] Pang et al. Zanzibar: Google’s Consistent, Global Authorization System, USENIX ATC 2019. </w:t>
      </w:r>
      <w:r>
        <w:rPr/>
        <w:t xml:space="preserve">https://www.usenix.org/conference/atc19/presentation/pang</w:t>
      </w:r>
    </w:p>
    <w:p>
      <w:pPr>
        <w:spacing w:lineRule="auto"/>
      </w:pPr>
      <w:r>
        <w:rPr>
          <w:b/>
        </w:rPr>
        <w:t xml:space="preserve">[10] Birgisson et al. Macaroons: Cookies with Contextual Caveats for Decentralized Authorization in the Cloud, NDSS 2014. </w:t>
      </w:r>
      <w:r>
        <w:rPr/>
        <w:t xml:space="preserve">https://www.ndss-symposium.org/ndss2014/ndss-2014-programme/macaroons-cookies-contextual-caveats-decentralized-authorization-cloud/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2026-08-17T06:04:21.838Z</dcterms:created>
  <dcterms:modified xsi:type="dcterms:W3CDTF">2026-08-17T06:04:21.838Z</dcterms:modified>
</cp:coreProperties>
</file>