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测试范围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测试工作主要是先做了两个方面，第一个是后台管理界面测试与性能测试，这两个方面的测试在文档内有详细的说明。对于系统中测试的数据，测试人员只是做了简单抽样调查，检查是否有明显的错误。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测试工具与方法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测试工具:restlet client-REST API TESTING</w:t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测试方法：</w:t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1.后台管理界面测试简单的进行操作，随机进入数据操作，来检查是否存在bug。</w:t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2.WEB性能测试：服务器质量与运行速度的简单测试</w:t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3.数据质量测试：数据库内数据每个功能都有一定测试</w:t>
      </w:r>
    </w:p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用户界面测试</w:t>
      </w:r>
    </w:p>
    <w:tbl>
      <w:tblPr>
        <w:tblStyle w:val="7"/>
        <w:tblW w:w="1065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8"/>
        <w:gridCol w:w="172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Segoe UI" w:hAnsi="Segoe UI" w:eastAsia="宋体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检查项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Segoe UI" w:hAnsi="Segoe UI" w:eastAsia="宋体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测试人员评价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窗口切换、移动、改变大小时是否正常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是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用户挑选商品、上传商品、购买商品元素的文字是否合适（如标题、提示等）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是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用户挑选商品、上传商品、购买商品元素的状态是否正确（如有效、无效、选中等状态）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数据项是否正确回显</w:t>
            </w:r>
            <w:bookmarkStart w:id="0" w:name="_GoBack"/>
            <w:bookmarkEnd w:id="0"/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是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对于常用的功能，用户能否不必阅读手册就能使用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无用户手册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执行有风险的操作时，是否有“确认”、“放弃”等提示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部分存在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操作顺序是否合理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是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是否有联机帮助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否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用户挑选商品、上传商品、购买商品元素的布局是否合理、美观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是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用户登陆、设置是否人性化操作</w:t>
            </w:r>
          </w:p>
        </w:tc>
        <w:tc>
          <w:tcPr>
            <w:tcW w:w="17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是</w:t>
            </w:r>
          </w:p>
        </w:tc>
      </w:tr>
    </w:tbl>
    <w:p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后台管理界面操作测试</w:t>
      </w:r>
    </w:p>
    <w:tbl>
      <w:tblPr>
        <w:tblStyle w:val="7"/>
        <w:tblW w:w="1065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19"/>
        <w:gridCol w:w="323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Segoe UI" w:hAnsi="Segoe UI" w:eastAsia="宋体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检查项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Segoe UI" w:hAnsi="Segoe UI" w:eastAsia="宋体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测试人员评价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第一步 输入参数：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系统管理员进入后台管理页面-订单详情页面,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1.设置合法的查询条件,比如订单名选择"OPPO手机"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输入成功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2.选择全部显示用户登记次数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系统查询到相应记录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第二步 输入参数：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系统管理员进入后台管理页面-用户信息页面,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1.设置合法的查询条件,比如注册日期选择"20181111"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系统有具体信息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2.选择用户登录次数据选择大于0</w:t>
            </w:r>
          </w:p>
        </w:tc>
        <w:tc>
          <w:tcPr>
            <w:tcW w:w="32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Segoe UI" w:hAnsi="Segoe UI" w:eastAsia="宋体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系统查询到相应记录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0B"/>
    <w:rsid w:val="001C7909"/>
    <w:rsid w:val="00250CA9"/>
    <w:rsid w:val="00607B6C"/>
    <w:rsid w:val="009C1909"/>
    <w:rsid w:val="00DB350B"/>
    <w:rsid w:val="00F06C0B"/>
    <w:rsid w:val="1DB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3 Char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</Words>
  <Characters>687</Characters>
  <Lines>5</Lines>
  <Paragraphs>1</Paragraphs>
  <TotalTime>2</TotalTime>
  <ScaleCrop>false</ScaleCrop>
  <LinksUpToDate>false</LinksUpToDate>
  <CharactersWithSpaces>806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2018-12-13T07:38:00Z</dcterms:created>
  <dc:creator>Administrator</dc:creator>
  <cp:lastModifiedBy>liaochaofan</cp:lastModifiedBy>
  <dcterms:modified xsi:type="dcterms:W3CDTF">2018-12-19T13:37:13Z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